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D67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000D678">
            <w:pPr>
              <w:pStyle w:val="31"/>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B30778F">
            <w:pPr>
              <w:pStyle w:val="31"/>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t>93.080.01</w:t>
            </w:r>
          </w:p>
        </w:tc>
      </w:tr>
      <w:tr w14:paraId="09F8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85062B3">
            <w:pPr>
              <w:pStyle w:val="3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7EE74969">
            <w:pPr>
              <w:pStyle w:val="3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P 51</w:t>
            </w:r>
          </w:p>
        </w:tc>
      </w:tr>
    </w:tbl>
    <w:tbl>
      <w:tblPr>
        <w:tblStyle w:val="4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412BB4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13B92777">
            <w:pPr>
              <w:pStyle w:val="73"/>
              <w:framePr w:w="0" w:hRule="auto" w:wrap="auto" w:vAnchor="margin" w:hAnchor="text" w:xAlign="left" w:yAlign="inline"/>
              <w:rPr>
                <w:rFonts w:ascii="宋体" w:hAnsi="宋体"/>
                <w:sz w:val="28"/>
                <w:szCs w:val="28"/>
              </w:rPr>
            </w:pPr>
            <w:bookmarkStart w:id="0" w:name="_Hlk26473981"/>
            <w:r>
              <w:rPr>
                <w:sz w:val="21"/>
                <w:szCs w:val="21"/>
              </w:rPr>
              <w:t xml:space="preserve"> </w:t>
            </w:r>
            <w:r>
              <w:t xml:space="preserve"> DB</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42</w:t>
            </w:r>
            <w:r>
              <w:fldChar w:fldCharType="end"/>
            </w:r>
            <w:bookmarkEnd w:id="1"/>
          </w:p>
        </w:tc>
      </w:tr>
    </w:tbl>
    <w:p w14:paraId="44C5167C">
      <w:pPr>
        <w:pStyle w:val="74"/>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14:paraId="57FC7B59">
      <w:pPr>
        <w:pStyle w:val="219"/>
        <w:framePr/>
        <w:rPr>
          <w:lang w:val="fr-FR"/>
        </w:rPr>
      </w:pPr>
      <w:r>
        <w:rPr>
          <w:lang w:val="fr-FR"/>
        </w:rPr>
        <w:t>DB</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lang w:val="fr-FR"/>
        </w:rPr>
        <w:t>42/T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0C14D92E">
      <w:pPr>
        <w:pStyle w:val="220"/>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6DC770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2CE2B2B">
      <w:pPr>
        <w:pStyle w:val="74"/>
        <w:framePr w:w="9639" w:h="6976" w:hRule="exact" w:hSpace="0" w:vSpace="0" w:wrap="around" w:hAnchor="page" w:y="6408"/>
        <w:jc w:val="center"/>
        <w:rPr>
          <w:rFonts w:ascii="黑体" w:hAnsi="黑体" w:eastAsia="黑体"/>
          <w:b w:val="0"/>
          <w:bCs w:val="0"/>
          <w:w w:val="100"/>
        </w:rPr>
      </w:pPr>
    </w:p>
    <w:p w14:paraId="5A5AE73D">
      <w:pPr>
        <w:pStyle w:val="221"/>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城市绿道彩色铺装施工技术规程</w:t>
      </w:r>
      <w:r>
        <w:fldChar w:fldCharType="end"/>
      </w:r>
      <w:bookmarkEnd w:id="7"/>
    </w:p>
    <w:p w14:paraId="6C65E819">
      <w:pPr>
        <w:framePr w:w="9639" w:h="6974" w:hRule="exact" w:wrap="around" w:vAnchor="page" w:hAnchor="page" w:x="1419" w:y="6408" w:anchorLock="1"/>
        <w:ind w:left="-1418"/>
      </w:pPr>
    </w:p>
    <w:p w14:paraId="1C85F83A">
      <w:pPr>
        <w:pStyle w:val="149"/>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Technical specification for urban greenway colored pavement construction"/>
            </w:textInput>
          </w:ffData>
        </w:fldChar>
      </w:r>
      <w:bookmarkStart w:id="8"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Technical specification for urban greenway colored pavement construction</w:t>
      </w:r>
      <w:r>
        <w:rPr>
          <w:rFonts w:ascii="黑体" w:hAnsi="黑体" w:eastAsia="黑体"/>
          <w:szCs w:val="28"/>
        </w:rPr>
        <w:fldChar w:fldCharType="end"/>
      </w:r>
      <w:bookmarkEnd w:id="8"/>
    </w:p>
    <w:p w14:paraId="5A908756">
      <w:pPr>
        <w:framePr w:w="9639" w:h="6974" w:hRule="exact" w:wrap="around" w:vAnchor="page" w:hAnchor="page" w:x="1419" w:y="6408" w:anchorLock="1"/>
        <w:spacing w:line="760" w:lineRule="exact"/>
        <w:ind w:left="-1418"/>
      </w:pPr>
    </w:p>
    <w:p w14:paraId="75A4C5E8">
      <w:pPr>
        <w:pStyle w:val="149"/>
        <w:framePr w:w="9639" w:h="6974" w:hRule="exact" w:wrap="around" w:vAnchor="page" w:hAnchor="page" w:x="1419" w:y="6408" w:anchorLock="1"/>
        <w:textAlignment w:val="bottom"/>
        <w:rPr>
          <w:rFonts w:eastAsia="黑体"/>
          <w:szCs w:val="28"/>
        </w:rPr>
      </w:pPr>
    </w:p>
    <w:p w14:paraId="0583E314">
      <w:pPr>
        <w:pStyle w:val="149"/>
        <w:framePr w:w="9639" w:h="6974" w:hRule="exact" w:wrap="around" w:vAnchor="page" w:hAnchor="page" w:x="1419" w:y="6408" w:anchorLock="1"/>
        <w:spacing w:before="440" w:after="160"/>
        <w:textAlignment w:val="bottom"/>
        <w:rPr>
          <w:sz w:val="24"/>
          <w:szCs w:val="28"/>
        </w:rPr>
      </w:pPr>
      <w:r>
        <w:rPr>
          <w:sz w:val="24"/>
          <w:szCs w:val="28"/>
        </w:rPr>
        <w:t>（</w:t>
      </w:r>
      <w:r>
        <w:rPr>
          <w:rFonts w:hint="eastAsia"/>
          <w:sz w:val="24"/>
          <w:szCs w:val="28"/>
        </w:rPr>
        <w:t>征求</w:t>
      </w:r>
      <w:r>
        <w:rPr>
          <w:sz w:val="24"/>
          <w:szCs w:val="28"/>
        </w:rPr>
        <w:t>意见稿）</w:t>
      </w:r>
    </w:p>
    <w:p w14:paraId="0E9E279C">
      <w:pPr>
        <w:pStyle w:val="14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14:paraId="64625600">
      <w:pPr>
        <w:pStyle w:val="217"/>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2B8A1F09">
      <w:pPr>
        <w:pStyle w:val="218"/>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tbl>
      <w:tblPr>
        <w:tblStyle w:val="48"/>
        <w:tblW w:w="7870" w:type="dxa"/>
        <w:tblInd w:w="0" w:type="dxa"/>
        <w:tblLayout w:type="fixed"/>
        <w:tblCellMar>
          <w:top w:w="0" w:type="dxa"/>
          <w:left w:w="108" w:type="dxa"/>
          <w:bottom w:w="0" w:type="dxa"/>
          <w:right w:w="108" w:type="dxa"/>
        </w:tblCellMar>
      </w:tblPr>
      <w:tblGrid>
        <w:gridCol w:w="5636"/>
        <w:gridCol w:w="2234"/>
      </w:tblGrid>
      <w:tr w14:paraId="0952BE58">
        <w:tc>
          <w:tcPr>
            <w:tcW w:w="5636" w:type="dxa"/>
            <w:noWrap/>
          </w:tcPr>
          <w:p w14:paraId="6CD5585C">
            <w:pPr>
              <w:framePr w:w="7433" w:h="584" w:hRule="exact" w:hSpace="181" w:vSpace="181" w:wrap="around" w:vAnchor="page" w:hAnchor="page" w:x="3052" w:y="14998" w:anchorLock="1"/>
              <w:widowControl/>
              <w:spacing w:line="240" w:lineRule="auto"/>
              <w:rPr>
                <w:rFonts w:ascii="黑体" w:eastAsia="黑体"/>
                <w:spacing w:val="20"/>
                <w:w w:val="135"/>
                <w:kern w:val="0"/>
                <w:sz w:val="24"/>
                <w:szCs w:val="24"/>
              </w:rPr>
            </w:pPr>
            <w:bookmarkStart w:id="16" w:name="fm"/>
            <w:r>
              <w:rPr>
                <w:rFonts w:hint="eastAsia" w:ascii="黑体" w:eastAsia="黑体"/>
                <w:spacing w:val="20"/>
                <w:w w:val="135"/>
                <w:kern w:val="0"/>
                <w:sz w:val="24"/>
                <w:szCs w:val="24"/>
              </w:rPr>
              <w:t>湖北省住房和城乡建设厅</w:t>
            </w:r>
          </w:p>
        </w:tc>
        <w:tc>
          <w:tcPr>
            <w:tcW w:w="2234" w:type="dxa"/>
            <w:vMerge w:val="restart"/>
            <w:noWrap/>
            <w:vAlign w:val="center"/>
          </w:tcPr>
          <w:p w14:paraId="4FABB52F">
            <w:pPr>
              <w:framePr w:w="7433" w:h="584" w:hRule="exact" w:hSpace="181" w:vSpace="181" w:wrap="around" w:vAnchor="page" w:hAnchor="page" w:x="3052" w:y="14998" w:anchorLock="1"/>
              <w:widowControl/>
              <w:spacing w:line="240" w:lineRule="auto"/>
              <w:rPr>
                <w:rFonts w:ascii="黑体" w:eastAsia="黑体"/>
                <w:spacing w:val="20"/>
                <w:w w:val="135"/>
                <w:kern w:val="0"/>
                <w:sz w:val="28"/>
                <w:szCs w:val="18"/>
              </w:rPr>
            </w:pPr>
          </w:p>
        </w:tc>
      </w:tr>
      <w:bookmarkEnd w:id="16"/>
      <w:tr w14:paraId="01756B47">
        <w:tblPrEx>
          <w:tblCellMar>
            <w:top w:w="0" w:type="dxa"/>
            <w:left w:w="108" w:type="dxa"/>
            <w:bottom w:w="0" w:type="dxa"/>
            <w:right w:w="108" w:type="dxa"/>
          </w:tblCellMar>
        </w:tblPrEx>
        <w:tc>
          <w:tcPr>
            <w:tcW w:w="5636" w:type="dxa"/>
            <w:noWrap/>
          </w:tcPr>
          <w:p w14:paraId="465CE985">
            <w:pPr>
              <w:framePr w:w="7433" w:h="584" w:hRule="exact" w:hSpace="181" w:vSpace="181" w:wrap="around" w:vAnchor="page" w:hAnchor="page" w:x="3052" w:y="14998" w:anchorLock="1"/>
              <w:widowControl/>
              <w:spacing w:line="240" w:lineRule="auto"/>
              <w:rPr>
                <w:rFonts w:ascii="黑体" w:eastAsia="黑体"/>
                <w:spacing w:val="20"/>
                <w:w w:val="135"/>
                <w:kern w:val="0"/>
                <w:sz w:val="24"/>
                <w:szCs w:val="24"/>
              </w:rPr>
            </w:pPr>
            <w:r>
              <w:rPr>
                <w:rFonts w:hint="eastAsia" w:ascii="黑体" w:eastAsia="黑体"/>
                <w:spacing w:val="82"/>
                <w:kern w:val="0"/>
                <w:sz w:val="24"/>
                <w:szCs w:val="24"/>
                <w:fitText w:val="3876" w:id="-1565816319"/>
              </w:rPr>
              <w:t>湖北省市场监督管理</w:t>
            </w:r>
            <w:r>
              <w:rPr>
                <w:rFonts w:hint="eastAsia" w:ascii="黑体" w:eastAsia="黑体"/>
                <w:spacing w:val="0"/>
                <w:kern w:val="0"/>
                <w:sz w:val="24"/>
                <w:szCs w:val="24"/>
                <w:fitText w:val="3876" w:id="-1565816319"/>
              </w:rPr>
              <w:t>局</w:t>
            </w:r>
          </w:p>
        </w:tc>
        <w:tc>
          <w:tcPr>
            <w:tcW w:w="2234" w:type="dxa"/>
            <w:vMerge w:val="continue"/>
            <w:noWrap/>
          </w:tcPr>
          <w:p w14:paraId="75776BF4">
            <w:pPr>
              <w:framePr w:w="7433" w:h="584" w:hRule="exact" w:hSpace="181" w:vSpace="181" w:wrap="around" w:vAnchor="page" w:hAnchor="page" w:x="3052" w:y="14998" w:anchorLock="1"/>
              <w:widowControl/>
              <w:spacing w:line="240" w:lineRule="auto"/>
              <w:jc w:val="center"/>
              <w:rPr>
                <w:rFonts w:ascii="黑体" w:eastAsia="黑体"/>
                <w:spacing w:val="20"/>
                <w:w w:val="135"/>
                <w:kern w:val="0"/>
                <w:sz w:val="28"/>
                <w:szCs w:val="18"/>
              </w:rPr>
            </w:pPr>
          </w:p>
        </w:tc>
      </w:tr>
      <w:tr w14:paraId="7F3EEDBB">
        <w:tblPrEx>
          <w:tblCellMar>
            <w:top w:w="0" w:type="dxa"/>
            <w:left w:w="108" w:type="dxa"/>
            <w:bottom w:w="0" w:type="dxa"/>
            <w:right w:w="108" w:type="dxa"/>
          </w:tblCellMar>
        </w:tblPrEx>
        <w:tc>
          <w:tcPr>
            <w:tcW w:w="5636" w:type="dxa"/>
            <w:noWrap/>
          </w:tcPr>
          <w:p w14:paraId="10A12B2F">
            <w:pPr>
              <w:framePr w:w="7433" w:h="584" w:hRule="exact" w:hSpace="181" w:vSpace="181" w:wrap="around" w:vAnchor="page" w:hAnchor="page" w:x="3052" w:y="14998" w:anchorLock="1"/>
              <w:widowControl/>
              <w:spacing w:line="240" w:lineRule="auto"/>
              <w:jc w:val="distribute"/>
              <w:rPr>
                <w:rFonts w:ascii="黑体" w:eastAsia="黑体"/>
                <w:spacing w:val="20"/>
                <w:w w:val="135"/>
                <w:kern w:val="0"/>
                <w:sz w:val="28"/>
                <w:szCs w:val="18"/>
              </w:rPr>
            </w:pPr>
          </w:p>
        </w:tc>
        <w:tc>
          <w:tcPr>
            <w:tcW w:w="2234" w:type="dxa"/>
            <w:noWrap/>
          </w:tcPr>
          <w:p w14:paraId="120259E2">
            <w:pPr>
              <w:framePr w:w="7433" w:h="584" w:hRule="exact" w:hSpace="181" w:vSpace="181" w:wrap="around" w:vAnchor="page" w:hAnchor="page" w:x="3052" w:y="14998" w:anchorLock="1"/>
              <w:widowControl/>
              <w:spacing w:line="240" w:lineRule="auto"/>
              <w:jc w:val="center"/>
              <w:rPr>
                <w:rFonts w:ascii="黑体" w:eastAsia="黑体"/>
                <w:spacing w:val="20"/>
                <w:w w:val="135"/>
                <w:kern w:val="0"/>
                <w:sz w:val="28"/>
                <w:szCs w:val="18"/>
              </w:rPr>
            </w:pPr>
          </w:p>
        </w:tc>
      </w:tr>
    </w:tbl>
    <w:p w14:paraId="5D83C9C0">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3928745</wp:posOffset>
                </wp:positionH>
                <wp:positionV relativeFrom="paragraph">
                  <wp:posOffset>9225915</wp:posOffset>
                </wp:positionV>
                <wp:extent cx="1304290" cy="379095"/>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04290" cy="379307"/>
                        </a:xfrm>
                        <a:prstGeom prst="rect">
                          <a:avLst/>
                        </a:prstGeom>
                        <a:solidFill>
                          <a:srgbClr val="FFFFFF"/>
                        </a:solidFill>
                        <a:ln>
                          <a:noFill/>
                        </a:ln>
                      </wps:spPr>
                      <wps:txbx>
                        <w:txbxContent>
                          <w:p w14:paraId="7B63B724">
                            <w:pPr>
                              <w:jc w:val="center"/>
                              <w:rPr>
                                <w:rFonts w:ascii="黑体" w:hAnsi="黑体" w:eastAsia="黑体"/>
                                <w:sz w:val="24"/>
                                <w:szCs w:val="24"/>
                              </w:rPr>
                            </w:pPr>
                            <w:r>
                              <w:rPr>
                                <w:rFonts w:hint="eastAsia" w:ascii="黑体" w:hAnsi="黑体" w:eastAsia="黑体"/>
                                <w:sz w:val="24"/>
                                <w:szCs w:val="24"/>
                              </w:rPr>
                              <w:t>联 合 发 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9.35pt;margin-top:726.45pt;height:29.85pt;width:102.7pt;z-index:251661312;mso-width-relative:page;mso-height-relative:page;" fillcolor="#FFFFFF" filled="t" stroked="f" coordsize="21600,21600" o:gfxdata="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ck+QdkAAAANAQAADwAAAAAAAAABACAAAAAiAAAAZHJzL2Rvd25yZXYueG1sUEsBAhQA&#10;FAAAAAgAh07iQF08H7kqAgAAPgQAAA4AAAAAAAAAAQAgAAAAKAEAAGRycy9lMm9Eb2MueG1sUEsF&#10;BgAAAAAGAAYAWQEAAMQFAAAAAA==&#10;">
                <v:fill on="t" focussize="0,0"/>
                <v:stroke on="f"/>
                <v:imagedata o:title=""/>
                <o:lock v:ext="edit" aspectratio="f"/>
                <v:textbox>
                  <w:txbxContent>
                    <w:p w14:paraId="7B63B724">
                      <w:pPr>
                        <w:jc w:val="center"/>
                        <w:rPr>
                          <w:rFonts w:ascii="黑体" w:hAnsi="黑体" w:eastAsia="黑体"/>
                          <w:sz w:val="24"/>
                          <w:szCs w:val="24"/>
                        </w:rPr>
                      </w:pPr>
                      <w:r>
                        <w:rPr>
                          <w:rFonts w:hint="eastAsia" w:ascii="黑体" w:hAnsi="黑体" w:eastAsia="黑体"/>
                          <w:sz w:val="24"/>
                          <w:szCs w:val="24"/>
                        </w:rPr>
                        <w:t>联 合 发 布</w:t>
                      </w:r>
                    </w:p>
                  </w:txbxContent>
                </v:textbox>
              </v:shape>
            </w:pict>
          </mc:Fallback>
        </mc:AlternateContent>
      </w: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1F4276D">
      <w:pPr>
        <w:pStyle w:val="115"/>
        <w:spacing w:after="468"/>
      </w:pPr>
      <w:bookmarkStart w:id="17" w:name="BookMark1"/>
      <w:bookmarkStart w:id="18" w:name="_Toc89343368"/>
      <w:bookmarkStart w:id="19" w:name="_Toc96345088"/>
      <w:r>
        <w:rPr>
          <w:rFonts w:hint="eastAsia"/>
          <w:spacing w:val="320"/>
        </w:rPr>
        <w:t>目</w:t>
      </w:r>
      <w:r>
        <w:rPr>
          <w:rFonts w:hint="eastAsia"/>
        </w:rPr>
        <w:t>次</w:t>
      </w:r>
    </w:p>
    <w:p w14:paraId="55884B6C">
      <w:pPr>
        <w:pStyle w:val="32"/>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"_Toc96348957" </w:instrText>
      </w:r>
      <w:r>
        <w:fldChar w:fldCharType="separate"/>
      </w:r>
      <w:r>
        <w:rPr>
          <w:rStyle w:val="55"/>
        </w:rPr>
        <w:t>前言</w:t>
      </w:r>
      <w:r>
        <w:tab/>
      </w:r>
      <w:r>
        <w:fldChar w:fldCharType="begin"/>
      </w:r>
      <w:r>
        <w:instrText xml:space="preserve"> PAGEREF _Toc96348957 \h </w:instrText>
      </w:r>
      <w:r>
        <w:fldChar w:fldCharType="separate"/>
      </w:r>
      <w:r>
        <w:t>II</w:t>
      </w:r>
      <w:r>
        <w:fldChar w:fldCharType="end"/>
      </w:r>
      <w:r>
        <w:fldChar w:fldCharType="end"/>
      </w:r>
    </w:p>
    <w:p w14:paraId="68C262D2">
      <w:pPr>
        <w:pStyle w:val="32"/>
        <w:tabs>
          <w:tab w:val="right" w:leader="dot" w:pos="9344"/>
        </w:tabs>
        <w:rPr>
          <w:rFonts w:asciiTheme="minorHAnsi" w:hAnsiTheme="minorHAnsi" w:eastAsiaTheme="minorEastAsia" w:cstheme="minorBidi"/>
          <w:szCs w:val="22"/>
        </w:rPr>
      </w:pPr>
      <w:r>
        <w:fldChar w:fldCharType="begin"/>
      </w:r>
      <w:r>
        <w:instrText xml:space="preserve"> HYPERLINK \l "_Toc96348958" </w:instrText>
      </w:r>
      <w:r>
        <w:fldChar w:fldCharType="separate"/>
      </w:r>
      <w:r>
        <w:rPr>
          <w:rStyle w:val="55"/>
        </w:rPr>
        <w:t>1  范围</w:t>
      </w:r>
      <w:r>
        <w:tab/>
      </w:r>
      <w:r>
        <w:fldChar w:fldCharType="begin"/>
      </w:r>
      <w:r>
        <w:instrText xml:space="preserve"> PAGEREF _Toc96348958 \h </w:instrText>
      </w:r>
      <w:r>
        <w:fldChar w:fldCharType="separate"/>
      </w:r>
      <w:r>
        <w:t>3</w:t>
      </w:r>
      <w:r>
        <w:fldChar w:fldCharType="end"/>
      </w:r>
      <w:r>
        <w:fldChar w:fldCharType="end"/>
      </w:r>
    </w:p>
    <w:p w14:paraId="04560469">
      <w:pPr>
        <w:pStyle w:val="32"/>
        <w:tabs>
          <w:tab w:val="right" w:leader="dot" w:pos="9344"/>
        </w:tabs>
        <w:rPr>
          <w:rFonts w:asciiTheme="minorHAnsi" w:hAnsiTheme="minorHAnsi" w:eastAsiaTheme="minorEastAsia" w:cstheme="minorBidi"/>
          <w:szCs w:val="22"/>
        </w:rPr>
      </w:pPr>
      <w:r>
        <w:fldChar w:fldCharType="begin"/>
      </w:r>
      <w:r>
        <w:instrText xml:space="preserve"> HYPERLINK \l "_Toc96348959" </w:instrText>
      </w:r>
      <w:r>
        <w:fldChar w:fldCharType="separate"/>
      </w:r>
      <w:r>
        <w:rPr>
          <w:rStyle w:val="55"/>
        </w:rPr>
        <w:t>2  规范性引用文件</w:t>
      </w:r>
      <w:r>
        <w:tab/>
      </w:r>
      <w:r>
        <w:fldChar w:fldCharType="begin"/>
      </w:r>
      <w:r>
        <w:instrText xml:space="preserve"> PAGEREF _Toc96348959 \h </w:instrText>
      </w:r>
      <w:r>
        <w:fldChar w:fldCharType="separate"/>
      </w:r>
      <w:r>
        <w:t>3</w:t>
      </w:r>
      <w:r>
        <w:fldChar w:fldCharType="end"/>
      </w:r>
      <w:r>
        <w:fldChar w:fldCharType="end"/>
      </w:r>
    </w:p>
    <w:p w14:paraId="72F3D5C1">
      <w:pPr>
        <w:pStyle w:val="32"/>
        <w:tabs>
          <w:tab w:val="right" w:leader="dot" w:pos="9344"/>
        </w:tabs>
        <w:rPr>
          <w:rFonts w:asciiTheme="minorHAnsi" w:hAnsiTheme="minorHAnsi" w:eastAsiaTheme="minorEastAsia" w:cstheme="minorBidi"/>
          <w:szCs w:val="22"/>
        </w:rPr>
      </w:pPr>
      <w:r>
        <w:fldChar w:fldCharType="begin"/>
      </w:r>
      <w:r>
        <w:instrText xml:space="preserve"> HYPERLINK \l "_Toc96348960" </w:instrText>
      </w:r>
      <w:r>
        <w:fldChar w:fldCharType="separate"/>
      </w:r>
      <w:r>
        <w:rPr>
          <w:rStyle w:val="55"/>
        </w:rPr>
        <w:t>3  术语和符号</w:t>
      </w:r>
      <w:r>
        <w:tab/>
      </w:r>
      <w:r>
        <w:fldChar w:fldCharType="begin"/>
      </w:r>
      <w:r>
        <w:instrText xml:space="preserve"> PAGEREF _Toc96348960 \h </w:instrText>
      </w:r>
      <w:r>
        <w:fldChar w:fldCharType="separate"/>
      </w:r>
      <w:r>
        <w:t>4</w:t>
      </w:r>
      <w:r>
        <w:fldChar w:fldCharType="end"/>
      </w:r>
      <w:r>
        <w:fldChar w:fldCharType="end"/>
      </w:r>
    </w:p>
    <w:p w14:paraId="4CAED010">
      <w:pPr>
        <w:pStyle w:val="32"/>
        <w:tabs>
          <w:tab w:val="right" w:leader="dot" w:pos="9344"/>
        </w:tabs>
        <w:rPr>
          <w:rFonts w:asciiTheme="minorHAnsi" w:hAnsiTheme="minorHAnsi" w:eastAsiaTheme="minorEastAsia" w:cstheme="minorBidi"/>
          <w:szCs w:val="22"/>
        </w:rPr>
      </w:pPr>
      <w:r>
        <w:fldChar w:fldCharType="begin"/>
      </w:r>
      <w:r>
        <w:instrText xml:space="preserve"> HYPERLINK \l "_Toc96348963" </w:instrText>
      </w:r>
      <w:r>
        <w:fldChar w:fldCharType="separate"/>
      </w:r>
      <w:r>
        <w:rPr>
          <w:rStyle w:val="55"/>
        </w:rPr>
        <w:t>4  色彩配置要求</w:t>
      </w:r>
      <w:r>
        <w:tab/>
      </w:r>
      <w:r>
        <w:fldChar w:fldCharType="begin"/>
      </w:r>
      <w:r>
        <w:instrText xml:space="preserve"> PAGEREF _Toc96348963 \h </w:instrText>
      </w:r>
      <w:r>
        <w:fldChar w:fldCharType="separate"/>
      </w:r>
      <w:r>
        <w:t>5</w:t>
      </w:r>
      <w:r>
        <w:fldChar w:fldCharType="end"/>
      </w:r>
      <w:r>
        <w:fldChar w:fldCharType="end"/>
      </w:r>
    </w:p>
    <w:p w14:paraId="6970E321">
      <w:pPr>
        <w:pStyle w:val="42"/>
        <w:rPr>
          <w:rFonts w:asciiTheme="minorHAnsi" w:hAnsiTheme="minorHAnsi" w:eastAsiaTheme="minorEastAsia" w:cstheme="minorBidi"/>
          <w:szCs w:val="22"/>
        </w:rPr>
      </w:pPr>
      <w:r>
        <w:fldChar w:fldCharType="begin"/>
      </w:r>
      <w:r>
        <w:instrText xml:space="preserve"> HYPERLINK \l "_Toc96348964" </w:instrText>
      </w:r>
      <w:r>
        <w:fldChar w:fldCharType="separate"/>
      </w:r>
      <w:r>
        <w:rPr>
          <w:rStyle w:val="55"/>
          <w14:scene3d w14:prst="orthographicFront">
            <w14:lightRig w14:rig="threePt" w14:dir="t">
              <w14:rot w14:lat="0" w14:lon="0" w14:rev="0"/>
            </w14:lightRig>
          </w14:scene3d>
        </w:rPr>
        <w:t xml:space="preserve">4.1 </w:t>
      </w:r>
      <w:r>
        <w:rPr>
          <w:rStyle w:val="55"/>
        </w:rPr>
        <w:t xml:space="preserve"> 一般规定</w:t>
      </w:r>
      <w:r>
        <w:tab/>
      </w:r>
      <w:r>
        <w:fldChar w:fldCharType="begin"/>
      </w:r>
      <w:r>
        <w:instrText xml:space="preserve"> PAGEREF _Toc96348964 \h </w:instrText>
      </w:r>
      <w:r>
        <w:fldChar w:fldCharType="separate"/>
      </w:r>
      <w:r>
        <w:t>6</w:t>
      </w:r>
      <w:r>
        <w:fldChar w:fldCharType="end"/>
      </w:r>
      <w:r>
        <w:fldChar w:fldCharType="end"/>
      </w:r>
    </w:p>
    <w:p w14:paraId="2AC669B7">
      <w:pPr>
        <w:pStyle w:val="42"/>
        <w:rPr>
          <w:rFonts w:asciiTheme="minorHAnsi" w:hAnsiTheme="minorHAnsi" w:eastAsiaTheme="minorEastAsia" w:cstheme="minorBidi"/>
          <w:szCs w:val="22"/>
        </w:rPr>
      </w:pPr>
      <w:r>
        <w:fldChar w:fldCharType="begin"/>
      </w:r>
      <w:r>
        <w:instrText xml:space="preserve"> HYPERLINK \l "_Toc96348965" </w:instrText>
      </w:r>
      <w:r>
        <w:fldChar w:fldCharType="separate"/>
      </w:r>
      <w:r>
        <w:rPr>
          <w:rStyle w:val="55"/>
          <w14:scene3d w14:prst="orthographicFront">
            <w14:lightRig w14:rig="threePt" w14:dir="t">
              <w14:rot w14:lat="0" w14:lon="0" w14:rev="0"/>
            </w14:lightRig>
          </w14:scene3d>
        </w:rPr>
        <w:t xml:space="preserve">4.2 </w:t>
      </w:r>
      <w:r>
        <w:rPr>
          <w:rStyle w:val="55"/>
        </w:rPr>
        <w:t xml:space="preserve"> 配置要求</w:t>
      </w:r>
      <w:r>
        <w:tab/>
      </w:r>
      <w:r>
        <w:fldChar w:fldCharType="begin"/>
      </w:r>
      <w:r>
        <w:instrText xml:space="preserve"> PAGEREF _Toc96348965 \h </w:instrText>
      </w:r>
      <w:r>
        <w:fldChar w:fldCharType="separate"/>
      </w:r>
      <w:r>
        <w:t>6</w:t>
      </w:r>
      <w:r>
        <w:fldChar w:fldCharType="end"/>
      </w:r>
      <w:r>
        <w:fldChar w:fldCharType="end"/>
      </w:r>
    </w:p>
    <w:p w14:paraId="18D26D92">
      <w:pPr>
        <w:pStyle w:val="32"/>
        <w:tabs>
          <w:tab w:val="right" w:leader="dot" w:pos="9344"/>
        </w:tabs>
        <w:rPr>
          <w:rFonts w:asciiTheme="minorHAnsi" w:hAnsiTheme="minorHAnsi" w:eastAsiaTheme="minorEastAsia" w:cstheme="minorBidi"/>
          <w:szCs w:val="22"/>
        </w:rPr>
      </w:pPr>
      <w:r>
        <w:fldChar w:fldCharType="begin"/>
      </w:r>
      <w:r>
        <w:instrText xml:space="preserve"> HYPERLINK \l "_Toc96348966" </w:instrText>
      </w:r>
      <w:r>
        <w:fldChar w:fldCharType="separate"/>
      </w:r>
      <w:r>
        <w:rPr>
          <w:rStyle w:val="55"/>
        </w:rPr>
        <w:t>5  彩色沥青混凝土路面</w:t>
      </w:r>
      <w:r>
        <w:tab/>
      </w:r>
      <w:r>
        <w:fldChar w:fldCharType="begin"/>
      </w:r>
      <w:r>
        <w:instrText xml:space="preserve"> PAGEREF _Toc96348966 \h </w:instrText>
      </w:r>
      <w:r>
        <w:fldChar w:fldCharType="separate"/>
      </w:r>
      <w:r>
        <w:t>6</w:t>
      </w:r>
      <w:r>
        <w:fldChar w:fldCharType="end"/>
      </w:r>
      <w:r>
        <w:fldChar w:fldCharType="end"/>
      </w:r>
    </w:p>
    <w:p w14:paraId="5BC23694">
      <w:pPr>
        <w:pStyle w:val="42"/>
        <w:rPr>
          <w:rFonts w:asciiTheme="minorHAnsi" w:hAnsiTheme="minorHAnsi" w:eastAsiaTheme="minorEastAsia" w:cstheme="minorBidi"/>
          <w:szCs w:val="22"/>
        </w:rPr>
      </w:pPr>
      <w:r>
        <w:fldChar w:fldCharType="begin"/>
      </w:r>
      <w:r>
        <w:instrText xml:space="preserve"> HYPERLINK \l "_Toc96348967" </w:instrText>
      </w:r>
      <w:r>
        <w:fldChar w:fldCharType="separate"/>
      </w:r>
      <w:r>
        <w:rPr>
          <w:rStyle w:val="55"/>
          <w14:scene3d w14:prst="orthographicFront">
            <w14:lightRig w14:rig="threePt" w14:dir="t">
              <w14:rot w14:lat="0" w14:lon="0" w14:rev="0"/>
            </w14:lightRig>
          </w14:scene3d>
        </w:rPr>
        <w:t xml:space="preserve">5.1 </w:t>
      </w:r>
      <w:r>
        <w:rPr>
          <w:rStyle w:val="55"/>
        </w:rPr>
        <w:t xml:space="preserve"> 一般规定</w:t>
      </w:r>
      <w:r>
        <w:tab/>
      </w:r>
      <w:r>
        <w:fldChar w:fldCharType="begin"/>
      </w:r>
      <w:r>
        <w:instrText xml:space="preserve"> PAGEREF _Toc96348967 \h </w:instrText>
      </w:r>
      <w:r>
        <w:fldChar w:fldCharType="separate"/>
      </w:r>
      <w:r>
        <w:t>6</w:t>
      </w:r>
      <w:r>
        <w:fldChar w:fldCharType="end"/>
      </w:r>
      <w:r>
        <w:fldChar w:fldCharType="end"/>
      </w:r>
    </w:p>
    <w:p w14:paraId="44B4C2FA">
      <w:pPr>
        <w:pStyle w:val="42"/>
        <w:rPr>
          <w:rFonts w:asciiTheme="minorHAnsi" w:hAnsiTheme="minorHAnsi" w:eastAsiaTheme="minorEastAsia" w:cstheme="minorBidi"/>
          <w:szCs w:val="22"/>
        </w:rPr>
      </w:pPr>
      <w:r>
        <w:fldChar w:fldCharType="begin"/>
      </w:r>
      <w:r>
        <w:instrText xml:space="preserve"> HYPERLINK \l "_Toc96348968" </w:instrText>
      </w:r>
      <w:r>
        <w:fldChar w:fldCharType="separate"/>
      </w:r>
      <w:r>
        <w:rPr>
          <w:rStyle w:val="55"/>
          <w14:scene3d w14:prst="orthographicFront">
            <w14:lightRig w14:rig="threePt" w14:dir="t">
              <w14:rot w14:lat="0" w14:lon="0" w14:rev="0"/>
            </w14:lightRig>
          </w14:scene3d>
        </w:rPr>
        <w:t xml:space="preserve">5.2 </w:t>
      </w:r>
      <w:r>
        <w:rPr>
          <w:rStyle w:val="55"/>
        </w:rPr>
        <w:t xml:space="preserve"> 材料</w:t>
      </w:r>
      <w:r>
        <w:tab/>
      </w:r>
      <w:r>
        <w:fldChar w:fldCharType="begin"/>
      </w:r>
      <w:r>
        <w:instrText xml:space="preserve"> PAGEREF _Toc96348968 \h </w:instrText>
      </w:r>
      <w:r>
        <w:fldChar w:fldCharType="separate"/>
      </w:r>
      <w:r>
        <w:t>6</w:t>
      </w:r>
      <w:r>
        <w:fldChar w:fldCharType="end"/>
      </w:r>
      <w:r>
        <w:fldChar w:fldCharType="end"/>
      </w:r>
    </w:p>
    <w:p w14:paraId="65A8CA48">
      <w:pPr>
        <w:pStyle w:val="42"/>
        <w:rPr>
          <w:rFonts w:asciiTheme="minorHAnsi" w:hAnsiTheme="minorHAnsi" w:eastAsiaTheme="minorEastAsia" w:cstheme="minorBidi"/>
          <w:szCs w:val="22"/>
        </w:rPr>
      </w:pPr>
      <w:r>
        <w:fldChar w:fldCharType="begin"/>
      </w:r>
      <w:r>
        <w:instrText xml:space="preserve"> HYPERLINK \l "_Toc96348969" </w:instrText>
      </w:r>
      <w:r>
        <w:fldChar w:fldCharType="separate"/>
      </w:r>
      <w:r>
        <w:rPr>
          <w:rStyle w:val="55"/>
          <w14:scene3d w14:prst="orthographicFront">
            <w14:lightRig w14:rig="threePt" w14:dir="t">
              <w14:rot w14:lat="0" w14:lon="0" w14:rev="0"/>
            </w14:lightRig>
          </w14:scene3d>
        </w:rPr>
        <w:t xml:space="preserve">5.3 </w:t>
      </w:r>
      <w:r>
        <w:rPr>
          <w:rStyle w:val="55"/>
        </w:rPr>
        <w:t xml:space="preserve"> 施工</w:t>
      </w:r>
      <w:r>
        <w:tab/>
      </w:r>
      <w:r>
        <w:fldChar w:fldCharType="begin"/>
      </w:r>
      <w:r>
        <w:instrText xml:space="preserve"> PAGEREF _Toc96348969 \h </w:instrText>
      </w:r>
      <w:r>
        <w:fldChar w:fldCharType="separate"/>
      </w:r>
      <w:r>
        <w:t>9</w:t>
      </w:r>
      <w:r>
        <w:fldChar w:fldCharType="end"/>
      </w:r>
      <w:r>
        <w:fldChar w:fldCharType="end"/>
      </w:r>
    </w:p>
    <w:p w14:paraId="176527B7">
      <w:pPr>
        <w:pStyle w:val="42"/>
        <w:rPr>
          <w:rFonts w:asciiTheme="minorHAnsi" w:hAnsiTheme="minorHAnsi" w:eastAsiaTheme="minorEastAsia" w:cstheme="minorBidi"/>
          <w:szCs w:val="22"/>
        </w:rPr>
      </w:pPr>
      <w:r>
        <w:fldChar w:fldCharType="begin"/>
      </w:r>
      <w:r>
        <w:instrText xml:space="preserve"> HYPERLINK \l "_Toc96348970" </w:instrText>
      </w:r>
      <w:r>
        <w:fldChar w:fldCharType="separate"/>
      </w:r>
      <w:r>
        <w:rPr>
          <w:rStyle w:val="55"/>
          <w14:scene3d w14:prst="orthographicFront">
            <w14:lightRig w14:rig="threePt" w14:dir="t">
              <w14:rot w14:lat="0" w14:lon="0" w14:rev="0"/>
            </w14:lightRig>
          </w14:scene3d>
        </w:rPr>
        <w:t xml:space="preserve">5.4 </w:t>
      </w:r>
      <w:r>
        <w:rPr>
          <w:rStyle w:val="55"/>
        </w:rPr>
        <w:t xml:space="preserve"> 施工质量管理及检查</w:t>
      </w:r>
      <w:r>
        <w:tab/>
      </w:r>
      <w:r>
        <w:fldChar w:fldCharType="begin"/>
      </w:r>
      <w:r>
        <w:instrText xml:space="preserve"> PAGEREF _Toc96348970 \h </w:instrText>
      </w:r>
      <w:r>
        <w:fldChar w:fldCharType="separate"/>
      </w:r>
      <w:r>
        <w:t>15</w:t>
      </w:r>
      <w:r>
        <w:fldChar w:fldCharType="end"/>
      </w:r>
      <w:r>
        <w:fldChar w:fldCharType="end"/>
      </w:r>
    </w:p>
    <w:p w14:paraId="1EB15F1D">
      <w:pPr>
        <w:pStyle w:val="32"/>
        <w:tabs>
          <w:tab w:val="right" w:leader="dot" w:pos="9344"/>
        </w:tabs>
        <w:rPr>
          <w:rFonts w:asciiTheme="minorHAnsi" w:hAnsiTheme="minorHAnsi" w:eastAsiaTheme="minorEastAsia" w:cstheme="minorBidi"/>
          <w:szCs w:val="22"/>
        </w:rPr>
      </w:pPr>
      <w:r>
        <w:fldChar w:fldCharType="begin"/>
      </w:r>
      <w:r>
        <w:instrText xml:space="preserve"> HYPERLINK \l "_Toc96348971" </w:instrText>
      </w:r>
      <w:r>
        <w:fldChar w:fldCharType="separate"/>
      </w:r>
      <w:r>
        <w:rPr>
          <w:rStyle w:val="55"/>
          <w:bCs/>
        </w:rPr>
        <w:t xml:space="preserve">6 </w:t>
      </w:r>
      <w:r>
        <w:rPr>
          <w:rStyle w:val="55"/>
        </w:rPr>
        <w:t xml:space="preserve"> 彩色水泥混凝土路面</w:t>
      </w:r>
      <w:r>
        <w:tab/>
      </w:r>
      <w:r>
        <w:fldChar w:fldCharType="begin"/>
      </w:r>
      <w:r>
        <w:instrText xml:space="preserve"> PAGEREF _Toc96348971 \h </w:instrText>
      </w:r>
      <w:r>
        <w:fldChar w:fldCharType="separate"/>
      </w:r>
      <w:r>
        <w:t>15</w:t>
      </w:r>
      <w:r>
        <w:fldChar w:fldCharType="end"/>
      </w:r>
      <w:r>
        <w:fldChar w:fldCharType="end"/>
      </w:r>
    </w:p>
    <w:p w14:paraId="159AA7E4">
      <w:pPr>
        <w:pStyle w:val="42"/>
        <w:rPr>
          <w:rFonts w:asciiTheme="minorHAnsi" w:hAnsiTheme="minorHAnsi" w:eastAsiaTheme="minorEastAsia" w:cstheme="minorBidi"/>
          <w:szCs w:val="22"/>
        </w:rPr>
      </w:pPr>
      <w:r>
        <w:fldChar w:fldCharType="begin"/>
      </w:r>
      <w:r>
        <w:instrText xml:space="preserve"> HYPERLINK \l "_Toc96348972" </w:instrText>
      </w:r>
      <w:r>
        <w:fldChar w:fldCharType="separate"/>
      </w:r>
      <w:r>
        <w:rPr>
          <w:rStyle w:val="55"/>
          <w14:scene3d w14:prst="orthographicFront">
            <w14:lightRig w14:rig="threePt" w14:dir="t">
              <w14:rot w14:lat="0" w14:lon="0" w14:rev="0"/>
            </w14:lightRig>
          </w14:scene3d>
        </w:rPr>
        <w:t xml:space="preserve">6.1 </w:t>
      </w:r>
      <w:r>
        <w:rPr>
          <w:rStyle w:val="55"/>
        </w:rPr>
        <w:t xml:space="preserve"> 一般规定</w:t>
      </w:r>
      <w:r>
        <w:tab/>
      </w:r>
      <w:r>
        <w:fldChar w:fldCharType="begin"/>
      </w:r>
      <w:r>
        <w:instrText xml:space="preserve"> PAGEREF _Toc96348972 \h </w:instrText>
      </w:r>
      <w:r>
        <w:fldChar w:fldCharType="separate"/>
      </w:r>
      <w:r>
        <w:t>15</w:t>
      </w:r>
      <w:r>
        <w:fldChar w:fldCharType="end"/>
      </w:r>
      <w:r>
        <w:fldChar w:fldCharType="end"/>
      </w:r>
    </w:p>
    <w:p w14:paraId="69278CD3">
      <w:pPr>
        <w:pStyle w:val="42"/>
        <w:rPr>
          <w:rFonts w:asciiTheme="minorHAnsi" w:hAnsiTheme="minorHAnsi" w:eastAsiaTheme="minorEastAsia" w:cstheme="minorBidi"/>
          <w:szCs w:val="22"/>
        </w:rPr>
      </w:pPr>
      <w:r>
        <w:fldChar w:fldCharType="begin"/>
      </w:r>
      <w:r>
        <w:instrText xml:space="preserve"> HYPERLINK \l "_Toc96348973" </w:instrText>
      </w:r>
      <w:r>
        <w:fldChar w:fldCharType="separate"/>
      </w:r>
      <w:r>
        <w:rPr>
          <w:rStyle w:val="55"/>
          <w14:scene3d w14:prst="orthographicFront">
            <w14:lightRig w14:rig="threePt" w14:dir="t">
              <w14:rot w14:lat="0" w14:lon="0" w14:rev="0"/>
            </w14:lightRig>
          </w14:scene3d>
        </w:rPr>
        <w:t xml:space="preserve">6.2 </w:t>
      </w:r>
      <w:r>
        <w:rPr>
          <w:rStyle w:val="55"/>
        </w:rPr>
        <w:t xml:space="preserve"> 材料</w:t>
      </w:r>
      <w:r>
        <w:tab/>
      </w:r>
      <w:r>
        <w:fldChar w:fldCharType="begin"/>
      </w:r>
      <w:r>
        <w:instrText xml:space="preserve"> PAGEREF _Toc96348973 \h </w:instrText>
      </w:r>
      <w:r>
        <w:fldChar w:fldCharType="separate"/>
      </w:r>
      <w:r>
        <w:t>15</w:t>
      </w:r>
      <w:r>
        <w:fldChar w:fldCharType="end"/>
      </w:r>
      <w:r>
        <w:fldChar w:fldCharType="end"/>
      </w:r>
    </w:p>
    <w:p w14:paraId="2D5260EE">
      <w:pPr>
        <w:pStyle w:val="42"/>
        <w:rPr>
          <w:rFonts w:asciiTheme="minorHAnsi" w:hAnsiTheme="minorHAnsi" w:eastAsiaTheme="minorEastAsia" w:cstheme="minorBidi"/>
          <w:szCs w:val="22"/>
        </w:rPr>
      </w:pPr>
      <w:r>
        <w:fldChar w:fldCharType="begin"/>
      </w:r>
      <w:r>
        <w:instrText xml:space="preserve"> HYPERLINK \l "_Toc96348974" </w:instrText>
      </w:r>
      <w:r>
        <w:fldChar w:fldCharType="separate"/>
      </w:r>
      <w:r>
        <w:rPr>
          <w:rStyle w:val="55"/>
          <w14:scene3d w14:prst="orthographicFront">
            <w14:lightRig w14:rig="threePt" w14:dir="t">
              <w14:rot w14:lat="0" w14:lon="0" w14:rev="0"/>
            </w14:lightRig>
          </w14:scene3d>
        </w:rPr>
        <w:t xml:space="preserve">6.3 </w:t>
      </w:r>
      <w:r>
        <w:rPr>
          <w:rStyle w:val="55"/>
        </w:rPr>
        <w:t xml:space="preserve"> 普通彩色水泥混凝土施工</w:t>
      </w:r>
      <w:r>
        <w:tab/>
      </w:r>
      <w:r>
        <w:fldChar w:fldCharType="begin"/>
      </w:r>
      <w:r>
        <w:instrText xml:space="preserve"> PAGEREF _Toc96348974 \h </w:instrText>
      </w:r>
      <w:r>
        <w:fldChar w:fldCharType="separate"/>
      </w:r>
      <w:r>
        <w:t>18</w:t>
      </w:r>
      <w:r>
        <w:fldChar w:fldCharType="end"/>
      </w:r>
      <w:r>
        <w:fldChar w:fldCharType="end"/>
      </w:r>
    </w:p>
    <w:p w14:paraId="4C5D61FA">
      <w:pPr>
        <w:pStyle w:val="42"/>
        <w:rPr>
          <w:rFonts w:asciiTheme="minorHAnsi" w:hAnsiTheme="minorHAnsi" w:eastAsiaTheme="minorEastAsia" w:cstheme="minorBidi"/>
          <w:szCs w:val="22"/>
        </w:rPr>
      </w:pPr>
      <w:r>
        <w:fldChar w:fldCharType="begin"/>
      </w:r>
      <w:r>
        <w:instrText xml:space="preserve"> HYPERLINK \l "_Toc96348975" </w:instrText>
      </w:r>
      <w:r>
        <w:fldChar w:fldCharType="separate"/>
      </w:r>
      <w:r>
        <w:rPr>
          <w:rStyle w:val="55"/>
          <w14:scene3d w14:prst="orthographicFront">
            <w14:lightRig w14:rig="threePt" w14:dir="t">
              <w14:rot w14:lat="0" w14:lon="0" w14:rev="0"/>
            </w14:lightRig>
          </w14:scene3d>
        </w:rPr>
        <w:t xml:space="preserve">6.4 </w:t>
      </w:r>
      <w:r>
        <w:rPr>
          <w:rStyle w:val="55"/>
        </w:rPr>
        <w:t xml:space="preserve"> 露石彩色混凝土路面施工</w:t>
      </w:r>
      <w:r>
        <w:tab/>
      </w:r>
      <w:r>
        <w:fldChar w:fldCharType="begin"/>
      </w:r>
      <w:r>
        <w:instrText xml:space="preserve"> PAGEREF _Toc96348975 \h </w:instrText>
      </w:r>
      <w:r>
        <w:fldChar w:fldCharType="separate"/>
      </w:r>
      <w:r>
        <w:t>20</w:t>
      </w:r>
      <w:r>
        <w:fldChar w:fldCharType="end"/>
      </w:r>
      <w:r>
        <w:fldChar w:fldCharType="end"/>
      </w:r>
    </w:p>
    <w:p w14:paraId="358493A8">
      <w:pPr>
        <w:pStyle w:val="42"/>
        <w:rPr>
          <w:rFonts w:asciiTheme="minorHAnsi" w:hAnsiTheme="minorHAnsi" w:eastAsiaTheme="minorEastAsia" w:cstheme="minorBidi"/>
          <w:szCs w:val="22"/>
        </w:rPr>
      </w:pPr>
      <w:r>
        <w:fldChar w:fldCharType="begin"/>
      </w:r>
      <w:r>
        <w:instrText xml:space="preserve"> HYPERLINK \l "_Toc96348976" </w:instrText>
      </w:r>
      <w:r>
        <w:fldChar w:fldCharType="separate"/>
      </w:r>
      <w:r>
        <w:rPr>
          <w:rStyle w:val="55"/>
          <w14:scene3d w14:prst="orthographicFront">
            <w14:lightRig w14:rig="threePt" w14:dir="t">
              <w14:rot w14:lat="0" w14:lon="0" w14:rev="0"/>
            </w14:lightRig>
          </w14:scene3d>
        </w:rPr>
        <w:t xml:space="preserve">6.5 </w:t>
      </w:r>
      <w:r>
        <w:rPr>
          <w:rStyle w:val="55"/>
        </w:rPr>
        <w:t xml:space="preserve"> 透水彩色水泥混凝土</w:t>
      </w:r>
      <w:r>
        <w:tab/>
      </w:r>
      <w:r>
        <w:fldChar w:fldCharType="begin"/>
      </w:r>
      <w:r>
        <w:instrText xml:space="preserve"> PAGEREF _Toc96348976 \h </w:instrText>
      </w:r>
      <w:r>
        <w:fldChar w:fldCharType="separate"/>
      </w:r>
      <w:r>
        <w:t>21</w:t>
      </w:r>
      <w:r>
        <w:fldChar w:fldCharType="end"/>
      </w:r>
      <w:r>
        <w:fldChar w:fldCharType="end"/>
      </w:r>
    </w:p>
    <w:p w14:paraId="3A2153B9">
      <w:pPr>
        <w:pStyle w:val="42"/>
        <w:rPr>
          <w:rFonts w:asciiTheme="minorHAnsi" w:hAnsiTheme="minorHAnsi" w:eastAsiaTheme="minorEastAsia" w:cstheme="minorBidi"/>
          <w:szCs w:val="22"/>
        </w:rPr>
      </w:pPr>
      <w:r>
        <w:fldChar w:fldCharType="begin"/>
      </w:r>
      <w:r>
        <w:instrText xml:space="preserve"> HYPERLINK \l "_Toc96348977" </w:instrText>
      </w:r>
      <w:r>
        <w:fldChar w:fldCharType="separate"/>
      </w:r>
      <w:r>
        <w:rPr>
          <w:rStyle w:val="55"/>
          <w14:scene3d w14:prst="orthographicFront">
            <w14:lightRig w14:rig="threePt" w14:dir="t">
              <w14:rot w14:lat="0" w14:lon="0" w14:rev="0"/>
            </w14:lightRig>
          </w14:scene3d>
        </w:rPr>
        <w:t xml:space="preserve">6.6 </w:t>
      </w:r>
      <w:r>
        <w:rPr>
          <w:rStyle w:val="55"/>
        </w:rPr>
        <w:t xml:space="preserve"> 施工质量管理及检查</w:t>
      </w:r>
      <w:r>
        <w:tab/>
      </w:r>
      <w:r>
        <w:fldChar w:fldCharType="begin"/>
      </w:r>
      <w:r>
        <w:instrText xml:space="preserve"> PAGEREF _Toc96348977 \h </w:instrText>
      </w:r>
      <w:r>
        <w:fldChar w:fldCharType="separate"/>
      </w:r>
      <w:r>
        <w:t>22</w:t>
      </w:r>
      <w:r>
        <w:fldChar w:fldCharType="end"/>
      </w:r>
      <w:r>
        <w:fldChar w:fldCharType="end"/>
      </w:r>
    </w:p>
    <w:p w14:paraId="2B95A2D2">
      <w:pPr>
        <w:pStyle w:val="32"/>
        <w:tabs>
          <w:tab w:val="right" w:leader="dot" w:pos="9344"/>
        </w:tabs>
        <w:rPr>
          <w:rFonts w:asciiTheme="minorHAnsi" w:hAnsiTheme="minorHAnsi" w:eastAsiaTheme="minorEastAsia" w:cstheme="minorBidi"/>
          <w:szCs w:val="22"/>
        </w:rPr>
      </w:pPr>
      <w:r>
        <w:fldChar w:fldCharType="begin"/>
      </w:r>
      <w:r>
        <w:instrText xml:space="preserve"> HYPERLINK \l "_Toc96348978" </w:instrText>
      </w:r>
      <w:r>
        <w:fldChar w:fldCharType="separate"/>
      </w:r>
      <w:r>
        <w:rPr>
          <w:rStyle w:val="55"/>
          <w:bCs/>
        </w:rPr>
        <w:t xml:space="preserve">7 </w:t>
      </w:r>
      <w:r>
        <w:rPr>
          <w:rStyle w:val="55"/>
        </w:rPr>
        <w:t xml:space="preserve"> 彩色聚合物防滑层</w:t>
      </w:r>
      <w:r>
        <w:tab/>
      </w:r>
      <w:r>
        <w:fldChar w:fldCharType="begin"/>
      </w:r>
      <w:r>
        <w:instrText xml:space="preserve"> PAGEREF _Toc96348978 \h </w:instrText>
      </w:r>
      <w:r>
        <w:fldChar w:fldCharType="separate"/>
      </w:r>
      <w:r>
        <w:t>23</w:t>
      </w:r>
      <w:r>
        <w:fldChar w:fldCharType="end"/>
      </w:r>
      <w:r>
        <w:fldChar w:fldCharType="end"/>
      </w:r>
    </w:p>
    <w:p w14:paraId="26941820">
      <w:pPr>
        <w:pStyle w:val="42"/>
        <w:rPr>
          <w:rFonts w:asciiTheme="minorHAnsi" w:hAnsiTheme="minorHAnsi" w:eastAsiaTheme="minorEastAsia" w:cstheme="minorBidi"/>
          <w:szCs w:val="22"/>
        </w:rPr>
      </w:pPr>
      <w:r>
        <w:fldChar w:fldCharType="begin"/>
      </w:r>
      <w:r>
        <w:instrText xml:space="preserve"> HYPERLINK \l "_Toc96348979" </w:instrText>
      </w:r>
      <w:r>
        <w:fldChar w:fldCharType="separate"/>
      </w:r>
      <w:r>
        <w:rPr>
          <w:rStyle w:val="55"/>
          <w14:scene3d w14:prst="orthographicFront">
            <w14:lightRig w14:rig="threePt" w14:dir="t">
              <w14:rot w14:lat="0" w14:lon="0" w14:rev="0"/>
            </w14:lightRig>
          </w14:scene3d>
        </w:rPr>
        <w:t xml:space="preserve">7.1 </w:t>
      </w:r>
      <w:r>
        <w:rPr>
          <w:rStyle w:val="55"/>
        </w:rPr>
        <w:t xml:space="preserve"> 一般规定</w:t>
      </w:r>
      <w:r>
        <w:tab/>
      </w:r>
      <w:r>
        <w:fldChar w:fldCharType="begin"/>
      </w:r>
      <w:r>
        <w:instrText xml:space="preserve"> PAGEREF _Toc96348979 \h </w:instrText>
      </w:r>
      <w:r>
        <w:fldChar w:fldCharType="separate"/>
      </w:r>
      <w:r>
        <w:t>23</w:t>
      </w:r>
      <w:r>
        <w:fldChar w:fldCharType="end"/>
      </w:r>
      <w:r>
        <w:fldChar w:fldCharType="end"/>
      </w:r>
    </w:p>
    <w:p w14:paraId="1A6E4231">
      <w:pPr>
        <w:pStyle w:val="42"/>
        <w:rPr>
          <w:rFonts w:asciiTheme="minorHAnsi" w:hAnsiTheme="minorHAnsi" w:eastAsiaTheme="minorEastAsia" w:cstheme="minorBidi"/>
          <w:szCs w:val="22"/>
        </w:rPr>
      </w:pPr>
      <w:r>
        <w:fldChar w:fldCharType="begin"/>
      </w:r>
      <w:r>
        <w:instrText xml:space="preserve"> HYPERLINK \l "_Toc96348980" </w:instrText>
      </w:r>
      <w:r>
        <w:fldChar w:fldCharType="separate"/>
      </w:r>
      <w:r>
        <w:rPr>
          <w:rStyle w:val="55"/>
          <w14:scene3d w14:prst="orthographicFront">
            <w14:lightRig w14:rig="threePt" w14:dir="t">
              <w14:rot w14:lat="0" w14:lon="0" w14:rev="0"/>
            </w14:lightRig>
          </w14:scene3d>
        </w:rPr>
        <w:t xml:space="preserve">7.2 </w:t>
      </w:r>
      <w:r>
        <w:rPr>
          <w:rStyle w:val="55"/>
        </w:rPr>
        <w:t xml:space="preserve"> 原材料</w:t>
      </w:r>
      <w:r>
        <w:tab/>
      </w:r>
      <w:r>
        <w:fldChar w:fldCharType="begin"/>
      </w:r>
      <w:r>
        <w:instrText xml:space="preserve"> PAGEREF _Toc96348980 \h </w:instrText>
      </w:r>
      <w:r>
        <w:fldChar w:fldCharType="separate"/>
      </w:r>
      <w:r>
        <w:t>23</w:t>
      </w:r>
      <w:r>
        <w:fldChar w:fldCharType="end"/>
      </w:r>
      <w:r>
        <w:fldChar w:fldCharType="end"/>
      </w:r>
    </w:p>
    <w:p w14:paraId="12EE1EFB">
      <w:pPr>
        <w:pStyle w:val="42"/>
        <w:rPr>
          <w:rFonts w:asciiTheme="minorHAnsi" w:hAnsiTheme="minorHAnsi" w:eastAsiaTheme="minorEastAsia" w:cstheme="minorBidi"/>
          <w:szCs w:val="22"/>
        </w:rPr>
      </w:pPr>
      <w:r>
        <w:fldChar w:fldCharType="begin"/>
      </w:r>
      <w:r>
        <w:instrText xml:space="preserve"> HYPERLINK \l "_Toc96348981" </w:instrText>
      </w:r>
      <w:r>
        <w:fldChar w:fldCharType="separate"/>
      </w:r>
      <w:r>
        <w:rPr>
          <w:rStyle w:val="55"/>
          <w14:scene3d w14:prst="orthographicFront">
            <w14:lightRig w14:rig="threePt" w14:dir="t">
              <w14:rot w14:lat="0" w14:lon="0" w14:rev="0"/>
            </w14:lightRig>
          </w14:scene3d>
        </w:rPr>
        <w:t xml:space="preserve">7.3 </w:t>
      </w:r>
      <w:r>
        <w:rPr>
          <w:rStyle w:val="55"/>
        </w:rPr>
        <w:t xml:space="preserve"> 彩色聚合物防滑层施工</w:t>
      </w:r>
      <w:r>
        <w:tab/>
      </w:r>
      <w:r>
        <w:fldChar w:fldCharType="begin"/>
      </w:r>
      <w:r>
        <w:instrText xml:space="preserve"> PAGEREF _Toc96348981 \h </w:instrText>
      </w:r>
      <w:r>
        <w:fldChar w:fldCharType="separate"/>
      </w:r>
      <w:r>
        <w:t>24</w:t>
      </w:r>
      <w:r>
        <w:fldChar w:fldCharType="end"/>
      </w:r>
      <w:r>
        <w:fldChar w:fldCharType="end"/>
      </w:r>
    </w:p>
    <w:p w14:paraId="54273A1B">
      <w:pPr>
        <w:pStyle w:val="42"/>
        <w:rPr>
          <w:rFonts w:asciiTheme="minorHAnsi" w:hAnsiTheme="minorHAnsi" w:eastAsiaTheme="minorEastAsia" w:cstheme="minorBidi"/>
          <w:szCs w:val="22"/>
        </w:rPr>
      </w:pPr>
      <w:r>
        <w:fldChar w:fldCharType="begin"/>
      </w:r>
      <w:r>
        <w:instrText xml:space="preserve"> HYPERLINK \l "_Toc96348982" </w:instrText>
      </w:r>
      <w:r>
        <w:fldChar w:fldCharType="separate"/>
      </w:r>
      <w:r>
        <w:rPr>
          <w:rStyle w:val="55"/>
          <w14:scene3d w14:prst="orthographicFront">
            <w14:lightRig w14:rig="threePt" w14:dir="t">
              <w14:rot w14:lat="0" w14:lon="0" w14:rev="0"/>
            </w14:lightRig>
          </w14:scene3d>
        </w:rPr>
        <w:t xml:space="preserve">7.4 </w:t>
      </w:r>
      <w:r>
        <w:rPr>
          <w:rStyle w:val="55"/>
        </w:rPr>
        <w:t xml:space="preserve"> 施工质量管理及检查</w:t>
      </w:r>
      <w:r>
        <w:tab/>
      </w:r>
      <w:r>
        <w:fldChar w:fldCharType="begin"/>
      </w:r>
      <w:r>
        <w:instrText xml:space="preserve"> PAGEREF _Toc96348982 \h </w:instrText>
      </w:r>
      <w:r>
        <w:fldChar w:fldCharType="separate"/>
      </w:r>
      <w:r>
        <w:t>25</w:t>
      </w:r>
      <w:r>
        <w:fldChar w:fldCharType="end"/>
      </w:r>
      <w:r>
        <w:fldChar w:fldCharType="end"/>
      </w:r>
    </w:p>
    <w:p w14:paraId="7FECFD1D">
      <w:pPr>
        <w:pStyle w:val="32"/>
        <w:tabs>
          <w:tab w:val="right" w:leader="dot" w:pos="9344"/>
        </w:tabs>
        <w:rPr>
          <w:rFonts w:asciiTheme="minorHAnsi" w:hAnsiTheme="minorHAnsi" w:eastAsiaTheme="minorEastAsia" w:cstheme="minorBidi"/>
          <w:szCs w:val="22"/>
        </w:rPr>
      </w:pPr>
      <w:r>
        <w:fldChar w:fldCharType="begin"/>
      </w:r>
      <w:r>
        <w:instrText xml:space="preserve"> HYPERLINK \l "_Toc96348983" </w:instrText>
      </w:r>
      <w:r>
        <w:fldChar w:fldCharType="separate"/>
      </w:r>
      <w:r>
        <w:rPr>
          <w:rStyle w:val="55"/>
        </w:rPr>
        <w:t>附录A（资料性）  色彩配制方法</w:t>
      </w:r>
      <w:r>
        <w:tab/>
      </w:r>
      <w:r>
        <w:fldChar w:fldCharType="begin"/>
      </w:r>
      <w:r>
        <w:instrText xml:space="preserve"> PAGEREF _Toc96348983 \h </w:instrText>
      </w:r>
      <w:r>
        <w:fldChar w:fldCharType="separate"/>
      </w:r>
      <w:r>
        <w:t>26</w:t>
      </w:r>
      <w:r>
        <w:fldChar w:fldCharType="end"/>
      </w:r>
      <w:r>
        <w:fldChar w:fldCharType="end"/>
      </w:r>
    </w:p>
    <w:p w14:paraId="41B74389">
      <w:pPr>
        <w:pStyle w:val="32"/>
        <w:tabs>
          <w:tab w:val="right" w:leader="dot" w:pos="9344"/>
        </w:tabs>
        <w:rPr>
          <w:rFonts w:asciiTheme="minorHAnsi" w:hAnsiTheme="minorHAnsi" w:eastAsiaTheme="minorEastAsia" w:cstheme="minorBidi"/>
          <w:szCs w:val="22"/>
        </w:rPr>
      </w:pPr>
      <w:r>
        <w:fldChar w:fldCharType="begin"/>
      </w:r>
      <w:r>
        <w:instrText xml:space="preserve"> HYPERLINK \l "_Toc96348984" </w:instrText>
      </w:r>
      <w:r>
        <w:fldChar w:fldCharType="separate"/>
      </w:r>
      <w:r>
        <w:rPr>
          <w:rStyle w:val="55"/>
        </w:rPr>
        <w:t>附录B（资料性）  色彩质量验收采方法</w:t>
      </w:r>
      <w:r>
        <w:tab/>
      </w:r>
      <w:r>
        <w:fldChar w:fldCharType="begin"/>
      </w:r>
      <w:r>
        <w:instrText xml:space="preserve"> PAGEREF _Toc96348984 \h </w:instrText>
      </w:r>
      <w:r>
        <w:fldChar w:fldCharType="separate"/>
      </w:r>
      <w:r>
        <w:t>27</w:t>
      </w:r>
      <w:r>
        <w:fldChar w:fldCharType="end"/>
      </w:r>
      <w:r>
        <w:fldChar w:fldCharType="end"/>
      </w:r>
    </w:p>
    <w:p w14:paraId="2EA6BE4E">
      <w:pPr>
        <w:pStyle w:val="32"/>
        <w:tabs>
          <w:tab w:val="right" w:leader="dot" w:pos="9344"/>
        </w:tabs>
        <w:rPr>
          <w:rFonts w:asciiTheme="minorHAnsi" w:hAnsiTheme="minorHAnsi" w:eastAsiaTheme="minorEastAsia" w:cstheme="minorBidi"/>
          <w:szCs w:val="22"/>
        </w:rPr>
      </w:pPr>
      <w:r>
        <w:fldChar w:fldCharType="begin"/>
      </w:r>
      <w:r>
        <w:instrText xml:space="preserve"> HYPERLINK \l "_Toc96348985" </w:instrText>
      </w:r>
      <w:r>
        <w:fldChar w:fldCharType="separate"/>
      </w:r>
      <w:r>
        <w:rPr>
          <w:rStyle w:val="55"/>
        </w:rPr>
        <w:t>附录C（资料性）  透水彩色水泥混凝土配合比设计方法</w:t>
      </w:r>
      <w:r>
        <w:tab/>
      </w:r>
      <w:r>
        <w:fldChar w:fldCharType="begin"/>
      </w:r>
      <w:r>
        <w:instrText xml:space="preserve"> PAGEREF _Toc96348985 \h </w:instrText>
      </w:r>
      <w:r>
        <w:fldChar w:fldCharType="separate"/>
      </w:r>
      <w:r>
        <w:t>28</w:t>
      </w:r>
      <w:r>
        <w:fldChar w:fldCharType="end"/>
      </w:r>
      <w:r>
        <w:fldChar w:fldCharType="end"/>
      </w:r>
    </w:p>
    <w:p w14:paraId="2DEB1E5F">
      <w:pPr>
        <w:pStyle w:val="115"/>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7"/>
    <w:p w14:paraId="4168DB5A">
      <w:pPr>
        <w:pStyle w:val="113"/>
        <w:spacing w:after="468"/>
      </w:pPr>
      <w:bookmarkStart w:id="20" w:name="_Toc96348957"/>
      <w:bookmarkStart w:id="21" w:name="BookMark2"/>
      <w:r>
        <w:rPr>
          <w:spacing w:val="320"/>
        </w:rPr>
        <w:t>前</w:t>
      </w:r>
      <w:r>
        <w:t>言</w:t>
      </w:r>
      <w:bookmarkEnd w:id="18"/>
      <w:bookmarkEnd w:id="19"/>
      <w:bookmarkEnd w:id="20"/>
    </w:p>
    <w:p w14:paraId="6EB3F39E">
      <w:pPr>
        <w:pStyle w:val="80"/>
        <w:ind w:firstLine="420"/>
      </w:pPr>
      <w:r>
        <w:rPr>
          <w:rFonts w:hint="eastAsia"/>
        </w:rPr>
        <w:t>本文件按照GB/T 1.1—2020《标准化工作导则  第1部分：标准化文件的结构和起草规则》的规定起草。</w:t>
      </w:r>
    </w:p>
    <w:p w14:paraId="7B76AE08">
      <w:pPr>
        <w:pStyle w:val="80"/>
        <w:ind w:firstLine="420"/>
      </w:pPr>
      <w:r>
        <w:rPr>
          <w:rFonts w:hint="eastAsia"/>
        </w:rPr>
        <w:t>本文件由</w:t>
      </w:r>
      <w:r>
        <w:rPr>
          <w:rFonts w:ascii="Times New Roman"/>
          <w:kern w:val="2"/>
          <w:szCs w:val="24"/>
        </w:rPr>
        <w:t>湖北省住房和城乡建设厅</w:t>
      </w:r>
      <w:r>
        <w:rPr>
          <w:rFonts w:hint="eastAsia"/>
        </w:rPr>
        <w:t>提出并归口管理。</w:t>
      </w:r>
    </w:p>
    <w:p w14:paraId="6AD7CFD8">
      <w:pPr>
        <w:pStyle w:val="80"/>
        <w:ind w:firstLine="420"/>
        <w:rPr>
          <w:rFonts w:ascii="Times New Roman"/>
          <w:kern w:val="2"/>
          <w:szCs w:val="24"/>
        </w:rPr>
      </w:pPr>
      <w:r>
        <w:rPr>
          <w:rFonts w:hint="eastAsia"/>
        </w:rPr>
        <w:t>本文件</w:t>
      </w:r>
      <w:r>
        <w:rPr>
          <w:rFonts w:ascii="Times New Roman"/>
          <w:kern w:val="2"/>
          <w:szCs w:val="24"/>
        </w:rPr>
        <w:t>主要起草单位</w:t>
      </w:r>
      <w:r>
        <w:rPr>
          <w:rFonts w:hint="eastAsia"/>
        </w:rPr>
        <w:t>：</w:t>
      </w:r>
      <w:r>
        <w:rPr>
          <w:rFonts w:ascii="Times New Roman"/>
          <w:kern w:val="2"/>
          <w:szCs w:val="24"/>
        </w:rPr>
        <w:t>武汉市市政建设集团有限公司</w:t>
      </w:r>
      <w:r>
        <w:rPr>
          <w:rFonts w:hint="eastAsia" w:ascii="Times New Roman"/>
          <w:kern w:val="2"/>
          <w:szCs w:val="24"/>
        </w:rPr>
        <w:t>、湖北大学</w:t>
      </w:r>
    </w:p>
    <w:p w14:paraId="5F1C6254">
      <w:pPr>
        <w:pStyle w:val="80"/>
        <w:ind w:firstLine="420"/>
      </w:pPr>
      <w:r>
        <w:rPr>
          <w:rFonts w:hint="eastAsia"/>
        </w:rPr>
        <w:t>本文件主要起草人：邓利明、肖铭钊、赵亚玲、汪林、胡解平。</w:t>
      </w:r>
    </w:p>
    <w:p w14:paraId="687977DA">
      <w:pPr>
        <w:pStyle w:val="80"/>
        <w:ind w:firstLine="420"/>
        <w:sectPr>
          <w:pgSz w:w="11906" w:h="16838"/>
          <w:pgMar w:top="2410" w:right="1134" w:bottom="1134" w:left="1134" w:header="1418" w:footer="1134" w:gutter="284"/>
          <w:pgNumType w:fmt="upperRoman"/>
          <w:cols w:space="425" w:num="1"/>
          <w:formProt w:val="0"/>
          <w:docGrid w:type="lines" w:linePitch="312" w:charSpace="0"/>
        </w:sectPr>
      </w:pPr>
      <w:r>
        <w:rPr>
          <w:rFonts w:hint="eastAsia"/>
        </w:rPr>
        <w:t>本文件实施应用中的疑问，可咨询湖北省住房和城乡建设厅，联系电话：027-68873088，邮箱：</w:t>
      </w:r>
      <w:r>
        <w:t>mail.hbszjt.net.cn</w:t>
      </w:r>
      <w:r>
        <w:rPr>
          <w:rFonts w:hint="eastAsia"/>
        </w:rPr>
        <w:t>。在执行过程中如有意见和建议请邮寄</w:t>
      </w:r>
      <w:r>
        <w:rPr>
          <w:rFonts w:ascii="Times New Roman"/>
          <w:kern w:val="2"/>
          <w:szCs w:val="24"/>
        </w:rPr>
        <w:t>武汉市市政建设集团有限公司</w:t>
      </w:r>
      <w:r>
        <w:rPr>
          <w:rFonts w:hint="eastAsia" w:ascii="Times New Roman"/>
          <w:kern w:val="2"/>
          <w:szCs w:val="24"/>
        </w:rPr>
        <w:t>，</w:t>
      </w:r>
      <w:r>
        <w:rPr>
          <w:rFonts w:hint="eastAsia"/>
        </w:rPr>
        <w:t>联系电话：</w:t>
      </w:r>
      <w:r>
        <w:t>027-84787190</w:t>
      </w:r>
      <w:r>
        <w:rPr>
          <w:rFonts w:hint="eastAsia"/>
        </w:rPr>
        <w:t>，邮箱：</w:t>
      </w:r>
      <w:r>
        <w:t>56126024@qq.com</w:t>
      </w:r>
      <w:r>
        <w:rPr>
          <w:rFonts w:hint="eastAsia"/>
        </w:rPr>
        <w:t>。</w:t>
      </w:r>
    </w:p>
    <w:bookmarkEnd w:id="21"/>
    <w:p w14:paraId="0216D3E8">
      <w:pPr>
        <w:spacing w:line="20" w:lineRule="exact"/>
        <w:jc w:val="center"/>
        <w:rPr>
          <w:rFonts w:ascii="黑体" w:hAnsi="黑体" w:eastAsia="黑体"/>
          <w:sz w:val="32"/>
          <w:szCs w:val="32"/>
        </w:rPr>
      </w:pPr>
      <w:bookmarkStart w:id="22" w:name="BookMark4"/>
    </w:p>
    <w:p w14:paraId="40CC231A">
      <w:pPr>
        <w:spacing w:line="20" w:lineRule="exact"/>
        <w:jc w:val="center"/>
        <w:rPr>
          <w:rFonts w:ascii="黑体" w:hAnsi="黑体" w:eastAsia="黑体"/>
          <w:sz w:val="32"/>
          <w:szCs w:val="32"/>
        </w:rPr>
      </w:pPr>
    </w:p>
    <w:sdt>
      <w:sdtPr>
        <w:tag w:val="NEW_STAND_NAME"/>
        <w:id w:val="595910757"/>
        <w:lock w:val="sdtLocked"/>
        <w:placeholder>
          <w:docPart w:val="87896AE084884A8D8FFE27244EB57526"/>
        </w:placeholder>
      </w:sdtPr>
      <w:sdtContent>
        <w:p w14:paraId="726B82A6">
          <w:pPr>
            <w:pStyle w:val="201"/>
            <w:spacing w:before="312" w:beforeLines="100" w:after="686" w:afterLines="220"/>
          </w:pPr>
          <w:bookmarkStart w:id="23" w:name="NEW_STAND_NAME"/>
          <w:r>
            <w:rPr>
              <w:rFonts w:hint="eastAsia"/>
            </w:rPr>
            <w:t>城市绿道彩色铺装施工技术规程</w:t>
          </w:r>
        </w:p>
      </w:sdtContent>
    </w:sdt>
    <w:bookmarkEnd w:id="23"/>
    <w:p w14:paraId="218001DC">
      <w:pPr>
        <w:pStyle w:val="128"/>
        <w:spacing w:before="312" w:after="312"/>
      </w:pPr>
      <w:bookmarkStart w:id="24" w:name="_Toc17233325"/>
      <w:bookmarkStart w:id="25" w:name="_Toc24884211"/>
      <w:bookmarkStart w:id="26" w:name="_Toc24884218"/>
      <w:bookmarkStart w:id="27" w:name="_Toc17233333"/>
      <w:bookmarkStart w:id="28" w:name="_Toc26648465"/>
      <w:bookmarkStart w:id="29" w:name="_Toc26986530"/>
      <w:bookmarkStart w:id="30" w:name="_Toc26718930"/>
      <w:bookmarkStart w:id="31" w:name="_Toc26986771"/>
      <w:bookmarkStart w:id="32" w:name="_Toc89343369"/>
      <w:bookmarkStart w:id="33" w:name="_Toc96345089"/>
      <w:bookmarkStart w:id="34" w:name="_Toc96348958"/>
      <w:r>
        <w:rPr>
          <w:rFonts w:hint="eastAsia"/>
        </w:rPr>
        <w:t>范围</w:t>
      </w:r>
      <w:bookmarkEnd w:id="24"/>
      <w:bookmarkEnd w:id="25"/>
      <w:bookmarkEnd w:id="26"/>
      <w:bookmarkEnd w:id="27"/>
      <w:bookmarkEnd w:id="28"/>
      <w:bookmarkEnd w:id="29"/>
      <w:bookmarkEnd w:id="30"/>
      <w:bookmarkEnd w:id="31"/>
      <w:bookmarkEnd w:id="32"/>
      <w:bookmarkEnd w:id="33"/>
      <w:bookmarkEnd w:id="34"/>
    </w:p>
    <w:p w14:paraId="1407770A">
      <w:pPr>
        <w:pStyle w:val="80"/>
        <w:ind w:firstLine="420"/>
      </w:pPr>
      <w:bookmarkStart w:id="35" w:name="_Toc17233326"/>
      <w:bookmarkStart w:id="36" w:name="_Toc17233334"/>
      <w:bookmarkStart w:id="37" w:name="_Toc24884212"/>
      <w:bookmarkStart w:id="38" w:name="_Toc24884219"/>
      <w:bookmarkStart w:id="39" w:name="_Toc26648466"/>
      <w:r>
        <w:t>本文件规定了彩色沥青混凝土路面</w:t>
      </w:r>
      <w:r>
        <w:rPr>
          <w:rFonts w:hint="eastAsia"/>
        </w:rPr>
        <w:t>、</w:t>
      </w:r>
      <w:r>
        <w:t>彩色水泥混凝土路面</w:t>
      </w:r>
      <w:r>
        <w:rPr>
          <w:rFonts w:hint="eastAsia"/>
        </w:rPr>
        <w:t>、</w:t>
      </w:r>
      <w:r>
        <w:t>彩色聚合物防滑层的设计、施工、验收</w:t>
      </w:r>
      <w:r>
        <w:rPr>
          <w:rFonts w:hint="eastAsia"/>
        </w:rPr>
        <w:t>、</w:t>
      </w:r>
      <w:r>
        <w:t>维护。</w:t>
      </w:r>
    </w:p>
    <w:p w14:paraId="4F8100A8">
      <w:pPr>
        <w:pStyle w:val="80"/>
        <w:ind w:firstLine="420"/>
      </w:pPr>
      <w:r>
        <w:t>本文件适用于城市绿道</w:t>
      </w:r>
      <w:r>
        <w:rPr>
          <w:rFonts w:hint="eastAsia"/>
        </w:rPr>
        <w:t>，</w:t>
      </w:r>
      <w:r>
        <w:t>包括景区道路</w:t>
      </w:r>
      <w:r>
        <w:rPr>
          <w:rFonts w:hint="eastAsia"/>
        </w:rPr>
        <w:t>、</w:t>
      </w:r>
      <w:r>
        <w:t>广场道路</w:t>
      </w:r>
      <w:r>
        <w:rPr>
          <w:rFonts w:hint="eastAsia"/>
        </w:rPr>
        <w:t>、</w:t>
      </w:r>
      <w:r>
        <w:t>公园道路</w:t>
      </w:r>
      <w:r>
        <w:rPr>
          <w:rFonts w:hint="eastAsia"/>
        </w:rPr>
        <w:t>、</w:t>
      </w:r>
      <w:r>
        <w:t>居住区道路</w:t>
      </w:r>
      <w:r>
        <w:rPr>
          <w:rFonts w:hint="eastAsia"/>
        </w:rPr>
        <w:t>等</w:t>
      </w:r>
      <w:r>
        <w:t>彩色综合性廊道。</w:t>
      </w:r>
    </w:p>
    <w:p w14:paraId="7C9DA9DF">
      <w:pPr>
        <w:pStyle w:val="128"/>
        <w:spacing w:before="312" w:after="312"/>
      </w:pPr>
      <w:bookmarkStart w:id="40" w:name="_Toc26718931"/>
      <w:bookmarkStart w:id="41" w:name="_Toc26986531"/>
      <w:bookmarkStart w:id="42" w:name="_Toc26986772"/>
      <w:bookmarkStart w:id="43" w:name="_Toc89343370"/>
      <w:bookmarkStart w:id="44" w:name="_Toc96345090"/>
      <w:bookmarkStart w:id="45" w:name="_Toc96348959"/>
      <w:r>
        <w:rPr>
          <w:rFonts w:hint="eastAsia"/>
        </w:rPr>
        <w:t>规范性引用文件</w:t>
      </w:r>
      <w:bookmarkEnd w:id="35"/>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0CAD6C7487F24A45B6A34C9DF63D8FA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78AD1F0">
          <w:pPr>
            <w:pStyle w:val="8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AD12D5E">
      <w:pPr>
        <w:pStyle w:val="80"/>
        <w:ind w:firstLine="420"/>
        <w:jc w:val="left"/>
      </w:pPr>
      <w:r>
        <w:rPr>
          <w:rFonts w:hint="eastAsia"/>
        </w:rPr>
        <w:t>GB/T 1710  同类着色颜料耐光性比较</w:t>
      </w:r>
    </w:p>
    <w:p w14:paraId="6E702E1F">
      <w:pPr>
        <w:pStyle w:val="80"/>
        <w:ind w:firstLine="420"/>
        <w:jc w:val="left"/>
      </w:pPr>
      <w:r>
        <w:t xml:space="preserve">GB/T 1722  </w:t>
      </w:r>
      <w:r>
        <w:rPr>
          <w:rFonts w:hint="eastAsia"/>
        </w:rPr>
        <w:t>清漆、清油及稀释剂颜色测定法</w:t>
      </w:r>
    </w:p>
    <w:p w14:paraId="5DC6C2D8">
      <w:pPr>
        <w:pStyle w:val="80"/>
        <w:ind w:firstLine="420"/>
        <w:jc w:val="left"/>
      </w:pPr>
      <w:r>
        <w:rPr>
          <w:rFonts w:hint="eastAsia"/>
        </w:rPr>
        <w:t>G</w:t>
      </w:r>
      <w:r>
        <w:t xml:space="preserve">B/T 1723  </w:t>
      </w:r>
      <w:r>
        <w:rPr>
          <w:rFonts w:hint="eastAsia"/>
        </w:rPr>
        <w:t>涂料粘度测定法</w:t>
      </w:r>
    </w:p>
    <w:p w14:paraId="77C6A249">
      <w:pPr>
        <w:pStyle w:val="80"/>
        <w:ind w:firstLine="420"/>
        <w:jc w:val="left"/>
      </w:pPr>
      <w:r>
        <w:t xml:space="preserve">GB/T 1725  </w:t>
      </w:r>
      <w:r>
        <w:rPr>
          <w:rFonts w:hint="eastAsia"/>
        </w:rPr>
        <w:t>色漆、清漆和塑料 不挥发物含量的测定</w:t>
      </w:r>
    </w:p>
    <w:p w14:paraId="7A540809">
      <w:pPr>
        <w:pStyle w:val="80"/>
        <w:ind w:firstLine="420"/>
        <w:jc w:val="left"/>
      </w:pPr>
      <w:r>
        <w:t xml:space="preserve">GB/T 1726  </w:t>
      </w:r>
      <w:r>
        <w:rPr>
          <w:rFonts w:hint="eastAsia"/>
        </w:rPr>
        <w:t>涂料遮盖力测定法</w:t>
      </w:r>
    </w:p>
    <w:p w14:paraId="1093C59D">
      <w:pPr>
        <w:pStyle w:val="80"/>
        <w:ind w:firstLine="420"/>
        <w:jc w:val="left"/>
      </w:pPr>
      <w:r>
        <w:rPr>
          <w:rFonts w:hint="eastAsia"/>
        </w:rPr>
        <w:t>GB/T 1728  漆膜、腻子膜干燥时间测定法</w:t>
      </w:r>
    </w:p>
    <w:p w14:paraId="1010C871">
      <w:pPr>
        <w:pStyle w:val="80"/>
        <w:ind w:firstLine="420"/>
        <w:jc w:val="left"/>
      </w:pPr>
      <w:r>
        <w:rPr>
          <w:rFonts w:hint="eastAsia"/>
        </w:rPr>
        <w:t>GB/T 1731  漆膜、腻子膜柔韧性测定法</w:t>
      </w:r>
    </w:p>
    <w:p w14:paraId="6EE65790">
      <w:pPr>
        <w:pStyle w:val="80"/>
        <w:ind w:firstLine="420"/>
        <w:jc w:val="left"/>
      </w:pPr>
      <w:r>
        <w:rPr>
          <w:rFonts w:hint="eastAsia"/>
        </w:rPr>
        <w:t>GB/T 1733  漆膜耐水性测定法</w:t>
      </w:r>
    </w:p>
    <w:p w14:paraId="268ECD69">
      <w:pPr>
        <w:pStyle w:val="80"/>
        <w:ind w:firstLine="420"/>
        <w:jc w:val="left"/>
      </w:pPr>
      <w:r>
        <w:rPr>
          <w:rFonts w:hint="eastAsia"/>
        </w:rPr>
        <w:t>GB/T 2015  白色硅酸盐水泥</w:t>
      </w:r>
    </w:p>
    <w:p w14:paraId="6AC6C70D">
      <w:pPr>
        <w:pStyle w:val="80"/>
        <w:ind w:firstLine="420"/>
        <w:jc w:val="left"/>
      </w:pPr>
      <w:r>
        <w:rPr>
          <w:rFonts w:hint="eastAsia"/>
        </w:rPr>
        <w:t>GB/T 5211.1  颜料水溶物测定 冷萃取法</w:t>
      </w:r>
    </w:p>
    <w:p w14:paraId="66CF34EE">
      <w:pPr>
        <w:pStyle w:val="80"/>
        <w:ind w:firstLine="420"/>
        <w:jc w:val="left"/>
      </w:pPr>
      <w:r>
        <w:rPr>
          <w:rFonts w:hint="eastAsia"/>
        </w:rPr>
        <w:t>GB/T 5211.15  颜料和体质颜料通用试验方法 第15部分：吸油量的测定</w:t>
      </w:r>
    </w:p>
    <w:p w14:paraId="362E8E5D">
      <w:pPr>
        <w:pStyle w:val="80"/>
        <w:ind w:firstLine="420"/>
        <w:jc w:val="left"/>
      </w:pPr>
      <w:r>
        <w:rPr>
          <w:rFonts w:hint="eastAsia"/>
        </w:rPr>
        <w:t>GB/T 5211.19  着色颜料相对着色力和冲淡色的测定 目视比较法</w:t>
      </w:r>
    </w:p>
    <w:p w14:paraId="36FB090C">
      <w:pPr>
        <w:pStyle w:val="80"/>
        <w:ind w:firstLine="420"/>
        <w:jc w:val="left"/>
      </w:pPr>
      <w:r>
        <w:rPr>
          <w:rFonts w:hint="eastAsia"/>
        </w:rPr>
        <w:t>GB/T  6750  色漆和清漆 密度的测定 比重瓶法</w:t>
      </w:r>
    </w:p>
    <w:p w14:paraId="15BA1837">
      <w:pPr>
        <w:pStyle w:val="80"/>
        <w:ind w:firstLine="420"/>
        <w:jc w:val="left"/>
      </w:pPr>
      <w:r>
        <w:rPr>
          <w:rFonts w:hint="eastAsia"/>
        </w:rPr>
        <w:t>GB 8076  混凝土外加剂</w:t>
      </w:r>
    </w:p>
    <w:p w14:paraId="5E33CFDA">
      <w:pPr>
        <w:pStyle w:val="80"/>
        <w:ind w:firstLine="420"/>
        <w:jc w:val="left"/>
      </w:pPr>
      <w:r>
        <w:rPr>
          <w:rFonts w:hint="eastAsia"/>
        </w:rPr>
        <w:t>GB/T 12988  无机地面材料耐磨性能试验方法</w:t>
      </w:r>
    </w:p>
    <w:p w14:paraId="09023C54">
      <w:pPr>
        <w:pStyle w:val="80"/>
        <w:ind w:firstLine="420"/>
        <w:jc w:val="left"/>
      </w:pPr>
      <w:r>
        <w:rPr>
          <w:rFonts w:hint="eastAsia"/>
        </w:rPr>
        <w:t>GB/T 13693  道路硅酸盐水泥</w:t>
      </w:r>
    </w:p>
    <w:p w14:paraId="04B9D616">
      <w:pPr>
        <w:pStyle w:val="80"/>
        <w:ind w:firstLine="420"/>
        <w:jc w:val="left"/>
      </w:pPr>
      <w:r>
        <w:rPr>
          <w:rFonts w:hint="eastAsia"/>
        </w:rPr>
        <w:t>GB/T 14684  建设用砂</w:t>
      </w:r>
    </w:p>
    <w:p w14:paraId="6856AF14">
      <w:pPr>
        <w:pStyle w:val="80"/>
        <w:ind w:firstLine="420"/>
        <w:jc w:val="left"/>
      </w:pPr>
      <w:r>
        <w:rPr>
          <w:rFonts w:hint="eastAsia"/>
        </w:rPr>
        <w:t>GB/T 14685  建设用卵石、碎石</w:t>
      </w:r>
    </w:p>
    <w:p w14:paraId="60878F18">
      <w:pPr>
        <w:pStyle w:val="80"/>
        <w:ind w:firstLine="420"/>
        <w:jc w:val="left"/>
      </w:pPr>
      <w:r>
        <w:rPr>
          <w:rFonts w:hint="eastAsia"/>
        </w:rPr>
        <w:t>GB/T 15608  中国颜色体系</w:t>
      </w:r>
    </w:p>
    <w:p w14:paraId="7DD2A961">
      <w:pPr>
        <w:pStyle w:val="80"/>
        <w:ind w:firstLine="420"/>
        <w:jc w:val="left"/>
      </w:pPr>
      <w:r>
        <w:rPr>
          <w:rFonts w:hint="eastAsia"/>
        </w:rPr>
        <w:t>GB/T 18046  用于水泥、砂浆和混凝土中的粒化高炉矿渣粉</w:t>
      </w:r>
    </w:p>
    <w:p w14:paraId="4B897D16">
      <w:pPr>
        <w:pStyle w:val="80"/>
        <w:ind w:firstLine="420"/>
        <w:jc w:val="left"/>
      </w:pPr>
      <w:r>
        <w:rPr>
          <w:rFonts w:hint="eastAsia"/>
        </w:rPr>
        <w:t>GB/T 18922  建筑颜色的表示方法</w:t>
      </w:r>
    </w:p>
    <w:p w14:paraId="74908803">
      <w:pPr>
        <w:pStyle w:val="80"/>
        <w:ind w:firstLine="420"/>
        <w:jc w:val="left"/>
      </w:pPr>
      <w:r>
        <w:rPr>
          <w:rFonts w:hint="eastAsia"/>
        </w:rPr>
        <w:t>GB/T 22374  地坪涂装材料</w:t>
      </w:r>
    </w:p>
    <w:p w14:paraId="67BEBED1">
      <w:pPr>
        <w:pStyle w:val="80"/>
        <w:ind w:firstLine="420"/>
        <w:jc w:val="left"/>
      </w:pPr>
      <w:r>
        <w:rPr>
          <w:rFonts w:hint="eastAsia"/>
        </w:rPr>
        <w:t>GB/T 27690  砂浆和混凝土用硅灰</w:t>
      </w:r>
    </w:p>
    <w:p w14:paraId="4C847A81">
      <w:pPr>
        <w:pStyle w:val="80"/>
        <w:ind w:firstLine="420"/>
        <w:jc w:val="left"/>
      </w:pPr>
      <w:r>
        <w:rPr>
          <w:rFonts w:hint="eastAsia"/>
        </w:rPr>
        <w:t>GB/T 50107  混凝土强度检验评定标准</w:t>
      </w:r>
    </w:p>
    <w:p w14:paraId="33A4BCD4">
      <w:pPr>
        <w:pStyle w:val="80"/>
        <w:ind w:firstLine="420"/>
      </w:pPr>
      <w:r>
        <w:t>CJJ 1  城镇道路工程施工与质量验收规范</w:t>
      </w:r>
    </w:p>
    <w:p w14:paraId="1DB6DB77">
      <w:pPr>
        <w:pStyle w:val="80"/>
        <w:ind w:firstLine="420"/>
      </w:pPr>
      <w:r>
        <w:t xml:space="preserve">CJJ/T 135  </w:t>
      </w:r>
      <w:r>
        <w:rPr>
          <w:rFonts w:hint="eastAsia"/>
        </w:rPr>
        <w:t>透水水泥混凝土路面技术规程</w:t>
      </w:r>
    </w:p>
    <w:p w14:paraId="51ECE649">
      <w:pPr>
        <w:pStyle w:val="80"/>
        <w:ind w:firstLine="420"/>
      </w:pPr>
      <w:r>
        <w:t>CJJ 169  城镇道路路面设计规范</w:t>
      </w:r>
    </w:p>
    <w:p w14:paraId="4BDA667E">
      <w:pPr>
        <w:pStyle w:val="80"/>
        <w:ind w:firstLine="420"/>
      </w:pPr>
      <w:r>
        <w:fldChar w:fldCharType="begin"/>
      </w:r>
      <w:r>
        <w:instrText xml:space="preserve"> HYPERLINK "http://www.baidu.com/link?url=tMRb14ZxjM41VniODyQBcRzfQmsBTDrkfStVf8DLnkvP7jN-GRrsd2yUPhfB4VgJM2kpQbCwzRQxjHy_JB-cR_" \t "_blank" </w:instrText>
      </w:r>
      <w:r>
        <w:fldChar w:fldCharType="separate"/>
      </w:r>
      <w:r>
        <w:t>CJJ/T 190</w:t>
      </w:r>
      <w:r>
        <w:fldChar w:fldCharType="end"/>
      </w:r>
      <w:r>
        <w:t xml:space="preserve">  透水沥青路面施工技术规程</w:t>
      </w:r>
    </w:p>
    <w:p w14:paraId="5FE029AE">
      <w:pPr>
        <w:pStyle w:val="80"/>
        <w:ind w:firstLine="420"/>
      </w:pPr>
      <w:r>
        <w:t>CJJ/T 218-2014  城市道路彩色沥青混凝土路面技术规程</w:t>
      </w:r>
    </w:p>
    <w:p w14:paraId="01C8D690">
      <w:pPr>
        <w:pStyle w:val="80"/>
        <w:ind w:firstLine="420"/>
      </w:pPr>
      <w:r>
        <w:rPr>
          <w:rFonts w:hint="eastAsia"/>
        </w:rPr>
        <w:t>C</w:t>
      </w:r>
      <w:r>
        <w:t>JJ/T 304  城镇绿道工程技术标准</w:t>
      </w:r>
    </w:p>
    <w:p w14:paraId="633D20BF">
      <w:pPr>
        <w:pStyle w:val="80"/>
        <w:ind w:firstLine="420"/>
      </w:pPr>
      <w:r>
        <w:rPr>
          <w:rFonts w:hint="eastAsia"/>
        </w:rPr>
        <w:t>J</w:t>
      </w:r>
      <w:r>
        <w:t xml:space="preserve">C/T 870  </w:t>
      </w:r>
      <w:r>
        <w:rPr>
          <w:rFonts w:hint="eastAsia"/>
        </w:rPr>
        <w:t>彩色硅酸盐水泥</w:t>
      </w:r>
    </w:p>
    <w:p w14:paraId="2C72C6E8">
      <w:pPr>
        <w:pStyle w:val="80"/>
        <w:ind w:firstLine="420"/>
      </w:pPr>
      <w:r>
        <w:rPr>
          <w:rFonts w:hint="eastAsia"/>
        </w:rPr>
        <w:t>J</w:t>
      </w:r>
      <w:r>
        <w:t xml:space="preserve">GJ 63  </w:t>
      </w:r>
      <w:r>
        <w:rPr>
          <w:rFonts w:hint="eastAsia"/>
        </w:rPr>
        <w:t>混凝土用水标准</w:t>
      </w:r>
    </w:p>
    <w:p w14:paraId="6C57A3A7">
      <w:pPr>
        <w:pStyle w:val="80"/>
        <w:ind w:firstLine="420"/>
      </w:pPr>
      <w:r>
        <w:t xml:space="preserve">JTG E20  </w:t>
      </w:r>
      <w:r>
        <w:rPr>
          <w:rFonts w:hint="eastAsia"/>
        </w:rPr>
        <w:t>公路工程沥青及沥青混合料试验规程</w:t>
      </w:r>
    </w:p>
    <w:p w14:paraId="5FDAA757">
      <w:pPr>
        <w:pStyle w:val="80"/>
        <w:ind w:firstLine="420"/>
      </w:pPr>
      <w:r>
        <w:t xml:space="preserve">JTG E42  </w:t>
      </w:r>
      <w:r>
        <w:rPr>
          <w:rFonts w:hint="eastAsia"/>
        </w:rPr>
        <w:t>公路工程集料试验规程</w:t>
      </w:r>
    </w:p>
    <w:p w14:paraId="4D88509C">
      <w:pPr>
        <w:pStyle w:val="128"/>
        <w:spacing w:before="312" w:after="312"/>
        <w:rPr>
          <w:szCs w:val="21"/>
        </w:rPr>
      </w:pPr>
      <w:bookmarkStart w:id="46" w:name="_Toc89343371"/>
      <w:bookmarkStart w:id="47" w:name="_Toc96345091"/>
      <w:bookmarkStart w:id="48" w:name="_Toc96348960"/>
      <w:r>
        <w:rPr>
          <w:rFonts w:hint="eastAsia"/>
          <w:szCs w:val="21"/>
        </w:rPr>
        <w:t>术语和符号</w:t>
      </w:r>
      <w:bookmarkEnd w:id="46"/>
      <w:bookmarkEnd w:id="47"/>
      <w:bookmarkEnd w:id="48"/>
    </w:p>
    <w:p w14:paraId="01894A4A">
      <w:pPr>
        <w:pStyle w:val="129"/>
        <w:spacing w:before="156" w:after="156"/>
      </w:pPr>
      <w:bookmarkStart w:id="49" w:name="_Toc89343372"/>
      <w:bookmarkStart w:id="50" w:name="_Toc96345092"/>
      <w:bookmarkStart w:id="51" w:name="_Toc96348961"/>
      <w:r>
        <w:rPr>
          <w:rFonts w:hint="eastAsia"/>
        </w:rPr>
        <w:t>术语</w:t>
      </w:r>
      <w:r>
        <w:t>和定义</w:t>
      </w:r>
      <w:bookmarkEnd w:id="49"/>
      <w:bookmarkEnd w:id="50"/>
      <w:bookmarkEnd w:id="51"/>
    </w:p>
    <w:sdt>
      <w:sdtPr>
        <w:id w:val="-1909835108"/>
        <w:placeholder>
          <w:docPart w:val="25EBD52F537E4752BF85D594EC18566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AF3B5A7">
          <w:pPr>
            <w:pStyle w:val="80"/>
            <w:ind w:firstLine="420"/>
          </w:pPr>
          <w:bookmarkStart w:id="52" w:name="_Toc26986532"/>
          <w:bookmarkEnd w:id="52"/>
          <w:r>
            <w:t>CJJ/T 218-2014界定的以及下列术语和定义适用于本文件。</w:t>
          </w:r>
        </w:p>
      </w:sdtContent>
    </w:sdt>
    <w:p w14:paraId="619F5B45">
      <w:pPr>
        <w:pStyle w:val="248"/>
        <w:ind w:left="420" w:hanging="420" w:hangingChars="200"/>
        <w:rPr>
          <w:rFonts w:ascii="黑体" w:hAnsi="黑体" w:eastAsia="黑体"/>
        </w:rPr>
      </w:pPr>
      <w:r>
        <w:rPr>
          <w:rFonts w:ascii="黑体" w:hAnsi="黑体" w:eastAsia="黑体"/>
        </w:rPr>
        <w:br w:type="textWrapping"/>
      </w:r>
      <w:r>
        <w:rPr>
          <w:rFonts w:ascii="黑体" w:hAnsi="黑体" w:eastAsia="黑体"/>
        </w:rPr>
        <w:t>城市绿道</w:t>
      </w:r>
    </w:p>
    <w:p w14:paraId="3C78FB97">
      <w:pPr>
        <w:pStyle w:val="80"/>
        <w:ind w:firstLine="420"/>
      </w:pPr>
      <w:r>
        <w:rPr>
          <w:rFonts w:hint="eastAsia"/>
        </w:rPr>
        <w:t>位于城镇建设用地范围内，依托道路、景观、水系、建筑等，供人们休闲、游憩、健身、出行的步行道、骑行道及综合性道路。</w:t>
      </w:r>
    </w:p>
    <w:p w14:paraId="0EFCDD46">
      <w:pPr>
        <w:pStyle w:val="248"/>
        <w:ind w:left="420" w:hanging="420" w:hangingChars="200"/>
        <w:rPr>
          <w:rFonts w:ascii="黑体" w:hAnsi="黑体" w:eastAsia="黑体"/>
        </w:rPr>
      </w:pPr>
    </w:p>
    <w:p w14:paraId="428C870F">
      <w:pPr>
        <w:pStyle w:val="248"/>
        <w:numPr>
          <w:ilvl w:val="0"/>
          <w:numId w:val="0"/>
        </w:numPr>
        <w:ind w:left="420"/>
        <w:rPr>
          <w:rFonts w:ascii="黑体" w:hAnsi="黑体" w:eastAsia="黑体"/>
        </w:rPr>
      </w:pPr>
      <w:r>
        <w:rPr>
          <w:rFonts w:hint="eastAsia" w:ascii="黑体" w:hAnsi="黑体" w:eastAsia="黑体"/>
        </w:rPr>
        <w:t xml:space="preserve">色彩 </w:t>
      </w:r>
      <w:r>
        <w:rPr>
          <w:rFonts w:ascii="黑体" w:hAnsi="黑体" w:eastAsia="黑体"/>
        </w:rPr>
        <w:t xml:space="preserve"> color</w:t>
      </w:r>
    </w:p>
    <w:p w14:paraId="2426230E">
      <w:pPr>
        <w:pStyle w:val="80"/>
        <w:ind w:firstLine="420"/>
      </w:pPr>
      <w:r>
        <w:t>颜色视知觉显现的量化特征，色彩有三属性——色调（色相）、明度、彩度（纯度）。</w:t>
      </w:r>
    </w:p>
    <w:p w14:paraId="661B8EB9">
      <w:pPr>
        <w:pStyle w:val="80"/>
        <w:ind w:firstLine="420"/>
      </w:pPr>
      <w:r>
        <w:t>[</w:t>
      </w:r>
      <w:r>
        <w:rPr>
          <w:rFonts w:hint="eastAsia"/>
        </w:rPr>
        <w:t>来源：</w:t>
      </w:r>
      <w:r>
        <w:t>CJJ/T 218-2014, 2.1.12]</w:t>
      </w:r>
    </w:p>
    <w:p w14:paraId="4A3F49B7">
      <w:pPr>
        <w:pStyle w:val="248"/>
        <w:ind w:left="420" w:hanging="420" w:hangingChars="200"/>
        <w:rPr>
          <w:rFonts w:ascii="黑体" w:hAnsi="黑体" w:eastAsia="黑体"/>
        </w:rPr>
      </w:pPr>
      <w:r>
        <w:rPr>
          <w:rFonts w:ascii="黑体" w:hAnsi="黑体" w:eastAsia="黑体"/>
        </w:rPr>
        <w:br w:type="textWrapping"/>
      </w:r>
      <w:r>
        <w:rPr>
          <w:rFonts w:ascii="黑体" w:hAnsi="黑体" w:eastAsia="黑体"/>
        </w:rPr>
        <w:t>色调</w:t>
      </w:r>
      <w:r>
        <w:rPr>
          <w:rFonts w:hint="eastAsia" w:ascii="黑体" w:hAnsi="黑体" w:eastAsia="黑体"/>
        </w:rPr>
        <w:t xml:space="preserve"> </w:t>
      </w:r>
      <w:r>
        <w:rPr>
          <w:rFonts w:ascii="黑体" w:hAnsi="黑体" w:eastAsia="黑体"/>
        </w:rPr>
        <w:t xml:space="preserve"> hue</w:t>
      </w:r>
    </w:p>
    <w:p w14:paraId="78FBCAA4">
      <w:pPr>
        <w:pStyle w:val="80"/>
        <w:ind w:firstLine="420"/>
      </w:pPr>
      <w:r>
        <w:t>又称色相，表示色彩的相貌特征，如红、黄、绿、蓝、紫等。</w:t>
      </w:r>
    </w:p>
    <w:p w14:paraId="6E99FB9F">
      <w:pPr>
        <w:pStyle w:val="80"/>
        <w:ind w:firstLine="420"/>
      </w:pPr>
      <w:r>
        <w:t>[</w:t>
      </w:r>
      <w:r>
        <w:rPr>
          <w:rFonts w:hint="eastAsia"/>
        </w:rPr>
        <w:t>来源：</w:t>
      </w:r>
      <w:r>
        <w:t>CJJ/T 218-2014, 2.1.13]</w:t>
      </w:r>
    </w:p>
    <w:p w14:paraId="6C057383">
      <w:pPr>
        <w:pStyle w:val="248"/>
        <w:ind w:left="420" w:hanging="420" w:hangingChars="200"/>
        <w:rPr>
          <w:rFonts w:ascii="黑体" w:hAnsi="黑体" w:eastAsia="黑体"/>
        </w:rPr>
      </w:pPr>
    </w:p>
    <w:p w14:paraId="24570151">
      <w:pPr>
        <w:pStyle w:val="248"/>
        <w:numPr>
          <w:ilvl w:val="0"/>
          <w:numId w:val="0"/>
        </w:numPr>
        <w:ind w:left="420"/>
        <w:rPr>
          <w:rFonts w:ascii="黑体" w:hAnsi="黑体" w:eastAsia="黑体"/>
        </w:rPr>
      </w:pPr>
      <w:r>
        <w:rPr>
          <w:rFonts w:ascii="黑体" w:hAnsi="黑体" w:eastAsia="黑体"/>
        </w:rPr>
        <w:t>明度</w:t>
      </w:r>
      <w:r>
        <w:rPr>
          <w:rFonts w:hint="eastAsia" w:ascii="黑体" w:hAnsi="黑体" w:eastAsia="黑体"/>
        </w:rPr>
        <w:t xml:space="preserve"> </w:t>
      </w:r>
      <w:r>
        <w:rPr>
          <w:rFonts w:ascii="黑体" w:hAnsi="黑体" w:eastAsia="黑体"/>
        </w:rPr>
        <w:t xml:space="preserve"> value(lightness)</w:t>
      </w:r>
    </w:p>
    <w:p w14:paraId="38DA5253">
      <w:pPr>
        <w:pStyle w:val="80"/>
        <w:ind w:firstLine="420"/>
      </w:pPr>
      <w:r>
        <w:t>表示色彩所显示的明暗、深浅程度的视知觉特性值，以绝对白色和绝对黑色为基准给予分度。</w:t>
      </w:r>
    </w:p>
    <w:p w14:paraId="41A79F58">
      <w:pPr>
        <w:pStyle w:val="80"/>
        <w:ind w:firstLine="420"/>
      </w:pPr>
      <w:r>
        <w:t>[</w:t>
      </w:r>
      <w:r>
        <w:rPr>
          <w:rFonts w:hint="eastAsia"/>
        </w:rPr>
        <w:t>来源：</w:t>
      </w:r>
      <w:r>
        <w:t>CJJ/T 218-2014, 2.1.14]</w:t>
      </w:r>
    </w:p>
    <w:p w14:paraId="67F1516E">
      <w:pPr>
        <w:pStyle w:val="248"/>
        <w:ind w:left="420" w:hanging="420" w:hangingChars="200"/>
        <w:rPr>
          <w:rFonts w:ascii="黑体" w:hAnsi="黑体" w:eastAsia="黑体"/>
        </w:rPr>
      </w:pPr>
    </w:p>
    <w:p w14:paraId="317DC7DB">
      <w:pPr>
        <w:pStyle w:val="248"/>
        <w:numPr>
          <w:ilvl w:val="0"/>
          <w:numId w:val="0"/>
        </w:numPr>
        <w:ind w:left="420"/>
        <w:rPr>
          <w:rFonts w:ascii="黑体" w:hAnsi="黑体" w:eastAsia="黑体"/>
        </w:rPr>
      </w:pPr>
      <w:r>
        <w:rPr>
          <w:rFonts w:ascii="黑体" w:hAnsi="黑体" w:eastAsia="黑体"/>
        </w:rPr>
        <w:t>彩度</w:t>
      </w:r>
      <w:r>
        <w:rPr>
          <w:rFonts w:hint="eastAsia" w:ascii="黑体" w:hAnsi="黑体" w:eastAsia="黑体"/>
        </w:rPr>
        <w:t xml:space="preserve"> </w:t>
      </w:r>
      <w:r>
        <w:rPr>
          <w:rFonts w:ascii="黑体" w:hAnsi="黑体" w:eastAsia="黑体"/>
        </w:rPr>
        <w:t xml:space="preserve"> chroma</w:t>
      </w:r>
    </w:p>
    <w:p w14:paraId="4168E96F">
      <w:pPr>
        <w:pStyle w:val="80"/>
        <w:ind w:firstLine="420"/>
      </w:pPr>
      <w:r>
        <w:t>又称纯度，用距离等无彩色点的视知觉特性来表示色彩浓淡的程度，并给予分度。</w:t>
      </w:r>
    </w:p>
    <w:p w14:paraId="5501EE4F">
      <w:pPr>
        <w:pStyle w:val="80"/>
        <w:ind w:firstLine="420"/>
      </w:pPr>
      <w:r>
        <w:t>[</w:t>
      </w:r>
      <w:r>
        <w:rPr>
          <w:rFonts w:hint="eastAsia"/>
        </w:rPr>
        <w:t>来源：</w:t>
      </w:r>
      <w:r>
        <w:t>CJJ/T 218-2014, 2.1.15]</w:t>
      </w:r>
    </w:p>
    <w:p w14:paraId="5736F735">
      <w:pPr>
        <w:pStyle w:val="248"/>
        <w:ind w:left="420" w:hanging="420" w:hangingChars="200"/>
        <w:rPr>
          <w:rFonts w:ascii="黑体" w:hAnsi="黑体" w:eastAsia="黑体"/>
        </w:rPr>
      </w:pPr>
      <w:r>
        <w:rPr>
          <w:rFonts w:ascii="黑体" w:hAnsi="黑体" w:eastAsia="黑体"/>
        </w:rPr>
        <w:br w:type="textWrapping"/>
      </w:r>
      <w:r>
        <w:rPr>
          <w:rFonts w:ascii="黑体" w:hAnsi="黑体" w:eastAsia="黑体"/>
        </w:rPr>
        <w:t>普通彩色沥青</w:t>
      </w:r>
      <w:r>
        <w:rPr>
          <w:rFonts w:hint="eastAsia" w:ascii="黑体" w:hAnsi="黑体" w:eastAsia="黑体"/>
        </w:rPr>
        <w:t xml:space="preserve"> </w:t>
      </w:r>
      <w:r>
        <w:rPr>
          <w:rFonts w:ascii="黑体" w:hAnsi="黑体" w:eastAsia="黑体"/>
        </w:rPr>
        <w:t xml:space="preserve"> colored asphalt </w:t>
      </w:r>
    </w:p>
    <w:p w14:paraId="72B6A27D">
      <w:pPr>
        <w:pStyle w:val="80"/>
        <w:ind w:firstLine="420"/>
        <w:rPr>
          <w:rFonts w:eastAsia="黑体"/>
          <w:b/>
        </w:rPr>
      </w:pPr>
      <w:r>
        <w:t>由石油、化工产品等高分子材料加工制成，呈无色或浅色并可由颜料着色的胶结料的总称。</w:t>
      </w:r>
    </w:p>
    <w:p w14:paraId="7440C5A7">
      <w:pPr>
        <w:pStyle w:val="248"/>
        <w:ind w:left="420" w:hanging="420" w:hangingChars="200"/>
        <w:rPr>
          <w:rFonts w:ascii="黑体" w:hAnsi="黑体" w:eastAsia="黑体"/>
        </w:rPr>
      </w:pPr>
      <w:r>
        <w:rPr>
          <w:rFonts w:ascii="黑体" w:hAnsi="黑体" w:eastAsia="黑体"/>
        </w:rPr>
        <w:br w:type="textWrapping"/>
      </w:r>
      <w:r>
        <w:rPr>
          <w:rFonts w:hint="eastAsia" w:ascii="黑体" w:hAnsi="黑体" w:eastAsia="黑体"/>
        </w:rPr>
        <w:t>高粘</w:t>
      </w:r>
      <w:r>
        <w:rPr>
          <w:rFonts w:ascii="黑体" w:hAnsi="黑体" w:eastAsia="黑体"/>
        </w:rPr>
        <w:t>彩色沥青  asphalt with high viscosity</w:t>
      </w:r>
    </w:p>
    <w:p w14:paraId="6E4A525A">
      <w:pPr>
        <w:pStyle w:val="80"/>
        <w:ind w:firstLine="420"/>
      </w:pPr>
      <w:r>
        <w:t>在彩色沥青生产中加入高粘改性剂加工制成的胶结料，能显著改善彩色沥青或彩色沥青混合料的性能</w:t>
      </w:r>
      <w:r>
        <w:rPr>
          <w:rFonts w:hint="eastAsia"/>
        </w:rPr>
        <w:t>，6</w:t>
      </w:r>
      <w:r>
        <w:t>0</w:t>
      </w:r>
      <w:r>
        <w:rPr>
          <w:rFonts w:hint="eastAsia" w:hAnsi="宋体" w:cs="宋体"/>
        </w:rPr>
        <w:t>℃</w:t>
      </w:r>
      <w:r>
        <w:t>粘度</w:t>
      </w:r>
      <w:r>
        <w:rPr>
          <w:rFonts w:hint="eastAsia"/>
        </w:rPr>
        <w:t>不小于5</w:t>
      </w:r>
      <w:r>
        <w:t>0000Pa·S。</w:t>
      </w:r>
    </w:p>
    <w:p w14:paraId="09D116F9">
      <w:pPr>
        <w:pStyle w:val="248"/>
        <w:ind w:left="420" w:hanging="420" w:hangingChars="200"/>
        <w:rPr>
          <w:rFonts w:ascii="黑体" w:hAnsi="黑体" w:eastAsia="黑体"/>
        </w:rPr>
      </w:pPr>
      <w:r>
        <w:rPr>
          <w:rFonts w:ascii="黑体" w:hAnsi="黑体" w:eastAsia="黑体"/>
        </w:rPr>
        <w:br w:type="textWrapping"/>
      </w:r>
      <w:r>
        <w:rPr>
          <w:rFonts w:ascii="黑体" w:hAnsi="黑体" w:eastAsia="黑体"/>
        </w:rPr>
        <w:t>彩色乳化沥青  colored emulsified asphalt</w:t>
      </w:r>
    </w:p>
    <w:p w14:paraId="356AF280">
      <w:pPr>
        <w:pStyle w:val="80"/>
        <w:ind w:firstLine="420"/>
      </w:pPr>
      <w:r>
        <w:t>将普通彩色沥青</w:t>
      </w:r>
      <w:r>
        <w:rPr>
          <w:rFonts w:hint="eastAsia"/>
        </w:rPr>
        <w:t>、</w:t>
      </w:r>
      <w:r>
        <w:t>高粘彩色沥青通过乳化技术加工而成的胶结料。</w:t>
      </w:r>
    </w:p>
    <w:p w14:paraId="62E5DA23">
      <w:pPr>
        <w:pStyle w:val="248"/>
        <w:ind w:left="420" w:hanging="420" w:hangingChars="200"/>
        <w:rPr>
          <w:rFonts w:ascii="黑体" w:hAnsi="黑体" w:eastAsia="黑体"/>
        </w:rPr>
      </w:pPr>
      <w:r>
        <w:rPr>
          <w:rFonts w:ascii="黑体" w:hAnsi="黑体" w:eastAsia="黑体"/>
        </w:rPr>
        <w:br w:type="textWrapping"/>
      </w:r>
      <w:r>
        <w:rPr>
          <w:rFonts w:ascii="黑体" w:hAnsi="黑体" w:eastAsia="黑体"/>
        </w:rPr>
        <w:t>彩色沥青混合料  colored asphalt mixtures</w:t>
      </w:r>
    </w:p>
    <w:p w14:paraId="26EE4F0D">
      <w:pPr>
        <w:pStyle w:val="80"/>
        <w:ind w:firstLine="420"/>
      </w:pPr>
      <w:r>
        <w:t>由矿料与彩色沥青、颜料、添加剂拌和而成的彩色混合料的总称。</w:t>
      </w:r>
    </w:p>
    <w:p w14:paraId="4014F30A">
      <w:pPr>
        <w:pStyle w:val="80"/>
        <w:ind w:firstLine="420"/>
      </w:pPr>
      <w:r>
        <w:rPr>
          <w:rFonts w:hint="eastAsia"/>
        </w:rPr>
        <w:t>[来源：</w:t>
      </w:r>
      <w:r>
        <w:t>CJJ/T 218-2014,2.1.4]</w:t>
      </w:r>
    </w:p>
    <w:p w14:paraId="126ABDCF">
      <w:pPr>
        <w:pStyle w:val="248"/>
        <w:ind w:left="420" w:hanging="420" w:hangingChars="200"/>
        <w:rPr>
          <w:rFonts w:ascii="黑体" w:hAnsi="黑体" w:eastAsia="黑体"/>
        </w:rPr>
      </w:pPr>
      <w:r>
        <w:rPr>
          <w:rFonts w:ascii="黑体" w:hAnsi="黑体" w:eastAsia="黑体"/>
        </w:rPr>
        <w:br w:type="textWrapping"/>
      </w:r>
      <w:r>
        <w:rPr>
          <w:rFonts w:ascii="黑体" w:hAnsi="黑体" w:eastAsia="黑体"/>
        </w:rPr>
        <w:t>彩色沥青混凝土路面  colored asphalt concrete pavement</w:t>
      </w:r>
    </w:p>
    <w:p w14:paraId="24006C8B">
      <w:pPr>
        <w:pStyle w:val="80"/>
        <w:ind w:firstLine="420"/>
      </w:pPr>
      <w:r>
        <w:t>由矿料与彩色沥青、颜料、添加剂等材料经拌和、摊铺、碾压等施工工艺而成的路面的总称。</w:t>
      </w:r>
    </w:p>
    <w:p w14:paraId="68BAC6D5">
      <w:pPr>
        <w:pStyle w:val="80"/>
        <w:ind w:firstLine="420"/>
      </w:pPr>
      <w:r>
        <w:rPr>
          <w:rFonts w:hint="eastAsia"/>
        </w:rPr>
        <w:t>[来源：</w:t>
      </w:r>
      <w:r>
        <w:t>CJJ/T 218-2014,2.1.5]</w:t>
      </w:r>
    </w:p>
    <w:p w14:paraId="3F50C8C5">
      <w:pPr>
        <w:pStyle w:val="80"/>
        <w:ind w:firstLine="420"/>
      </w:pPr>
    </w:p>
    <w:p w14:paraId="1932F0DB">
      <w:pPr>
        <w:pStyle w:val="248"/>
        <w:ind w:left="420" w:hanging="420" w:hangingChars="200"/>
        <w:rPr>
          <w:rFonts w:ascii="黑体" w:hAnsi="黑体" w:eastAsia="黑体"/>
        </w:rPr>
      </w:pPr>
      <w:r>
        <w:rPr>
          <w:rFonts w:ascii="黑体" w:hAnsi="黑体" w:eastAsia="黑体"/>
        </w:rPr>
        <w:br w:type="textWrapping"/>
      </w:r>
      <w:r>
        <w:rPr>
          <w:rFonts w:ascii="黑体" w:hAnsi="黑体" w:eastAsia="黑体"/>
        </w:rPr>
        <w:t>彩色硅酸盐水泥</w:t>
      </w:r>
      <w:r>
        <w:rPr>
          <w:rFonts w:hint="eastAsia" w:ascii="黑体" w:hAnsi="黑体" w:eastAsia="黑体"/>
        </w:rPr>
        <w:t xml:space="preserve"> </w:t>
      </w:r>
      <w:r>
        <w:rPr>
          <w:rFonts w:ascii="黑体" w:hAnsi="黑体" w:eastAsia="黑体"/>
        </w:rPr>
        <w:t xml:space="preserve"> colored silicate cement</w:t>
      </w:r>
    </w:p>
    <w:p w14:paraId="524EB961">
      <w:pPr>
        <w:pStyle w:val="80"/>
        <w:ind w:firstLine="420"/>
      </w:pPr>
      <w:r>
        <w:t>由水泥熟料及适量石膏（或白色硅酸盐水泥）、混合材及着色剂磨细或混合制成的带有彩色的水硬性胶凝材料称为彩色硅酸盐水泥。</w:t>
      </w:r>
    </w:p>
    <w:p w14:paraId="312AA471">
      <w:pPr>
        <w:pStyle w:val="248"/>
        <w:ind w:left="420" w:hanging="420" w:hangingChars="200"/>
        <w:rPr>
          <w:rFonts w:ascii="黑体" w:hAnsi="黑体" w:eastAsia="黑体"/>
        </w:rPr>
      </w:pPr>
      <w:r>
        <w:rPr>
          <w:rFonts w:ascii="黑体" w:hAnsi="黑体" w:eastAsia="黑体"/>
        </w:rPr>
        <w:br w:type="textWrapping"/>
      </w:r>
      <w:r>
        <w:rPr>
          <w:rFonts w:ascii="黑体" w:hAnsi="黑体" w:eastAsia="黑体"/>
        </w:rPr>
        <w:t>彩色水泥混凝土路面</w:t>
      </w:r>
      <w:r>
        <w:rPr>
          <w:rFonts w:hint="eastAsia" w:ascii="黑体" w:hAnsi="黑体" w:eastAsia="黑体"/>
        </w:rPr>
        <w:t xml:space="preserve"> </w:t>
      </w:r>
      <w:r>
        <w:rPr>
          <w:rFonts w:ascii="黑体" w:hAnsi="黑体" w:eastAsia="黑体"/>
        </w:rPr>
        <w:t xml:space="preserve"> colored cement concrete pavement</w:t>
      </w:r>
    </w:p>
    <w:p w14:paraId="4BF35399">
      <w:pPr>
        <w:pStyle w:val="80"/>
        <w:ind w:firstLine="420"/>
      </w:pPr>
      <w:r>
        <w:t>采用普通硅酸盐水泥（或白色硅酸盐水泥、彩色硅酸盐水泥）、砂、碎石、水、颜料以及外加剂等材料经搅拌、摊铺形成的一种色泽鲜艳、装饰性强的功能性路面。分为普通彩色水泥混凝土路面</w:t>
      </w:r>
      <w:r>
        <w:rPr>
          <w:rFonts w:hint="eastAsia"/>
        </w:rPr>
        <w:t>、</w:t>
      </w:r>
      <w:r>
        <w:t>露石彩色水泥混凝土路面</w:t>
      </w:r>
      <w:r>
        <w:rPr>
          <w:rFonts w:hint="eastAsia"/>
        </w:rPr>
        <w:t>、</w:t>
      </w:r>
      <w:r>
        <w:t>透水彩色水泥混凝土路面</w:t>
      </w:r>
      <w:r>
        <w:rPr>
          <w:rFonts w:hint="eastAsia"/>
        </w:rPr>
        <w:t>。</w:t>
      </w:r>
    </w:p>
    <w:p w14:paraId="50DAF889">
      <w:pPr>
        <w:pStyle w:val="248"/>
        <w:ind w:left="420" w:hanging="420" w:hangingChars="200"/>
        <w:rPr>
          <w:rFonts w:ascii="黑体" w:hAnsi="黑体" w:eastAsia="黑体"/>
        </w:rPr>
      </w:pPr>
      <w:r>
        <w:rPr>
          <w:rFonts w:ascii="黑体" w:hAnsi="黑体" w:eastAsia="黑体"/>
        </w:rPr>
        <w:br w:type="textWrapping"/>
      </w:r>
      <w:r>
        <w:rPr>
          <w:rFonts w:ascii="黑体" w:hAnsi="黑体" w:eastAsia="黑体"/>
        </w:rPr>
        <w:t>露石彩色水泥混凝土</w:t>
      </w:r>
      <w:r>
        <w:rPr>
          <w:rFonts w:hint="eastAsia" w:ascii="黑体" w:hAnsi="黑体" w:eastAsia="黑体"/>
        </w:rPr>
        <w:t xml:space="preserve"> </w:t>
      </w:r>
      <w:r>
        <w:rPr>
          <w:rFonts w:ascii="黑体" w:hAnsi="黑体" w:eastAsia="黑体"/>
        </w:rPr>
        <w:t xml:space="preserve"> water washing cement</w:t>
      </w:r>
      <w:r>
        <w:rPr>
          <w:rFonts w:hint="eastAsia" w:ascii="黑体" w:hAnsi="黑体" w:eastAsia="黑体"/>
        </w:rPr>
        <w:t xml:space="preserve"> </w:t>
      </w:r>
      <w:r>
        <w:rPr>
          <w:rFonts w:ascii="黑体" w:hAnsi="黑体" w:eastAsia="黑体"/>
        </w:rPr>
        <w:t>concrete</w:t>
      </w:r>
    </w:p>
    <w:p w14:paraId="7B7D8572">
      <w:pPr>
        <w:pStyle w:val="80"/>
        <w:ind w:firstLine="420"/>
      </w:pPr>
      <w:r>
        <w:rPr>
          <w:rFonts w:hint="eastAsia"/>
        </w:rPr>
        <w:t>粗集料表面包裹的水泥基胶结料在终凝前经水冲洗后，表层粗集料露出本色原型的彩色水泥混凝土。</w:t>
      </w:r>
    </w:p>
    <w:p w14:paraId="197552EA">
      <w:pPr>
        <w:pStyle w:val="248"/>
        <w:ind w:left="420" w:hanging="420" w:hangingChars="200"/>
        <w:rPr>
          <w:rFonts w:ascii="黑体" w:hAnsi="黑体" w:eastAsia="黑体"/>
        </w:rPr>
      </w:pPr>
      <w:r>
        <w:rPr>
          <w:rFonts w:ascii="黑体" w:hAnsi="黑体" w:eastAsia="黑体"/>
        </w:rPr>
        <w:br w:type="textWrapping"/>
      </w:r>
      <w:r>
        <w:rPr>
          <w:rFonts w:ascii="黑体" w:hAnsi="黑体" w:eastAsia="黑体"/>
        </w:rPr>
        <w:t>透水彩色水泥混凝土</w:t>
      </w:r>
      <w:r>
        <w:rPr>
          <w:rFonts w:hint="eastAsia" w:ascii="黑体" w:hAnsi="黑体" w:eastAsia="黑体"/>
        </w:rPr>
        <w:t xml:space="preserve"> </w:t>
      </w:r>
      <w:r>
        <w:rPr>
          <w:rFonts w:ascii="黑体" w:hAnsi="黑体" w:eastAsia="黑体"/>
        </w:rPr>
        <w:t xml:space="preserve"> </w:t>
      </w:r>
      <w:r>
        <w:rPr>
          <w:rFonts w:hint="eastAsia" w:ascii="黑体" w:hAnsi="黑体" w:eastAsia="黑体"/>
        </w:rPr>
        <w:t>pervious</w:t>
      </w:r>
      <w:r>
        <w:rPr>
          <w:rFonts w:ascii="黑体" w:hAnsi="黑体" w:eastAsia="黑体"/>
        </w:rPr>
        <w:t xml:space="preserve"> concrete pavement</w:t>
      </w:r>
    </w:p>
    <w:p w14:paraId="44FA8F15">
      <w:pPr>
        <w:pStyle w:val="80"/>
        <w:ind w:firstLine="420"/>
        <w:rPr>
          <w:szCs w:val="21"/>
        </w:rPr>
      </w:pPr>
      <w:r>
        <w:t>由粗集料及水泥基胶结料</w:t>
      </w:r>
      <w:r>
        <w:rPr>
          <w:rFonts w:hint="eastAsia"/>
        </w:rPr>
        <w:t>、</w:t>
      </w:r>
      <w:r>
        <w:t>颜料</w:t>
      </w:r>
      <w:r>
        <w:rPr>
          <w:rFonts w:hint="eastAsia"/>
        </w:rPr>
        <w:t>、</w:t>
      </w:r>
      <w:r>
        <w:t>水</w:t>
      </w:r>
      <w:r>
        <w:rPr>
          <w:rFonts w:hint="eastAsia"/>
        </w:rPr>
        <w:t>、</w:t>
      </w:r>
      <w:r>
        <w:t>外加剂经拌和形成的具有连续空隙结构的彩色混凝土</w:t>
      </w:r>
      <w:r>
        <w:rPr>
          <w:rFonts w:hint="eastAsia"/>
        </w:rPr>
        <w:t>。</w:t>
      </w:r>
    </w:p>
    <w:p w14:paraId="5B4FFBAF">
      <w:pPr>
        <w:pStyle w:val="248"/>
        <w:ind w:left="420" w:hanging="420" w:hangingChars="200"/>
        <w:rPr>
          <w:rFonts w:ascii="黑体" w:hAnsi="黑体" w:eastAsia="黑体"/>
        </w:rPr>
      </w:pPr>
      <w:r>
        <w:rPr>
          <w:rFonts w:ascii="黑体" w:hAnsi="黑体" w:eastAsia="黑体"/>
        </w:rPr>
        <w:br w:type="textWrapping"/>
      </w:r>
      <w:r>
        <w:rPr>
          <w:rFonts w:ascii="黑体" w:hAnsi="黑体" w:eastAsia="黑体"/>
        </w:rPr>
        <w:t>彩色聚合物防滑</w:t>
      </w:r>
      <w:r>
        <w:rPr>
          <w:rFonts w:hint="eastAsia" w:ascii="黑体" w:hAnsi="黑体" w:eastAsia="黑体"/>
        </w:rPr>
        <w:t xml:space="preserve">层  </w:t>
      </w:r>
      <w:r>
        <w:rPr>
          <w:rFonts w:ascii="黑体" w:hAnsi="黑体" w:eastAsia="黑体"/>
        </w:rPr>
        <w:t xml:space="preserve">colored polymer friction </w:t>
      </w:r>
      <w:r>
        <w:rPr>
          <w:rFonts w:hint="eastAsia" w:ascii="黑体" w:hAnsi="黑体" w:eastAsia="黑体"/>
        </w:rPr>
        <w:t>layer</w:t>
      </w:r>
    </w:p>
    <w:p w14:paraId="2677475C">
      <w:pPr>
        <w:pStyle w:val="80"/>
        <w:ind w:firstLine="420"/>
      </w:pPr>
      <w:r>
        <w:t>采用高分子聚合物胶结料、辅以颜料、各种粒径的骨料（一般包括碎石、彩砂、陶瓷颗粒、橡胶颗粒等）、其他助剂等合成材料经喷涂、滚涂等方式组成的，并具有警示、防滑、耐久、美化交通环境的面层，不包含</w:t>
      </w:r>
      <w:r>
        <w:rPr>
          <w:rFonts w:hint="eastAsia"/>
        </w:rPr>
        <w:t>承重的路面结构层</w:t>
      </w:r>
      <w:r>
        <w:t>。</w:t>
      </w:r>
    </w:p>
    <w:p w14:paraId="48F965A5">
      <w:pPr>
        <w:pStyle w:val="129"/>
        <w:spacing w:before="156" w:after="156"/>
      </w:pPr>
      <w:bookmarkStart w:id="53" w:name="_Toc89343373"/>
      <w:bookmarkStart w:id="54" w:name="_Toc96345093"/>
      <w:bookmarkStart w:id="55" w:name="_Toc96348962"/>
      <w:r>
        <w:t>符号</w:t>
      </w:r>
      <w:bookmarkEnd w:id="53"/>
      <w:bookmarkEnd w:id="54"/>
      <w:bookmarkEnd w:id="55"/>
    </w:p>
    <w:p w14:paraId="22BD40E3">
      <w:pPr>
        <w:pStyle w:val="80"/>
        <w:ind w:firstLine="420"/>
      </w:pPr>
      <w:r>
        <w:rPr>
          <w:rFonts w:hint="eastAsia"/>
        </w:rPr>
        <w:t>CAC</w:t>
      </w:r>
      <w:r>
        <w:rPr>
          <w:rFonts w:ascii="Times New Roman"/>
        </w:rPr>
        <w:t>——</w:t>
      </w:r>
      <w:r>
        <w:rPr>
          <w:rFonts w:hint="eastAsia"/>
        </w:rPr>
        <w:t>彩色密级配沥青混凝土混合料</w:t>
      </w:r>
    </w:p>
    <w:p w14:paraId="516F050D">
      <w:pPr>
        <w:pStyle w:val="80"/>
        <w:ind w:firstLine="420"/>
      </w:pPr>
      <w:r>
        <w:rPr>
          <w:rFonts w:hint="eastAsia"/>
        </w:rPr>
        <w:t>CSMA</w:t>
      </w:r>
      <w:r>
        <w:rPr>
          <w:rFonts w:ascii="Times New Roman"/>
        </w:rPr>
        <w:t>——</w:t>
      </w:r>
      <w:r>
        <w:rPr>
          <w:rFonts w:hint="eastAsia"/>
        </w:rPr>
        <w:t>彩色沥青玛蹄脂碎石混合料</w:t>
      </w:r>
    </w:p>
    <w:p w14:paraId="2B21B398">
      <w:pPr>
        <w:pStyle w:val="80"/>
        <w:ind w:firstLine="420"/>
      </w:pPr>
      <w:r>
        <w:rPr>
          <w:rFonts w:hint="eastAsia"/>
        </w:rPr>
        <w:t>CPAC</w:t>
      </w:r>
      <w:r>
        <w:rPr>
          <w:rFonts w:ascii="Times New Roman"/>
        </w:rPr>
        <w:t>——</w:t>
      </w:r>
      <w:r>
        <w:rPr>
          <w:rFonts w:hint="eastAsia"/>
        </w:rPr>
        <w:t>彩色大孔隙沥青混合料</w:t>
      </w:r>
    </w:p>
    <w:p w14:paraId="46F388F6">
      <w:pPr>
        <w:pStyle w:val="80"/>
        <w:ind w:firstLine="420"/>
      </w:pPr>
      <w:r>
        <w:rPr>
          <w:rFonts w:hint="eastAsia"/>
        </w:rPr>
        <w:t>C</w:t>
      </w:r>
      <w:r>
        <w:rPr>
          <w:rFonts w:ascii="Times New Roman"/>
        </w:rPr>
        <w:t>——</w:t>
      </w:r>
      <w:r>
        <w:rPr>
          <w:rFonts w:hint="eastAsia"/>
        </w:rPr>
        <w:t>彩度</w:t>
      </w:r>
    </w:p>
    <w:p w14:paraId="07DA2ECC">
      <w:pPr>
        <w:pStyle w:val="80"/>
        <w:ind w:firstLine="420"/>
      </w:pPr>
      <w:r>
        <w:rPr>
          <w:rFonts w:hint="eastAsia"/>
        </w:rPr>
        <w:t>H</w:t>
      </w:r>
      <w:r>
        <w:rPr>
          <w:rFonts w:ascii="Times New Roman"/>
        </w:rPr>
        <w:t>——</w:t>
      </w:r>
      <w:r>
        <w:rPr>
          <w:rFonts w:hint="eastAsia"/>
        </w:rPr>
        <w:t>色调</w:t>
      </w:r>
    </w:p>
    <w:p w14:paraId="5841EB06">
      <w:pPr>
        <w:pStyle w:val="80"/>
        <w:ind w:firstLine="420"/>
      </w:pPr>
      <w:r>
        <w:rPr>
          <w:rFonts w:hint="eastAsia"/>
        </w:rPr>
        <w:t>V</w:t>
      </w:r>
      <w:r>
        <w:rPr>
          <w:rFonts w:ascii="Times New Roman"/>
        </w:rPr>
        <w:t>——</w:t>
      </w:r>
      <w:r>
        <w:rPr>
          <w:rFonts w:hint="eastAsia"/>
        </w:rPr>
        <w:t>明度</w:t>
      </w:r>
    </w:p>
    <w:p w14:paraId="73E237BE">
      <w:pPr>
        <w:pStyle w:val="80"/>
        <w:ind w:firstLine="420"/>
      </w:pPr>
      <w:r>
        <w:rPr>
          <w:rFonts w:hint="eastAsia"/>
        </w:rPr>
        <w:t>Cmax</w:t>
      </w:r>
      <w:r>
        <w:rPr>
          <w:rFonts w:ascii="Times New Roman"/>
        </w:rPr>
        <w:t>——</w:t>
      </w:r>
      <w:r>
        <w:rPr>
          <w:rFonts w:hint="eastAsia"/>
        </w:rPr>
        <w:t>最大设计彩度</w:t>
      </w:r>
    </w:p>
    <w:p w14:paraId="488169CF">
      <w:pPr>
        <w:pStyle w:val="80"/>
        <w:ind w:firstLine="420"/>
      </w:pPr>
      <w:r>
        <w:rPr>
          <w:rFonts w:hint="eastAsia"/>
        </w:rPr>
        <w:t>Cmin</w:t>
      </w:r>
      <w:r>
        <w:rPr>
          <w:rFonts w:ascii="Times New Roman"/>
        </w:rPr>
        <w:t>——</w:t>
      </w:r>
      <w:r>
        <w:rPr>
          <w:rFonts w:hint="eastAsia"/>
        </w:rPr>
        <w:t>最小设计彩度</w:t>
      </w:r>
    </w:p>
    <w:p w14:paraId="27C518B8">
      <w:pPr>
        <w:pStyle w:val="80"/>
        <w:ind w:firstLine="420"/>
      </w:pPr>
      <w:r>
        <w:rPr>
          <w:rFonts w:hint="eastAsia"/>
        </w:rPr>
        <w:t>C0</w:t>
      </w:r>
      <w:r>
        <w:rPr>
          <w:rFonts w:ascii="Times New Roman"/>
        </w:rPr>
        <w:t>——</w:t>
      </w:r>
      <w:r>
        <w:rPr>
          <w:rFonts w:hint="eastAsia"/>
        </w:rPr>
        <w:t>设计彩度</w:t>
      </w:r>
    </w:p>
    <w:p w14:paraId="4F52219C">
      <w:pPr>
        <w:pStyle w:val="80"/>
        <w:ind w:firstLine="420"/>
      </w:pPr>
      <w:r>
        <w:rPr>
          <w:rFonts w:hint="eastAsia"/>
        </w:rPr>
        <w:t>HV/Cmax</w:t>
      </w:r>
      <w:r>
        <w:rPr>
          <w:rFonts w:ascii="Times New Roman"/>
        </w:rPr>
        <w:t>——</w:t>
      </w:r>
      <w:r>
        <w:rPr>
          <w:rFonts w:hint="eastAsia"/>
        </w:rPr>
        <w:t>最大彩度设计色彩标号</w:t>
      </w:r>
    </w:p>
    <w:p w14:paraId="1CE0448D">
      <w:pPr>
        <w:pStyle w:val="80"/>
        <w:ind w:firstLine="420"/>
      </w:pPr>
      <w:r>
        <w:rPr>
          <w:rFonts w:hint="eastAsia"/>
        </w:rPr>
        <w:t>HV/Cmin</w:t>
      </w:r>
      <w:r>
        <w:rPr>
          <w:rFonts w:ascii="Times New Roman"/>
        </w:rPr>
        <w:t>——</w:t>
      </w:r>
      <w:r>
        <w:rPr>
          <w:rFonts w:hint="eastAsia"/>
        </w:rPr>
        <w:t>最小彩度设计色彩标号</w:t>
      </w:r>
    </w:p>
    <w:p w14:paraId="62B297C2">
      <w:pPr>
        <w:pStyle w:val="80"/>
        <w:ind w:firstLine="420"/>
      </w:pPr>
      <w:r>
        <w:rPr>
          <w:rFonts w:hint="eastAsia"/>
        </w:rPr>
        <w:t>HV/C0</w:t>
      </w:r>
      <w:r>
        <w:rPr>
          <w:rFonts w:ascii="Times New Roman"/>
        </w:rPr>
        <w:t>——</w:t>
      </w:r>
      <w:r>
        <w:rPr>
          <w:rFonts w:hint="eastAsia"/>
        </w:rPr>
        <w:t>设计色彩标号</w:t>
      </w:r>
    </w:p>
    <w:p w14:paraId="7874D2B4">
      <w:pPr>
        <w:pStyle w:val="80"/>
        <w:ind w:firstLine="420"/>
      </w:pPr>
      <w:r>
        <w:rPr>
          <w:rFonts w:hint="eastAsia"/>
        </w:rPr>
        <w:t>Kmax</w:t>
      </w:r>
      <w:r>
        <w:rPr>
          <w:rFonts w:ascii="Times New Roman"/>
        </w:rPr>
        <w:t>——</w:t>
      </w:r>
      <w:r>
        <w:rPr>
          <w:rFonts w:hint="eastAsia"/>
        </w:rPr>
        <w:t>最大彩度设计色彩色卡标样</w:t>
      </w:r>
    </w:p>
    <w:p w14:paraId="34C42C71">
      <w:pPr>
        <w:pStyle w:val="80"/>
        <w:ind w:firstLine="420"/>
      </w:pPr>
      <w:r>
        <w:rPr>
          <w:rFonts w:hint="eastAsia"/>
        </w:rPr>
        <w:t>Kmin</w:t>
      </w:r>
      <w:r>
        <w:rPr>
          <w:rFonts w:ascii="Times New Roman"/>
        </w:rPr>
        <w:t>——</w:t>
      </w:r>
      <w:r>
        <w:rPr>
          <w:rFonts w:hint="eastAsia"/>
        </w:rPr>
        <w:t>最小彩度设计色彩色卡标样</w:t>
      </w:r>
    </w:p>
    <w:p w14:paraId="6BF70E73">
      <w:pPr>
        <w:pStyle w:val="80"/>
        <w:ind w:firstLine="420"/>
      </w:pPr>
      <w:r>
        <w:rPr>
          <w:rFonts w:hint="eastAsia"/>
        </w:rPr>
        <w:t>B</w:t>
      </w:r>
      <w:r>
        <w:t>CR</w:t>
      </w:r>
      <w:r>
        <w:rPr>
          <w:rFonts w:ascii="Times New Roman"/>
        </w:rPr>
        <w:t>——拌和型阳离子乳化沥青</w:t>
      </w:r>
    </w:p>
    <w:p w14:paraId="428B74D5">
      <w:pPr>
        <w:pStyle w:val="80"/>
        <w:ind w:firstLine="420"/>
      </w:pPr>
      <w:r>
        <w:t>PCR</w:t>
      </w:r>
      <w:r>
        <w:rPr>
          <w:rFonts w:ascii="Times New Roman"/>
        </w:rPr>
        <w:t>——喷洒型阳离子乳化沥青</w:t>
      </w:r>
    </w:p>
    <w:p w14:paraId="64E9B800">
      <w:pPr>
        <w:pStyle w:val="128"/>
        <w:spacing w:before="312" w:after="312"/>
      </w:pPr>
      <w:bookmarkStart w:id="56" w:name="_Toc89343374"/>
      <w:bookmarkStart w:id="57" w:name="_Toc96345094"/>
      <w:bookmarkStart w:id="58" w:name="_Toc96348963"/>
      <w:r>
        <w:t>色彩</w:t>
      </w:r>
      <w:bookmarkEnd w:id="56"/>
      <w:r>
        <w:t>配置要求</w:t>
      </w:r>
      <w:bookmarkEnd w:id="57"/>
      <w:bookmarkEnd w:id="58"/>
      <w:r>
        <w:rPr>
          <w:rFonts w:hint="eastAsia"/>
        </w:rPr>
        <w:t xml:space="preserve"> </w:t>
      </w:r>
    </w:p>
    <w:p w14:paraId="7544C6BE">
      <w:pPr>
        <w:pStyle w:val="129"/>
        <w:spacing w:before="156" w:after="156"/>
      </w:pPr>
      <w:bookmarkStart w:id="59" w:name="_Toc6836525"/>
      <w:bookmarkStart w:id="60" w:name="_Toc89343375"/>
      <w:bookmarkStart w:id="61" w:name="_Toc96345095"/>
      <w:bookmarkStart w:id="62" w:name="_Toc96348964"/>
      <w:r>
        <w:t>一般规定</w:t>
      </w:r>
      <w:bookmarkEnd w:id="59"/>
      <w:bookmarkEnd w:id="60"/>
      <w:bookmarkEnd w:id="61"/>
      <w:bookmarkEnd w:id="62"/>
    </w:p>
    <w:p w14:paraId="6A8952B1">
      <w:pPr>
        <w:pStyle w:val="189"/>
      </w:pPr>
      <w:r>
        <w:t>彩色路面的色彩应突出使用功能，并应与周边建筑、环境、绿化与景观的色彩相协调。</w:t>
      </w:r>
    </w:p>
    <w:p w14:paraId="31365141">
      <w:pPr>
        <w:pStyle w:val="189"/>
      </w:pPr>
      <w:r>
        <w:t>彩色路面应明显区别于普通路面的色调。应根据现有颜料和可供工程使用的集料颜色，应考虑经济型和可操作性设计彩色路面的色调。彩色路面宜</w:t>
      </w:r>
      <w:r>
        <w:rPr>
          <w:rFonts w:hint="eastAsia"/>
        </w:rPr>
        <w:t>突出</w:t>
      </w:r>
      <w:r>
        <w:t>主色调</w:t>
      </w:r>
      <w:r>
        <w:rPr>
          <w:rFonts w:hint="eastAsia"/>
        </w:rPr>
        <w:t>，</w:t>
      </w:r>
      <w:r>
        <w:t>宜将样色种类控制在</w:t>
      </w:r>
      <w:r>
        <w:rPr>
          <w:rFonts w:hint="eastAsia"/>
        </w:rPr>
        <w:t>3个以内，应将颜色控制在5个以内</w:t>
      </w:r>
      <w:r>
        <w:t>。</w:t>
      </w:r>
    </w:p>
    <w:p w14:paraId="0BD7F53F">
      <w:pPr>
        <w:pStyle w:val="189"/>
      </w:pPr>
      <w:r>
        <w:t>彩色路面的色彩应综合考虑道路功能、环保性</w:t>
      </w:r>
      <w:r>
        <w:rPr>
          <w:rFonts w:hint="eastAsia"/>
        </w:rPr>
        <w:t>、</w:t>
      </w:r>
      <w:r>
        <w:t>透水性。</w:t>
      </w:r>
    </w:p>
    <w:p w14:paraId="76E82210">
      <w:pPr>
        <w:pStyle w:val="189"/>
      </w:pPr>
      <w:r>
        <w:t>彩色路面宜按照路面不同使用功能进行色彩配置。</w:t>
      </w:r>
    </w:p>
    <w:p w14:paraId="426FB826">
      <w:pPr>
        <w:pStyle w:val="129"/>
        <w:spacing w:before="156" w:after="156"/>
      </w:pPr>
      <w:bookmarkStart w:id="63" w:name="3.2_色彩设计要求"/>
      <w:bookmarkEnd w:id="63"/>
      <w:bookmarkStart w:id="64" w:name="_bookmark6"/>
      <w:bookmarkEnd w:id="64"/>
      <w:bookmarkStart w:id="65" w:name="_Toc6836526"/>
      <w:bookmarkStart w:id="66" w:name="_Toc89343376"/>
      <w:bookmarkStart w:id="67" w:name="_Toc96345096"/>
      <w:bookmarkStart w:id="68" w:name="_Toc96348965"/>
      <w:r>
        <w:t>配置要求</w:t>
      </w:r>
      <w:bookmarkEnd w:id="65"/>
      <w:bookmarkEnd w:id="66"/>
      <w:bookmarkEnd w:id="67"/>
      <w:bookmarkEnd w:id="68"/>
    </w:p>
    <w:p w14:paraId="52F858DA">
      <w:pPr>
        <w:pStyle w:val="189"/>
      </w:pPr>
      <w:r>
        <w:t>色彩</w:t>
      </w:r>
      <w:r>
        <w:rPr>
          <w:rFonts w:hint="eastAsia"/>
        </w:rPr>
        <w:t>配置</w:t>
      </w:r>
      <w:r>
        <w:t>应包括确定</w:t>
      </w:r>
      <w:r>
        <w:rPr>
          <w:rFonts w:hint="eastAsia"/>
        </w:rPr>
        <w:t>配置</w:t>
      </w:r>
      <w:r>
        <w:t>色彩（色调 H、明度 V、彩度 C）、最大彩度</w:t>
      </w:r>
      <w:r>
        <w:rPr>
          <w:rFonts w:hint="eastAsia"/>
        </w:rPr>
        <w:t>配置</w:t>
      </w:r>
      <w:r>
        <w:t>色彩（Cmax）、最小彩度</w:t>
      </w:r>
      <w:r>
        <w:rPr>
          <w:rFonts w:hint="eastAsia"/>
        </w:rPr>
        <w:t>配置</w:t>
      </w:r>
      <w:r>
        <w:t>色彩（Cmin），选择</w:t>
      </w:r>
      <w:r>
        <w:rPr>
          <w:rFonts w:hint="eastAsia"/>
        </w:rPr>
        <w:t>配置</w:t>
      </w:r>
      <w:r>
        <w:t>色彩色卡标样（K</w:t>
      </w:r>
      <w:r>
        <w:rPr>
          <w:vertAlign w:val="subscript"/>
        </w:rPr>
        <w:t>0</w:t>
      </w:r>
      <w:r>
        <w:t>）、最大彩度</w:t>
      </w:r>
      <w:r>
        <w:rPr>
          <w:rFonts w:hint="eastAsia"/>
        </w:rPr>
        <w:t>配置</w:t>
      </w:r>
      <w:r>
        <w:t>色彩色卡标样（Kmax）和最小彩度</w:t>
      </w:r>
      <w:r>
        <w:rPr>
          <w:rFonts w:hint="eastAsia"/>
        </w:rPr>
        <w:t>配置</w:t>
      </w:r>
      <w:r>
        <w:t>色彩色卡标样（Kmin） 等。</w:t>
      </w:r>
    </w:p>
    <w:p w14:paraId="1C75953D">
      <w:pPr>
        <w:pStyle w:val="189"/>
      </w:pPr>
      <w:r>
        <w:t>色彩</w:t>
      </w:r>
      <w:r>
        <w:rPr>
          <w:rFonts w:hint="eastAsia"/>
        </w:rPr>
        <w:t>配置</w:t>
      </w:r>
      <w:r>
        <w:t>应按下列程序和要求进行：</w:t>
      </w:r>
    </w:p>
    <w:p w14:paraId="65EB0A2B">
      <w:pPr>
        <w:pStyle w:val="198"/>
      </w:pPr>
      <w:r>
        <w:t>确定</w:t>
      </w:r>
      <w:r>
        <w:rPr>
          <w:rFonts w:hint="eastAsia"/>
        </w:rPr>
        <w:t>配置</w:t>
      </w:r>
      <w:r>
        <w:t>色彩。选择合适的色调（H）、明度（V）、彩度（C</w:t>
      </w:r>
      <w:r>
        <w:rPr>
          <w:vertAlign w:val="subscript"/>
        </w:rPr>
        <w:t>0</w:t>
      </w:r>
      <w:r>
        <w:t>），确定</w:t>
      </w:r>
      <w:r>
        <w:rPr>
          <w:rFonts w:hint="eastAsia"/>
        </w:rPr>
        <w:t>配置</w:t>
      </w:r>
      <w:r>
        <w:t>色彩标号：HV/C</w:t>
      </w:r>
      <w:r>
        <w:rPr>
          <w:vertAlign w:val="subscript"/>
        </w:rPr>
        <w:t>0</w:t>
      </w:r>
      <w:r>
        <w:t>。色彩标号应符合现行国家标准《中国颜色体系》GB/T 15608 的有关规定。</w:t>
      </w:r>
    </w:p>
    <w:p w14:paraId="04F1F8A1">
      <w:pPr>
        <w:pStyle w:val="198"/>
      </w:pPr>
      <w:r>
        <w:t>确定最大彩度</w:t>
      </w:r>
      <w:r>
        <w:rPr>
          <w:rFonts w:hint="eastAsia"/>
        </w:rPr>
        <w:t>配置</w:t>
      </w:r>
      <w:r>
        <w:t>色彩和最小彩度</w:t>
      </w:r>
      <w:r>
        <w:rPr>
          <w:rFonts w:hint="eastAsia"/>
        </w:rPr>
        <w:t>配置</w:t>
      </w:r>
      <w:r>
        <w:t>色彩。应在合适的彩度范围内，选择大于和小于C</w:t>
      </w:r>
      <w:r>
        <w:rPr>
          <w:vertAlign w:val="subscript"/>
        </w:rPr>
        <w:t>0</w:t>
      </w:r>
      <w:r>
        <w:t>的最大</w:t>
      </w:r>
      <w:r>
        <w:rPr>
          <w:rFonts w:hint="eastAsia"/>
        </w:rPr>
        <w:t>配置</w:t>
      </w:r>
      <w:r>
        <w:t>彩度（Cmax）和最小</w:t>
      </w:r>
      <w:r>
        <w:rPr>
          <w:rFonts w:hint="eastAsia"/>
        </w:rPr>
        <w:t>配置</w:t>
      </w:r>
      <w:r>
        <w:t>彩度（Cmin），确定最大彩度</w:t>
      </w:r>
      <w:r>
        <w:rPr>
          <w:rFonts w:hint="eastAsia"/>
        </w:rPr>
        <w:t>配置</w:t>
      </w:r>
      <w:r>
        <w:t>色彩标号：HV/Cmax 和最小彩度设计色彩标号：HV/Cmin。</w:t>
      </w:r>
    </w:p>
    <w:p w14:paraId="51DBE645">
      <w:pPr>
        <w:pStyle w:val="198"/>
      </w:pPr>
      <w:r>
        <w:t>选择色卡标样。应按现行国家标准《建筑颜色的表示方法》GB/T 18922 的规定，选择与色彩标号 HV/C</w:t>
      </w:r>
      <w:r>
        <w:rPr>
          <w:vertAlign w:val="subscript"/>
        </w:rPr>
        <w:t>0</w:t>
      </w:r>
      <w:r>
        <w:t>、HV/Cmax、和 HV/Cmin 对应的色卡标样，分别记为色彩色卡标样（K</w:t>
      </w:r>
      <w:r>
        <w:rPr>
          <w:vertAlign w:val="subscript"/>
        </w:rPr>
        <w:t>0</w:t>
      </w:r>
      <w:r>
        <w:t>）、最大彩度</w:t>
      </w:r>
      <w:r>
        <w:rPr>
          <w:rFonts w:hint="eastAsia"/>
        </w:rPr>
        <w:t>配置</w:t>
      </w:r>
      <w:r>
        <w:t>色彩色卡标样（Kmax）和最小彩度</w:t>
      </w:r>
      <w:r>
        <w:rPr>
          <w:rFonts w:hint="eastAsia"/>
        </w:rPr>
        <w:t>配置</w:t>
      </w:r>
      <w:r>
        <w:t>色彩色卡标样（Kmin）。</w:t>
      </w:r>
    </w:p>
    <w:p w14:paraId="7C1DBE3A">
      <w:pPr>
        <w:pStyle w:val="128"/>
        <w:spacing w:before="312" w:after="312"/>
      </w:pPr>
      <w:bookmarkStart w:id="69" w:name="_Toc89343377"/>
      <w:bookmarkStart w:id="70" w:name="_Toc96345097"/>
      <w:bookmarkStart w:id="71" w:name="_Toc96348966"/>
      <w:r>
        <w:t>彩色沥青</w:t>
      </w:r>
      <w:r>
        <w:rPr>
          <w:rFonts w:hint="eastAsia"/>
        </w:rPr>
        <w:t>混凝土</w:t>
      </w:r>
      <w:r>
        <w:t>路面</w:t>
      </w:r>
      <w:bookmarkEnd w:id="69"/>
      <w:bookmarkEnd w:id="70"/>
      <w:bookmarkEnd w:id="71"/>
    </w:p>
    <w:p w14:paraId="1C17BD1F">
      <w:pPr>
        <w:pStyle w:val="129"/>
        <w:spacing w:before="156" w:after="156"/>
      </w:pPr>
      <w:bookmarkStart w:id="72" w:name="_Toc89343378"/>
      <w:bookmarkStart w:id="73" w:name="_Toc96345098"/>
      <w:bookmarkStart w:id="74" w:name="_Toc96348967"/>
      <w:r>
        <w:t>一般规定</w:t>
      </w:r>
      <w:bookmarkEnd w:id="72"/>
      <w:bookmarkEnd w:id="73"/>
      <w:bookmarkEnd w:id="74"/>
    </w:p>
    <w:p w14:paraId="55BF0017">
      <w:pPr>
        <w:pStyle w:val="189"/>
      </w:pPr>
      <w:r>
        <w:t>彩色沥青混凝土</w:t>
      </w:r>
      <w:r>
        <w:rPr>
          <w:rFonts w:hint="eastAsia"/>
        </w:rPr>
        <w:t>路面可作为城市绿道路面多层面层的表面层，也可作为路面单层面层。</w:t>
      </w:r>
    </w:p>
    <w:p w14:paraId="1B73442E">
      <w:pPr>
        <w:pStyle w:val="189"/>
      </w:pPr>
      <w:r>
        <w:t>绿道</w:t>
      </w:r>
      <w:r>
        <w:rPr>
          <w:rFonts w:hint="eastAsia"/>
        </w:rPr>
        <w:t>普通彩色沥青混凝土路面应设置下封层、基层，地下水位较高时应设置级配碎石、级配砾石隔水垫层。</w:t>
      </w:r>
    </w:p>
    <w:p w14:paraId="300B59AD">
      <w:pPr>
        <w:pStyle w:val="189"/>
      </w:pPr>
      <w:r>
        <w:t>绿道透水彩色沥青混凝土路面宜采用</w:t>
      </w:r>
      <w:r>
        <w:fldChar w:fldCharType="begin"/>
      </w:r>
      <w:r>
        <w:instrText xml:space="preserve"> HYPERLINK "http://www.baidu.com/link?url=tMRb14ZxjM41VniODyQBcRzfQmsBTDrkfStVf8DLnkvP7jN-GRrsd2yUPhfB4VgJM2kpQbCwzRQxjHy_JB-cR_" \t "_blank" </w:instrText>
      </w:r>
      <w:r>
        <w:fldChar w:fldCharType="separate"/>
      </w:r>
      <w:r>
        <w:t>CJJ/T 190</w:t>
      </w:r>
      <w:r>
        <w:fldChar w:fldCharType="end"/>
      </w:r>
      <w:r>
        <w:t>中</w:t>
      </w:r>
      <w:r>
        <w:rPr>
          <w:rFonts w:hint="eastAsia" w:hAnsi="宋体" w:cs="宋体"/>
        </w:rPr>
        <w:t>Ⅲ</w:t>
      </w:r>
      <w:r>
        <w:t>型透水路面典型结构</w:t>
      </w:r>
      <w:r>
        <w:rPr>
          <w:rFonts w:hint="eastAsia"/>
        </w:rPr>
        <w:t>。路面多层面层可采用</w:t>
      </w:r>
      <w:r>
        <w:t>透水沥青</w:t>
      </w:r>
      <w:r>
        <w:rPr>
          <w:rFonts w:hint="eastAsia"/>
        </w:rPr>
        <w:t>混凝土</w:t>
      </w:r>
      <w:r>
        <w:t>或透水</w:t>
      </w:r>
      <w:r>
        <w:rPr>
          <w:rFonts w:hint="eastAsia"/>
        </w:rPr>
        <w:t>水泥</w:t>
      </w:r>
      <w:r>
        <w:t>混凝土</w:t>
      </w:r>
      <w:r>
        <w:rPr>
          <w:rFonts w:hint="eastAsia"/>
        </w:rPr>
        <w:t>下面层，基层应采用排水式沥青稳定碎石、级配碎石、大粒径透水性沥青混合料、骨架空隙型水泥稳定碎石和透水水泥混凝土。</w:t>
      </w:r>
    </w:p>
    <w:p w14:paraId="11622A92">
      <w:pPr>
        <w:pStyle w:val="189"/>
        <w:numPr>
          <w:ilvl w:val="0"/>
          <w:numId w:val="0"/>
        </w:numPr>
        <w:ind w:firstLine="422" w:firstLineChars="200"/>
        <w:rPr>
          <w:b/>
        </w:rPr>
      </w:pPr>
      <w:r>
        <w:rPr>
          <w:b/>
        </w:rPr>
        <w:t>条文说明</w:t>
      </w:r>
      <w:r>
        <w:rPr>
          <w:rFonts w:hint="eastAsia"/>
          <w:b/>
        </w:rPr>
        <w:t>：</w:t>
      </w:r>
    </w:p>
    <w:p w14:paraId="1272E58D">
      <w:pPr>
        <w:pStyle w:val="189"/>
        <w:numPr>
          <w:ilvl w:val="0"/>
          <w:numId w:val="0"/>
        </w:numPr>
        <w:ind w:firstLine="420" w:firstLineChars="200"/>
      </w:pPr>
      <w:r>
        <w:rPr>
          <w:rFonts w:hint="eastAsia"/>
        </w:rPr>
        <w:t>当采用透水彩色沥青混凝土路面时，应保证绿道路基具有足够的排水能力，路面不能长时间处于浸水状态。</w:t>
      </w:r>
    </w:p>
    <w:p w14:paraId="3E7C07D5">
      <w:pPr>
        <w:pStyle w:val="189"/>
      </w:pPr>
      <w:r>
        <w:t>绿道透水彩色沥青路面下的基层应具有较好的透水能力，路面下应设置反滤隔离层。</w:t>
      </w:r>
    </w:p>
    <w:p w14:paraId="374542E2">
      <w:pPr>
        <w:pStyle w:val="189"/>
      </w:pPr>
      <w:r>
        <w:t>绿道彩色沥青混凝土路面</w:t>
      </w:r>
      <w:r>
        <w:rPr>
          <w:rFonts w:hint="eastAsia"/>
        </w:rPr>
        <w:t>颜色参照本</w:t>
      </w:r>
      <w:r>
        <w:t>文件</w:t>
      </w:r>
      <w:r>
        <w:rPr>
          <w:rFonts w:hint="eastAsia"/>
        </w:rPr>
        <w:t>第4章色彩设计执行；</w:t>
      </w:r>
      <w:r>
        <w:t>结构设计指标、路面结构层的计算、路面设计参数、材料设计参数等应符合CJJ 169的规定。</w:t>
      </w:r>
    </w:p>
    <w:p w14:paraId="77239D08">
      <w:pPr>
        <w:pStyle w:val="129"/>
        <w:spacing w:before="156" w:after="156"/>
      </w:pPr>
      <w:bookmarkStart w:id="75" w:name="_Toc6836529"/>
      <w:bookmarkStart w:id="76" w:name="_Toc89343379"/>
      <w:bookmarkStart w:id="77" w:name="_Toc96345099"/>
      <w:bookmarkStart w:id="78" w:name="_Toc96348968"/>
      <w:r>
        <w:t>材料</w:t>
      </w:r>
      <w:bookmarkEnd w:id="75"/>
      <w:bookmarkEnd w:id="76"/>
      <w:bookmarkEnd w:id="77"/>
      <w:bookmarkEnd w:id="78"/>
    </w:p>
    <w:p w14:paraId="2C4C404E">
      <w:pPr>
        <w:pStyle w:val="89"/>
        <w:spacing w:before="156" w:after="156"/>
      </w:pPr>
      <w:bookmarkStart w:id="79" w:name="_Toc6836530"/>
      <w:r>
        <w:t>彩色沥青</w:t>
      </w:r>
      <w:bookmarkEnd w:id="79"/>
    </w:p>
    <w:p w14:paraId="044BC8AE">
      <w:pPr>
        <w:pStyle w:val="188"/>
      </w:pPr>
      <w:r>
        <w:rPr>
          <w:rFonts w:hint="eastAsia"/>
        </w:rPr>
        <w:t>普通彩色沥青可用于C</w:t>
      </w:r>
      <w:r>
        <w:t>AC-5</w:t>
      </w:r>
      <w:r>
        <w:rPr>
          <w:rFonts w:hint="eastAsia"/>
        </w:rPr>
        <w:t>、C</w:t>
      </w:r>
      <w:r>
        <w:t>AC-10</w:t>
      </w:r>
      <w:r>
        <w:rPr>
          <w:rFonts w:hint="eastAsia"/>
        </w:rPr>
        <w:t>、</w:t>
      </w:r>
      <w:r>
        <w:t>CAC-13</w:t>
      </w:r>
      <w:r>
        <w:rPr>
          <w:rFonts w:hint="eastAsia"/>
        </w:rPr>
        <w:t>密级配彩色沥青混合料，</w:t>
      </w:r>
      <w:r>
        <w:t>技术要求应符合表1的规定</w:t>
      </w:r>
      <w:r>
        <w:rPr>
          <w:rFonts w:hint="eastAsia"/>
        </w:rPr>
        <w:t>。</w:t>
      </w:r>
    </w:p>
    <w:p w14:paraId="73B8F2BD">
      <w:pPr>
        <w:pStyle w:val="136"/>
        <w:numPr>
          <w:ilvl w:val="0"/>
          <w:numId w:val="0"/>
        </w:numPr>
        <w:spacing w:before="156" w:after="156"/>
        <w:jc w:val="both"/>
      </w:pPr>
    </w:p>
    <w:p w14:paraId="6A5E749B">
      <w:pPr>
        <w:pStyle w:val="136"/>
        <w:spacing w:before="156" w:after="156"/>
      </w:pPr>
      <w:r>
        <w:t>普通彩色沥青技术要求</w:t>
      </w:r>
    </w:p>
    <w:tbl>
      <w:tblPr>
        <w:tblStyle w:val="48"/>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919"/>
        <w:gridCol w:w="1012"/>
        <w:gridCol w:w="1462"/>
        <w:gridCol w:w="1090"/>
        <w:gridCol w:w="240"/>
        <w:gridCol w:w="1077"/>
        <w:gridCol w:w="61"/>
        <w:gridCol w:w="875"/>
        <w:gridCol w:w="1584"/>
      </w:tblGrid>
      <w:tr w14:paraId="734053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1560" w:type="pct"/>
            <w:gridSpan w:val="3"/>
            <w:vMerge w:val="restart"/>
            <w:tcBorders>
              <w:top w:val="single" w:color="auto" w:sz="8" w:space="0"/>
              <w:left w:val="single" w:color="auto" w:sz="8" w:space="0"/>
              <w:tl2br w:val="nil"/>
              <w:tr2bl w:val="nil"/>
            </w:tcBorders>
            <w:shd w:val="clear" w:color="auto" w:fill="auto"/>
            <w:vAlign w:val="center"/>
          </w:tcPr>
          <w:p w14:paraId="44AC3D65">
            <w:pPr>
              <w:pStyle w:val="263"/>
              <w:adjustRightInd w:val="0"/>
              <w:snapToGrid w:val="0"/>
              <w:ind w:firstLine="0" w:firstLineChars="0"/>
              <w:jc w:val="center"/>
              <w:rPr>
                <w:rFonts w:hAnsi="宋体"/>
                <w:b/>
                <w:sz w:val="18"/>
                <w:szCs w:val="18"/>
              </w:rPr>
            </w:pPr>
            <w:r>
              <w:rPr>
                <w:rFonts w:hAnsi="宋体"/>
                <w:b/>
                <w:sz w:val="18"/>
                <w:szCs w:val="18"/>
              </w:rPr>
              <w:t>指    标</w:t>
            </w:r>
          </w:p>
        </w:tc>
        <w:tc>
          <w:tcPr>
            <w:tcW w:w="787" w:type="pct"/>
            <w:vMerge w:val="restart"/>
            <w:tcBorders>
              <w:top w:val="single" w:color="auto" w:sz="8" w:space="0"/>
              <w:tl2br w:val="nil"/>
              <w:tr2bl w:val="nil"/>
            </w:tcBorders>
            <w:shd w:val="clear" w:color="auto" w:fill="auto"/>
            <w:vAlign w:val="center"/>
          </w:tcPr>
          <w:p w14:paraId="1EBC126D">
            <w:pPr>
              <w:pStyle w:val="263"/>
              <w:adjustRightInd w:val="0"/>
              <w:snapToGrid w:val="0"/>
              <w:ind w:firstLine="0" w:firstLineChars="0"/>
              <w:jc w:val="center"/>
              <w:rPr>
                <w:rFonts w:hAnsi="宋体"/>
                <w:b/>
                <w:sz w:val="18"/>
                <w:szCs w:val="18"/>
              </w:rPr>
            </w:pPr>
            <w:r>
              <w:rPr>
                <w:rFonts w:hAnsi="宋体"/>
                <w:b/>
                <w:sz w:val="18"/>
                <w:szCs w:val="18"/>
              </w:rPr>
              <w:t>单位</w:t>
            </w:r>
          </w:p>
        </w:tc>
        <w:tc>
          <w:tcPr>
            <w:tcW w:w="1800" w:type="pct"/>
            <w:gridSpan w:val="5"/>
            <w:tcBorders>
              <w:top w:val="single" w:color="auto" w:sz="8" w:space="0"/>
              <w:right w:val="single" w:color="auto" w:sz="4" w:space="0"/>
              <w:tl2br w:val="nil"/>
              <w:tr2bl w:val="nil"/>
            </w:tcBorders>
            <w:shd w:val="clear" w:color="auto" w:fill="auto"/>
            <w:vAlign w:val="center"/>
          </w:tcPr>
          <w:p w14:paraId="301BA50F">
            <w:pPr>
              <w:pStyle w:val="263"/>
              <w:adjustRightInd w:val="0"/>
              <w:snapToGrid w:val="0"/>
              <w:ind w:firstLine="0" w:firstLineChars="0"/>
              <w:jc w:val="center"/>
              <w:rPr>
                <w:rFonts w:hAnsi="宋体"/>
                <w:b/>
                <w:sz w:val="18"/>
                <w:szCs w:val="18"/>
              </w:rPr>
            </w:pPr>
            <w:r>
              <w:rPr>
                <w:rFonts w:hAnsi="宋体"/>
                <w:b/>
                <w:sz w:val="18"/>
                <w:szCs w:val="18"/>
              </w:rPr>
              <w:t>沥青标号</w:t>
            </w:r>
          </w:p>
        </w:tc>
        <w:tc>
          <w:tcPr>
            <w:tcW w:w="853" w:type="pct"/>
            <w:vMerge w:val="restart"/>
            <w:tcBorders>
              <w:top w:val="single" w:color="auto" w:sz="8" w:space="0"/>
              <w:left w:val="single" w:color="auto" w:sz="4" w:space="0"/>
              <w:right w:val="single" w:color="auto" w:sz="8" w:space="0"/>
              <w:tl2br w:val="nil"/>
              <w:tr2bl w:val="nil"/>
            </w:tcBorders>
            <w:shd w:val="clear" w:color="auto" w:fill="auto"/>
            <w:vAlign w:val="center"/>
          </w:tcPr>
          <w:p w14:paraId="2F97F28A">
            <w:pPr>
              <w:pStyle w:val="263"/>
              <w:adjustRightInd w:val="0"/>
              <w:snapToGrid w:val="0"/>
              <w:ind w:firstLine="0" w:firstLineChars="0"/>
              <w:rPr>
                <w:rFonts w:hAnsi="宋体"/>
                <w:b/>
                <w:sz w:val="18"/>
                <w:szCs w:val="18"/>
              </w:rPr>
            </w:pPr>
            <w:r>
              <w:rPr>
                <w:rFonts w:hAnsi="宋体"/>
                <w:b/>
                <w:sz w:val="18"/>
                <w:szCs w:val="18"/>
              </w:rPr>
              <w:t>试验方法</w:t>
            </w:r>
          </w:p>
        </w:tc>
      </w:tr>
      <w:tr w14:paraId="04091F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tblHeader/>
          <w:jc w:val="center"/>
        </w:trPr>
        <w:tc>
          <w:tcPr>
            <w:tcW w:w="1560" w:type="pct"/>
            <w:gridSpan w:val="3"/>
            <w:vMerge w:val="continue"/>
            <w:tcBorders>
              <w:left w:val="single" w:color="auto" w:sz="8" w:space="0"/>
              <w:bottom w:val="single" w:color="auto" w:sz="8" w:space="0"/>
              <w:tl2br w:val="nil"/>
              <w:tr2bl w:val="nil"/>
            </w:tcBorders>
            <w:shd w:val="clear" w:color="auto" w:fill="auto"/>
            <w:vAlign w:val="center"/>
          </w:tcPr>
          <w:p w14:paraId="05D223A4">
            <w:pPr>
              <w:pStyle w:val="263"/>
              <w:adjustRightInd w:val="0"/>
              <w:snapToGrid w:val="0"/>
              <w:ind w:firstLine="0" w:firstLineChars="0"/>
              <w:jc w:val="center"/>
              <w:rPr>
                <w:rFonts w:hAnsi="宋体"/>
                <w:b/>
                <w:sz w:val="18"/>
                <w:szCs w:val="18"/>
              </w:rPr>
            </w:pPr>
          </w:p>
        </w:tc>
        <w:tc>
          <w:tcPr>
            <w:tcW w:w="787" w:type="pct"/>
            <w:vMerge w:val="continue"/>
            <w:tcBorders>
              <w:bottom w:val="single" w:color="auto" w:sz="8" w:space="0"/>
              <w:tl2br w:val="nil"/>
              <w:tr2bl w:val="nil"/>
            </w:tcBorders>
            <w:shd w:val="clear" w:color="auto" w:fill="auto"/>
            <w:vAlign w:val="center"/>
          </w:tcPr>
          <w:p w14:paraId="69ADEEC4">
            <w:pPr>
              <w:pStyle w:val="263"/>
              <w:adjustRightInd w:val="0"/>
              <w:snapToGrid w:val="0"/>
              <w:ind w:firstLine="0" w:firstLineChars="0"/>
              <w:jc w:val="center"/>
              <w:rPr>
                <w:rFonts w:hAnsi="宋体"/>
                <w:b/>
                <w:sz w:val="18"/>
                <w:szCs w:val="18"/>
              </w:rPr>
            </w:pPr>
          </w:p>
        </w:tc>
        <w:tc>
          <w:tcPr>
            <w:tcW w:w="716" w:type="pct"/>
            <w:gridSpan w:val="2"/>
            <w:tcBorders>
              <w:bottom w:val="single" w:color="auto" w:sz="8" w:space="0"/>
              <w:right w:val="single" w:color="auto" w:sz="4" w:space="0"/>
              <w:tl2br w:val="nil"/>
              <w:tr2bl w:val="nil"/>
            </w:tcBorders>
            <w:shd w:val="clear" w:color="auto" w:fill="auto"/>
            <w:vAlign w:val="center"/>
          </w:tcPr>
          <w:p w14:paraId="50ADCB24">
            <w:pPr>
              <w:pStyle w:val="263"/>
              <w:adjustRightInd w:val="0"/>
              <w:snapToGrid w:val="0"/>
              <w:ind w:firstLine="0" w:firstLineChars="0"/>
              <w:jc w:val="center"/>
              <w:rPr>
                <w:rFonts w:hAnsi="宋体"/>
                <w:b/>
                <w:sz w:val="18"/>
                <w:szCs w:val="18"/>
              </w:rPr>
            </w:pPr>
            <w:r>
              <w:rPr>
                <w:rFonts w:hAnsi="宋体"/>
                <w:b/>
                <w:sz w:val="18"/>
                <w:szCs w:val="18"/>
              </w:rPr>
              <w:t>50号</w:t>
            </w:r>
          </w:p>
        </w:tc>
        <w:tc>
          <w:tcPr>
            <w:tcW w:w="613" w:type="pct"/>
            <w:gridSpan w:val="2"/>
            <w:tcBorders>
              <w:bottom w:val="single" w:color="auto" w:sz="8" w:space="0"/>
              <w:right w:val="single" w:color="auto" w:sz="4" w:space="0"/>
              <w:tl2br w:val="nil"/>
              <w:tr2bl w:val="nil"/>
            </w:tcBorders>
            <w:shd w:val="clear" w:color="auto" w:fill="auto"/>
            <w:vAlign w:val="center"/>
          </w:tcPr>
          <w:p w14:paraId="3656FA2C">
            <w:pPr>
              <w:pStyle w:val="263"/>
              <w:adjustRightInd w:val="0"/>
              <w:snapToGrid w:val="0"/>
              <w:ind w:firstLine="0" w:firstLineChars="0"/>
              <w:jc w:val="center"/>
              <w:rPr>
                <w:rFonts w:hAnsi="宋体"/>
                <w:b/>
                <w:sz w:val="18"/>
                <w:szCs w:val="18"/>
              </w:rPr>
            </w:pPr>
            <w:r>
              <w:rPr>
                <w:rFonts w:hAnsi="宋体"/>
                <w:b/>
                <w:sz w:val="18"/>
                <w:szCs w:val="18"/>
              </w:rPr>
              <w:t>70号</w:t>
            </w:r>
          </w:p>
        </w:tc>
        <w:tc>
          <w:tcPr>
            <w:tcW w:w="471" w:type="pct"/>
            <w:tcBorders>
              <w:bottom w:val="single" w:color="auto" w:sz="8" w:space="0"/>
              <w:right w:val="single" w:color="auto" w:sz="4" w:space="0"/>
              <w:tl2br w:val="nil"/>
              <w:tr2bl w:val="nil"/>
            </w:tcBorders>
            <w:shd w:val="clear" w:color="auto" w:fill="auto"/>
            <w:vAlign w:val="center"/>
          </w:tcPr>
          <w:p w14:paraId="41C83882">
            <w:pPr>
              <w:pStyle w:val="263"/>
              <w:adjustRightInd w:val="0"/>
              <w:snapToGrid w:val="0"/>
              <w:ind w:firstLine="0" w:firstLineChars="0"/>
              <w:jc w:val="center"/>
              <w:rPr>
                <w:rFonts w:hAnsi="宋体"/>
                <w:b/>
                <w:sz w:val="18"/>
                <w:szCs w:val="18"/>
              </w:rPr>
            </w:pPr>
            <w:r>
              <w:rPr>
                <w:rFonts w:hAnsi="宋体"/>
                <w:b/>
                <w:sz w:val="18"/>
                <w:szCs w:val="18"/>
              </w:rPr>
              <w:t>90号</w:t>
            </w:r>
          </w:p>
        </w:tc>
        <w:tc>
          <w:tcPr>
            <w:tcW w:w="853" w:type="pct"/>
            <w:vMerge w:val="continue"/>
            <w:tcBorders>
              <w:left w:val="single" w:color="auto" w:sz="4" w:space="0"/>
              <w:bottom w:val="single" w:color="auto" w:sz="8" w:space="0"/>
              <w:right w:val="single" w:color="auto" w:sz="8" w:space="0"/>
              <w:tl2br w:val="nil"/>
              <w:tr2bl w:val="nil"/>
            </w:tcBorders>
            <w:shd w:val="clear" w:color="auto" w:fill="auto"/>
            <w:vAlign w:val="center"/>
          </w:tcPr>
          <w:p w14:paraId="392CBADA">
            <w:pPr>
              <w:pStyle w:val="263"/>
              <w:adjustRightInd w:val="0"/>
              <w:snapToGrid w:val="0"/>
              <w:ind w:firstLine="0" w:firstLineChars="0"/>
              <w:jc w:val="center"/>
              <w:rPr>
                <w:rFonts w:hAnsi="宋体"/>
                <w:b/>
                <w:sz w:val="18"/>
                <w:szCs w:val="18"/>
              </w:rPr>
            </w:pPr>
          </w:p>
        </w:tc>
      </w:tr>
      <w:tr w14:paraId="51D81E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560" w:type="pct"/>
            <w:gridSpan w:val="3"/>
            <w:tcBorders>
              <w:top w:val="single" w:color="auto" w:sz="8" w:space="0"/>
              <w:left w:val="single" w:color="auto" w:sz="8" w:space="0"/>
              <w:tl2br w:val="nil"/>
              <w:tr2bl w:val="nil"/>
            </w:tcBorders>
            <w:shd w:val="clear" w:color="auto" w:fill="auto"/>
            <w:vAlign w:val="center"/>
          </w:tcPr>
          <w:p w14:paraId="6CF9181A">
            <w:pPr>
              <w:pStyle w:val="263"/>
              <w:adjustRightInd w:val="0"/>
              <w:snapToGrid w:val="0"/>
              <w:ind w:firstLine="0" w:firstLineChars="0"/>
              <w:jc w:val="center"/>
              <w:rPr>
                <w:rFonts w:hAnsi="宋体"/>
                <w:sz w:val="18"/>
                <w:szCs w:val="18"/>
              </w:rPr>
            </w:pPr>
            <w:r>
              <w:rPr>
                <w:rFonts w:hAnsi="宋体"/>
                <w:sz w:val="18"/>
                <w:szCs w:val="18"/>
              </w:rPr>
              <w:t>针入度（25</w:t>
            </w:r>
            <w:r>
              <w:rPr>
                <w:rFonts w:hint="eastAsia" w:hAnsi="宋体" w:cs="宋体"/>
                <w:sz w:val="18"/>
                <w:szCs w:val="18"/>
              </w:rPr>
              <w:t>℃</w:t>
            </w:r>
            <w:r>
              <w:rPr>
                <w:rFonts w:hAnsi="宋体"/>
                <w:sz w:val="18"/>
                <w:szCs w:val="18"/>
              </w:rPr>
              <w:t>，5s，100g）</w:t>
            </w:r>
          </w:p>
        </w:tc>
        <w:tc>
          <w:tcPr>
            <w:tcW w:w="787" w:type="pct"/>
            <w:tcBorders>
              <w:top w:val="single" w:color="auto" w:sz="8" w:space="0"/>
              <w:tl2br w:val="nil"/>
              <w:tr2bl w:val="nil"/>
            </w:tcBorders>
            <w:shd w:val="clear" w:color="auto" w:fill="auto"/>
            <w:vAlign w:val="center"/>
          </w:tcPr>
          <w:p w14:paraId="2B1E8A3E">
            <w:pPr>
              <w:pStyle w:val="263"/>
              <w:adjustRightInd w:val="0"/>
              <w:snapToGrid w:val="0"/>
              <w:ind w:firstLine="0" w:firstLineChars="0"/>
              <w:jc w:val="center"/>
              <w:rPr>
                <w:rFonts w:hAnsi="宋体"/>
                <w:sz w:val="18"/>
                <w:szCs w:val="18"/>
              </w:rPr>
            </w:pPr>
            <w:r>
              <w:rPr>
                <w:rFonts w:hAnsi="宋体"/>
                <w:sz w:val="18"/>
                <w:szCs w:val="18"/>
              </w:rPr>
              <w:t>0.1mm</w:t>
            </w:r>
          </w:p>
        </w:tc>
        <w:tc>
          <w:tcPr>
            <w:tcW w:w="716" w:type="pct"/>
            <w:gridSpan w:val="2"/>
            <w:tcBorders>
              <w:top w:val="single" w:color="auto" w:sz="8" w:space="0"/>
              <w:tl2br w:val="nil"/>
              <w:tr2bl w:val="nil"/>
            </w:tcBorders>
            <w:shd w:val="clear" w:color="auto" w:fill="auto"/>
            <w:vAlign w:val="center"/>
          </w:tcPr>
          <w:p w14:paraId="4DAA3C79">
            <w:pPr>
              <w:pStyle w:val="263"/>
              <w:adjustRightInd w:val="0"/>
              <w:snapToGrid w:val="0"/>
              <w:ind w:firstLine="0" w:firstLineChars="0"/>
              <w:jc w:val="center"/>
              <w:rPr>
                <w:rFonts w:hAnsi="宋体"/>
                <w:sz w:val="18"/>
                <w:szCs w:val="18"/>
              </w:rPr>
            </w:pPr>
            <w:r>
              <w:rPr>
                <w:rFonts w:hAnsi="宋体"/>
                <w:sz w:val="18"/>
                <w:szCs w:val="18"/>
              </w:rPr>
              <w:t>40～60</w:t>
            </w:r>
          </w:p>
        </w:tc>
        <w:tc>
          <w:tcPr>
            <w:tcW w:w="613" w:type="pct"/>
            <w:gridSpan w:val="2"/>
            <w:tcBorders>
              <w:top w:val="single" w:color="auto" w:sz="8" w:space="0"/>
              <w:tl2br w:val="nil"/>
              <w:tr2bl w:val="nil"/>
            </w:tcBorders>
            <w:shd w:val="clear" w:color="auto" w:fill="auto"/>
            <w:vAlign w:val="center"/>
          </w:tcPr>
          <w:p w14:paraId="16DEC088">
            <w:pPr>
              <w:pStyle w:val="263"/>
              <w:adjustRightInd w:val="0"/>
              <w:snapToGrid w:val="0"/>
              <w:ind w:firstLine="0" w:firstLineChars="0"/>
              <w:jc w:val="center"/>
              <w:rPr>
                <w:rFonts w:hAnsi="宋体"/>
                <w:sz w:val="18"/>
                <w:szCs w:val="18"/>
              </w:rPr>
            </w:pPr>
            <w:r>
              <w:rPr>
                <w:rFonts w:hAnsi="宋体"/>
                <w:sz w:val="18"/>
                <w:szCs w:val="18"/>
              </w:rPr>
              <w:t>60～80</w:t>
            </w:r>
          </w:p>
        </w:tc>
        <w:tc>
          <w:tcPr>
            <w:tcW w:w="471" w:type="pct"/>
            <w:tcBorders>
              <w:top w:val="single" w:color="auto" w:sz="8" w:space="0"/>
              <w:right w:val="single" w:color="auto" w:sz="4" w:space="0"/>
              <w:tl2br w:val="nil"/>
              <w:tr2bl w:val="nil"/>
            </w:tcBorders>
            <w:shd w:val="clear" w:color="auto" w:fill="auto"/>
            <w:vAlign w:val="center"/>
          </w:tcPr>
          <w:p w14:paraId="7A8CDB53">
            <w:pPr>
              <w:pStyle w:val="263"/>
              <w:adjustRightInd w:val="0"/>
              <w:snapToGrid w:val="0"/>
              <w:ind w:firstLine="0" w:firstLineChars="0"/>
              <w:jc w:val="center"/>
              <w:rPr>
                <w:rFonts w:hAnsi="宋体"/>
                <w:sz w:val="18"/>
                <w:szCs w:val="18"/>
              </w:rPr>
            </w:pPr>
            <w:r>
              <w:rPr>
                <w:rFonts w:hAnsi="宋体"/>
                <w:sz w:val="18"/>
                <w:szCs w:val="18"/>
              </w:rPr>
              <w:t>80～100</w:t>
            </w:r>
          </w:p>
        </w:tc>
        <w:tc>
          <w:tcPr>
            <w:tcW w:w="853" w:type="pct"/>
            <w:tcBorders>
              <w:top w:val="single" w:color="auto" w:sz="8" w:space="0"/>
              <w:left w:val="single" w:color="auto" w:sz="4" w:space="0"/>
              <w:right w:val="single" w:color="auto" w:sz="8" w:space="0"/>
              <w:tl2br w:val="nil"/>
              <w:tr2bl w:val="nil"/>
            </w:tcBorders>
            <w:shd w:val="clear" w:color="auto" w:fill="auto"/>
            <w:vAlign w:val="center"/>
          </w:tcPr>
          <w:p w14:paraId="08C6E8A8">
            <w:pPr>
              <w:pStyle w:val="263"/>
              <w:adjustRightInd w:val="0"/>
              <w:snapToGrid w:val="0"/>
              <w:ind w:firstLine="0" w:firstLineChars="0"/>
              <w:jc w:val="center"/>
              <w:rPr>
                <w:rFonts w:hAnsi="宋体"/>
                <w:sz w:val="18"/>
                <w:szCs w:val="18"/>
              </w:rPr>
            </w:pPr>
            <w:r>
              <w:rPr>
                <w:rFonts w:hAnsi="宋体"/>
                <w:sz w:val="18"/>
                <w:szCs w:val="18"/>
              </w:rPr>
              <w:t>T 0604</w:t>
            </w:r>
          </w:p>
        </w:tc>
      </w:tr>
      <w:tr w14:paraId="56F5FF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560" w:type="pct"/>
            <w:gridSpan w:val="3"/>
            <w:tcBorders>
              <w:left w:val="single" w:color="auto" w:sz="8" w:space="0"/>
              <w:tl2br w:val="nil"/>
              <w:tr2bl w:val="nil"/>
            </w:tcBorders>
            <w:shd w:val="clear" w:color="auto" w:fill="auto"/>
            <w:vAlign w:val="center"/>
          </w:tcPr>
          <w:p w14:paraId="6B26E573">
            <w:pPr>
              <w:pStyle w:val="263"/>
              <w:adjustRightInd w:val="0"/>
              <w:snapToGrid w:val="0"/>
              <w:ind w:firstLine="0" w:firstLineChars="0"/>
              <w:jc w:val="center"/>
              <w:rPr>
                <w:rFonts w:hAnsi="宋体"/>
                <w:sz w:val="18"/>
                <w:szCs w:val="18"/>
              </w:rPr>
            </w:pPr>
            <w:r>
              <w:rPr>
                <w:rFonts w:hAnsi="宋体"/>
                <w:sz w:val="18"/>
                <w:szCs w:val="18"/>
              </w:rPr>
              <w:t>软化点（R&amp;B）</w:t>
            </w:r>
          </w:p>
        </w:tc>
        <w:tc>
          <w:tcPr>
            <w:tcW w:w="787" w:type="pct"/>
            <w:tcBorders>
              <w:tl2br w:val="nil"/>
              <w:tr2bl w:val="nil"/>
            </w:tcBorders>
            <w:shd w:val="clear" w:color="auto" w:fill="auto"/>
            <w:vAlign w:val="center"/>
          </w:tcPr>
          <w:p w14:paraId="4E3D62F0">
            <w:pPr>
              <w:pStyle w:val="263"/>
              <w:adjustRightInd w:val="0"/>
              <w:snapToGrid w:val="0"/>
              <w:ind w:firstLine="0" w:firstLineChars="0"/>
              <w:jc w:val="center"/>
              <w:rPr>
                <w:rFonts w:hAnsi="宋体"/>
                <w:sz w:val="18"/>
                <w:szCs w:val="18"/>
              </w:rPr>
            </w:pPr>
            <w:r>
              <w:rPr>
                <w:rFonts w:hint="eastAsia" w:hAnsi="宋体" w:cs="宋体"/>
                <w:sz w:val="18"/>
                <w:szCs w:val="18"/>
              </w:rPr>
              <w:t>℃</w:t>
            </w:r>
          </w:p>
        </w:tc>
        <w:tc>
          <w:tcPr>
            <w:tcW w:w="716" w:type="pct"/>
            <w:gridSpan w:val="2"/>
            <w:tcBorders>
              <w:tl2br w:val="nil"/>
              <w:tr2bl w:val="nil"/>
            </w:tcBorders>
            <w:shd w:val="clear" w:color="auto" w:fill="auto"/>
            <w:vAlign w:val="center"/>
          </w:tcPr>
          <w:p w14:paraId="24097C43">
            <w:pPr>
              <w:pStyle w:val="263"/>
              <w:adjustRightInd w:val="0"/>
              <w:snapToGrid w:val="0"/>
              <w:ind w:firstLine="0" w:firstLineChars="0"/>
              <w:jc w:val="center"/>
              <w:rPr>
                <w:rFonts w:hAnsi="宋体"/>
                <w:sz w:val="18"/>
                <w:szCs w:val="18"/>
              </w:rPr>
            </w:pPr>
            <w:r>
              <w:rPr>
                <w:rFonts w:hAnsi="宋体"/>
                <w:sz w:val="18"/>
                <w:szCs w:val="18"/>
              </w:rPr>
              <w:t>≥ 49</w:t>
            </w:r>
          </w:p>
        </w:tc>
        <w:tc>
          <w:tcPr>
            <w:tcW w:w="613" w:type="pct"/>
            <w:gridSpan w:val="2"/>
            <w:tcBorders>
              <w:tl2br w:val="nil"/>
              <w:tr2bl w:val="nil"/>
            </w:tcBorders>
            <w:shd w:val="clear" w:color="auto" w:fill="auto"/>
            <w:vAlign w:val="center"/>
          </w:tcPr>
          <w:p w14:paraId="1AF0DF79">
            <w:pPr>
              <w:pStyle w:val="263"/>
              <w:adjustRightInd w:val="0"/>
              <w:snapToGrid w:val="0"/>
              <w:ind w:firstLine="0" w:firstLineChars="0"/>
              <w:jc w:val="center"/>
              <w:rPr>
                <w:rFonts w:hAnsi="宋体"/>
                <w:sz w:val="18"/>
                <w:szCs w:val="18"/>
              </w:rPr>
            </w:pPr>
            <w:r>
              <w:rPr>
                <w:rFonts w:hAnsi="宋体"/>
                <w:sz w:val="18"/>
                <w:szCs w:val="18"/>
              </w:rPr>
              <w:t>≥46</w:t>
            </w:r>
          </w:p>
        </w:tc>
        <w:tc>
          <w:tcPr>
            <w:tcW w:w="471" w:type="pct"/>
            <w:tcBorders>
              <w:right w:val="single" w:color="auto" w:sz="4" w:space="0"/>
              <w:tl2br w:val="nil"/>
              <w:tr2bl w:val="nil"/>
            </w:tcBorders>
            <w:shd w:val="clear" w:color="auto" w:fill="auto"/>
            <w:vAlign w:val="center"/>
          </w:tcPr>
          <w:p w14:paraId="25B9E339">
            <w:pPr>
              <w:pStyle w:val="263"/>
              <w:adjustRightInd w:val="0"/>
              <w:snapToGrid w:val="0"/>
              <w:ind w:firstLine="0" w:firstLineChars="0"/>
              <w:jc w:val="center"/>
              <w:rPr>
                <w:rFonts w:hAnsi="宋体"/>
                <w:sz w:val="18"/>
                <w:szCs w:val="18"/>
              </w:rPr>
            </w:pPr>
            <w:r>
              <w:rPr>
                <w:rFonts w:hAnsi="宋体"/>
                <w:sz w:val="18"/>
                <w:szCs w:val="18"/>
              </w:rPr>
              <w:t>≥45</w:t>
            </w:r>
          </w:p>
        </w:tc>
        <w:tc>
          <w:tcPr>
            <w:tcW w:w="853" w:type="pct"/>
            <w:tcBorders>
              <w:left w:val="single" w:color="auto" w:sz="4" w:space="0"/>
              <w:right w:val="single" w:color="auto" w:sz="8" w:space="0"/>
              <w:tl2br w:val="nil"/>
              <w:tr2bl w:val="nil"/>
            </w:tcBorders>
            <w:shd w:val="clear" w:color="auto" w:fill="auto"/>
            <w:vAlign w:val="center"/>
          </w:tcPr>
          <w:p w14:paraId="674ED95F">
            <w:pPr>
              <w:pStyle w:val="263"/>
              <w:adjustRightInd w:val="0"/>
              <w:snapToGrid w:val="0"/>
              <w:ind w:firstLine="0" w:firstLineChars="0"/>
              <w:jc w:val="center"/>
              <w:rPr>
                <w:rFonts w:hAnsi="宋体"/>
                <w:sz w:val="18"/>
                <w:szCs w:val="18"/>
              </w:rPr>
            </w:pPr>
            <w:r>
              <w:rPr>
                <w:rFonts w:hAnsi="宋体"/>
                <w:sz w:val="18"/>
                <w:szCs w:val="18"/>
              </w:rPr>
              <w:t>T 0606</w:t>
            </w:r>
          </w:p>
        </w:tc>
      </w:tr>
      <w:tr w14:paraId="5A61CD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015" w:type="pct"/>
            <w:gridSpan w:val="2"/>
            <w:vMerge w:val="restart"/>
            <w:tcBorders>
              <w:left w:val="single" w:color="auto" w:sz="8" w:space="0"/>
              <w:tl2br w:val="nil"/>
              <w:tr2bl w:val="nil"/>
            </w:tcBorders>
            <w:shd w:val="clear" w:color="auto" w:fill="auto"/>
            <w:vAlign w:val="center"/>
          </w:tcPr>
          <w:p w14:paraId="364F4AF8">
            <w:pPr>
              <w:pStyle w:val="263"/>
              <w:adjustRightInd w:val="0"/>
              <w:snapToGrid w:val="0"/>
              <w:ind w:firstLine="0" w:firstLineChars="0"/>
              <w:jc w:val="center"/>
              <w:rPr>
                <w:rFonts w:hAnsi="宋体"/>
                <w:sz w:val="18"/>
                <w:szCs w:val="18"/>
              </w:rPr>
            </w:pPr>
            <w:r>
              <w:rPr>
                <w:rFonts w:hAnsi="宋体"/>
                <w:sz w:val="18"/>
                <w:szCs w:val="18"/>
              </w:rPr>
              <w:t>延度</w:t>
            </w:r>
          </w:p>
        </w:tc>
        <w:tc>
          <w:tcPr>
            <w:tcW w:w="545" w:type="pct"/>
            <w:tcBorders>
              <w:tl2br w:val="nil"/>
              <w:tr2bl w:val="nil"/>
            </w:tcBorders>
            <w:shd w:val="clear" w:color="auto" w:fill="auto"/>
            <w:vAlign w:val="center"/>
          </w:tcPr>
          <w:p w14:paraId="1AFBCF75">
            <w:pPr>
              <w:pStyle w:val="263"/>
              <w:adjustRightInd w:val="0"/>
              <w:snapToGrid w:val="0"/>
              <w:ind w:firstLine="0" w:firstLineChars="0"/>
              <w:jc w:val="center"/>
              <w:rPr>
                <w:rFonts w:hAnsi="宋体"/>
                <w:sz w:val="18"/>
                <w:szCs w:val="18"/>
              </w:rPr>
            </w:pPr>
            <w:r>
              <w:rPr>
                <w:rFonts w:hAnsi="宋体"/>
                <w:sz w:val="18"/>
                <w:szCs w:val="18"/>
              </w:rPr>
              <w:t>15</w:t>
            </w:r>
            <w:r>
              <w:rPr>
                <w:rFonts w:hint="eastAsia" w:hAnsi="宋体" w:cs="宋体"/>
                <w:sz w:val="18"/>
                <w:szCs w:val="18"/>
              </w:rPr>
              <w:t>℃</w:t>
            </w:r>
          </w:p>
        </w:tc>
        <w:tc>
          <w:tcPr>
            <w:tcW w:w="787" w:type="pct"/>
            <w:vMerge w:val="restart"/>
            <w:tcBorders>
              <w:tl2br w:val="nil"/>
              <w:tr2bl w:val="nil"/>
            </w:tcBorders>
            <w:shd w:val="clear" w:color="auto" w:fill="auto"/>
            <w:vAlign w:val="center"/>
          </w:tcPr>
          <w:p w14:paraId="49527A4B">
            <w:pPr>
              <w:pStyle w:val="263"/>
              <w:adjustRightInd w:val="0"/>
              <w:snapToGrid w:val="0"/>
              <w:ind w:firstLine="0" w:firstLineChars="0"/>
              <w:jc w:val="center"/>
              <w:rPr>
                <w:rFonts w:hAnsi="宋体"/>
                <w:sz w:val="18"/>
                <w:szCs w:val="18"/>
              </w:rPr>
            </w:pPr>
            <w:r>
              <w:rPr>
                <w:rFonts w:hAnsi="宋体"/>
                <w:sz w:val="18"/>
                <w:szCs w:val="18"/>
              </w:rPr>
              <w:t>cm</w:t>
            </w:r>
          </w:p>
        </w:tc>
        <w:tc>
          <w:tcPr>
            <w:tcW w:w="1800" w:type="pct"/>
            <w:gridSpan w:val="5"/>
            <w:tcBorders>
              <w:right w:val="single" w:color="auto" w:sz="4" w:space="0"/>
              <w:tl2br w:val="nil"/>
              <w:tr2bl w:val="nil"/>
            </w:tcBorders>
            <w:shd w:val="clear" w:color="auto" w:fill="auto"/>
            <w:vAlign w:val="center"/>
          </w:tcPr>
          <w:p w14:paraId="7C2A7153">
            <w:pPr>
              <w:pStyle w:val="263"/>
              <w:adjustRightInd w:val="0"/>
              <w:snapToGrid w:val="0"/>
              <w:ind w:firstLine="0" w:firstLineChars="0"/>
              <w:jc w:val="center"/>
              <w:rPr>
                <w:rFonts w:hAnsi="宋体"/>
                <w:sz w:val="18"/>
                <w:szCs w:val="18"/>
              </w:rPr>
            </w:pPr>
            <w:r>
              <w:rPr>
                <w:rFonts w:hAnsi="宋体"/>
                <w:sz w:val="18"/>
                <w:szCs w:val="18"/>
              </w:rPr>
              <w:t>≥100</w:t>
            </w:r>
          </w:p>
        </w:tc>
        <w:tc>
          <w:tcPr>
            <w:tcW w:w="853" w:type="pct"/>
            <w:vMerge w:val="restart"/>
            <w:tcBorders>
              <w:left w:val="single" w:color="auto" w:sz="4" w:space="0"/>
              <w:right w:val="single" w:color="auto" w:sz="8" w:space="0"/>
              <w:tl2br w:val="nil"/>
              <w:tr2bl w:val="nil"/>
            </w:tcBorders>
            <w:shd w:val="clear" w:color="auto" w:fill="auto"/>
            <w:vAlign w:val="center"/>
          </w:tcPr>
          <w:p w14:paraId="034A7471">
            <w:pPr>
              <w:pStyle w:val="263"/>
              <w:adjustRightInd w:val="0"/>
              <w:snapToGrid w:val="0"/>
              <w:ind w:firstLine="0" w:firstLineChars="0"/>
              <w:jc w:val="center"/>
              <w:rPr>
                <w:rFonts w:hAnsi="宋体"/>
                <w:sz w:val="18"/>
                <w:szCs w:val="18"/>
              </w:rPr>
            </w:pPr>
            <w:r>
              <w:rPr>
                <w:rFonts w:hAnsi="宋体"/>
                <w:sz w:val="18"/>
                <w:szCs w:val="18"/>
              </w:rPr>
              <w:t>T 0605</w:t>
            </w:r>
          </w:p>
        </w:tc>
      </w:tr>
      <w:tr w14:paraId="203D6D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015" w:type="pct"/>
            <w:gridSpan w:val="2"/>
            <w:vMerge w:val="continue"/>
            <w:tcBorders>
              <w:left w:val="single" w:color="auto" w:sz="8" w:space="0"/>
              <w:tl2br w:val="nil"/>
              <w:tr2bl w:val="nil"/>
            </w:tcBorders>
            <w:shd w:val="clear" w:color="auto" w:fill="auto"/>
            <w:vAlign w:val="center"/>
          </w:tcPr>
          <w:p w14:paraId="7506EF55">
            <w:pPr>
              <w:pStyle w:val="263"/>
              <w:adjustRightInd w:val="0"/>
              <w:snapToGrid w:val="0"/>
              <w:ind w:firstLine="0" w:firstLineChars="0"/>
              <w:jc w:val="center"/>
              <w:rPr>
                <w:rFonts w:hAnsi="宋体"/>
                <w:sz w:val="18"/>
                <w:szCs w:val="18"/>
              </w:rPr>
            </w:pPr>
          </w:p>
        </w:tc>
        <w:tc>
          <w:tcPr>
            <w:tcW w:w="545" w:type="pct"/>
            <w:tcBorders>
              <w:tl2br w:val="nil"/>
              <w:tr2bl w:val="nil"/>
            </w:tcBorders>
            <w:shd w:val="clear" w:color="auto" w:fill="auto"/>
            <w:vAlign w:val="center"/>
          </w:tcPr>
          <w:p w14:paraId="26189541">
            <w:pPr>
              <w:pStyle w:val="263"/>
              <w:adjustRightInd w:val="0"/>
              <w:snapToGrid w:val="0"/>
              <w:ind w:firstLine="0" w:firstLineChars="0"/>
              <w:jc w:val="center"/>
              <w:rPr>
                <w:rFonts w:hAnsi="宋体"/>
                <w:sz w:val="18"/>
                <w:szCs w:val="18"/>
              </w:rPr>
            </w:pPr>
            <w:r>
              <w:rPr>
                <w:rFonts w:hAnsi="宋体"/>
                <w:sz w:val="18"/>
                <w:szCs w:val="18"/>
              </w:rPr>
              <w:t>10</w:t>
            </w:r>
            <w:r>
              <w:rPr>
                <w:rFonts w:hint="eastAsia" w:hAnsi="宋体" w:cs="宋体"/>
                <w:sz w:val="18"/>
                <w:szCs w:val="18"/>
              </w:rPr>
              <w:t>℃</w:t>
            </w:r>
          </w:p>
        </w:tc>
        <w:tc>
          <w:tcPr>
            <w:tcW w:w="787" w:type="pct"/>
            <w:vMerge w:val="continue"/>
            <w:tcBorders>
              <w:tl2br w:val="nil"/>
              <w:tr2bl w:val="nil"/>
            </w:tcBorders>
            <w:shd w:val="clear" w:color="auto" w:fill="auto"/>
            <w:vAlign w:val="center"/>
          </w:tcPr>
          <w:p w14:paraId="18229E61">
            <w:pPr>
              <w:pStyle w:val="263"/>
              <w:adjustRightInd w:val="0"/>
              <w:snapToGrid w:val="0"/>
              <w:ind w:firstLine="0" w:firstLineChars="0"/>
              <w:jc w:val="center"/>
              <w:rPr>
                <w:rFonts w:hAnsi="宋体"/>
                <w:sz w:val="18"/>
                <w:szCs w:val="18"/>
              </w:rPr>
            </w:pPr>
          </w:p>
        </w:tc>
        <w:tc>
          <w:tcPr>
            <w:tcW w:w="716" w:type="pct"/>
            <w:gridSpan w:val="2"/>
            <w:tcBorders>
              <w:tl2br w:val="nil"/>
              <w:tr2bl w:val="nil"/>
            </w:tcBorders>
            <w:shd w:val="clear" w:color="auto" w:fill="auto"/>
            <w:vAlign w:val="center"/>
          </w:tcPr>
          <w:p w14:paraId="0322B8D2">
            <w:pPr>
              <w:pStyle w:val="263"/>
              <w:adjustRightInd w:val="0"/>
              <w:snapToGrid w:val="0"/>
              <w:ind w:firstLine="0" w:firstLineChars="0"/>
              <w:jc w:val="center"/>
              <w:rPr>
                <w:rFonts w:hAnsi="宋体"/>
                <w:sz w:val="18"/>
                <w:szCs w:val="18"/>
              </w:rPr>
            </w:pPr>
            <w:r>
              <w:rPr>
                <w:rFonts w:hAnsi="宋体"/>
                <w:sz w:val="18"/>
                <w:szCs w:val="18"/>
              </w:rPr>
              <w:t>≥15</w:t>
            </w:r>
          </w:p>
        </w:tc>
        <w:tc>
          <w:tcPr>
            <w:tcW w:w="613" w:type="pct"/>
            <w:gridSpan w:val="2"/>
            <w:tcBorders>
              <w:tl2br w:val="nil"/>
              <w:tr2bl w:val="nil"/>
            </w:tcBorders>
            <w:shd w:val="clear" w:color="auto" w:fill="auto"/>
            <w:vAlign w:val="center"/>
          </w:tcPr>
          <w:p w14:paraId="66191200">
            <w:pPr>
              <w:pStyle w:val="263"/>
              <w:adjustRightInd w:val="0"/>
              <w:snapToGrid w:val="0"/>
              <w:ind w:firstLine="0" w:firstLineChars="0"/>
              <w:jc w:val="center"/>
              <w:rPr>
                <w:rFonts w:hAnsi="宋体"/>
                <w:sz w:val="18"/>
                <w:szCs w:val="18"/>
              </w:rPr>
            </w:pPr>
            <w:r>
              <w:rPr>
                <w:rFonts w:hAnsi="宋体"/>
                <w:sz w:val="18"/>
                <w:szCs w:val="18"/>
              </w:rPr>
              <w:t>≥25</w:t>
            </w:r>
          </w:p>
        </w:tc>
        <w:tc>
          <w:tcPr>
            <w:tcW w:w="471" w:type="pct"/>
            <w:tcBorders>
              <w:right w:val="single" w:color="auto" w:sz="4" w:space="0"/>
              <w:tl2br w:val="nil"/>
              <w:tr2bl w:val="nil"/>
            </w:tcBorders>
            <w:shd w:val="clear" w:color="auto" w:fill="auto"/>
            <w:vAlign w:val="center"/>
          </w:tcPr>
          <w:p w14:paraId="6AD46F4E">
            <w:pPr>
              <w:pStyle w:val="263"/>
              <w:adjustRightInd w:val="0"/>
              <w:snapToGrid w:val="0"/>
              <w:ind w:firstLine="0" w:firstLineChars="0"/>
              <w:jc w:val="center"/>
              <w:rPr>
                <w:rFonts w:hAnsi="宋体"/>
                <w:sz w:val="18"/>
                <w:szCs w:val="18"/>
              </w:rPr>
            </w:pPr>
            <w:r>
              <w:rPr>
                <w:rFonts w:hAnsi="宋体"/>
                <w:sz w:val="18"/>
                <w:szCs w:val="18"/>
              </w:rPr>
              <w:t>≥45</w:t>
            </w:r>
          </w:p>
        </w:tc>
        <w:tc>
          <w:tcPr>
            <w:tcW w:w="853" w:type="pct"/>
            <w:vMerge w:val="continue"/>
            <w:tcBorders>
              <w:left w:val="single" w:color="auto" w:sz="4" w:space="0"/>
              <w:right w:val="single" w:color="auto" w:sz="8" w:space="0"/>
              <w:tl2br w:val="nil"/>
              <w:tr2bl w:val="nil"/>
            </w:tcBorders>
            <w:shd w:val="clear" w:color="auto" w:fill="auto"/>
            <w:vAlign w:val="center"/>
          </w:tcPr>
          <w:p w14:paraId="72BEE3FE">
            <w:pPr>
              <w:pStyle w:val="263"/>
              <w:adjustRightInd w:val="0"/>
              <w:snapToGrid w:val="0"/>
              <w:ind w:firstLine="0" w:firstLineChars="0"/>
              <w:jc w:val="center"/>
              <w:rPr>
                <w:rFonts w:hAnsi="宋体"/>
                <w:sz w:val="18"/>
                <w:szCs w:val="18"/>
              </w:rPr>
            </w:pPr>
          </w:p>
        </w:tc>
      </w:tr>
      <w:tr w14:paraId="41D24E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560" w:type="pct"/>
            <w:gridSpan w:val="3"/>
            <w:tcBorders>
              <w:left w:val="single" w:color="auto" w:sz="8" w:space="0"/>
              <w:tl2br w:val="nil"/>
              <w:tr2bl w:val="nil"/>
            </w:tcBorders>
            <w:shd w:val="clear" w:color="auto" w:fill="auto"/>
            <w:vAlign w:val="center"/>
          </w:tcPr>
          <w:p w14:paraId="6F9AD212">
            <w:pPr>
              <w:pStyle w:val="263"/>
              <w:adjustRightInd w:val="0"/>
              <w:snapToGrid w:val="0"/>
              <w:ind w:firstLine="0" w:firstLineChars="0"/>
              <w:jc w:val="center"/>
              <w:rPr>
                <w:rFonts w:hAnsi="宋体"/>
                <w:sz w:val="18"/>
                <w:szCs w:val="18"/>
              </w:rPr>
            </w:pPr>
            <w:r>
              <w:rPr>
                <w:rFonts w:hAnsi="宋体"/>
                <w:sz w:val="18"/>
                <w:szCs w:val="18"/>
              </w:rPr>
              <w:t>闪点</w:t>
            </w:r>
          </w:p>
        </w:tc>
        <w:tc>
          <w:tcPr>
            <w:tcW w:w="787" w:type="pct"/>
            <w:tcBorders>
              <w:tl2br w:val="nil"/>
              <w:tr2bl w:val="nil"/>
            </w:tcBorders>
            <w:shd w:val="clear" w:color="auto" w:fill="auto"/>
            <w:vAlign w:val="center"/>
          </w:tcPr>
          <w:p w14:paraId="2179EB96">
            <w:pPr>
              <w:pStyle w:val="263"/>
              <w:adjustRightInd w:val="0"/>
              <w:snapToGrid w:val="0"/>
              <w:ind w:firstLine="0" w:firstLineChars="0"/>
              <w:jc w:val="center"/>
              <w:rPr>
                <w:rFonts w:hAnsi="宋体"/>
                <w:sz w:val="18"/>
                <w:szCs w:val="18"/>
              </w:rPr>
            </w:pPr>
            <w:r>
              <w:rPr>
                <w:rFonts w:hint="eastAsia" w:hAnsi="宋体" w:cs="宋体"/>
                <w:sz w:val="18"/>
                <w:szCs w:val="18"/>
              </w:rPr>
              <w:t>℃</w:t>
            </w:r>
          </w:p>
        </w:tc>
        <w:tc>
          <w:tcPr>
            <w:tcW w:w="716" w:type="pct"/>
            <w:gridSpan w:val="2"/>
            <w:tcBorders>
              <w:tl2br w:val="nil"/>
              <w:tr2bl w:val="nil"/>
            </w:tcBorders>
            <w:shd w:val="clear" w:color="auto" w:fill="auto"/>
            <w:vAlign w:val="center"/>
          </w:tcPr>
          <w:p w14:paraId="5D4F9476">
            <w:pPr>
              <w:pStyle w:val="263"/>
              <w:adjustRightInd w:val="0"/>
              <w:snapToGrid w:val="0"/>
              <w:ind w:firstLine="0" w:firstLineChars="0"/>
              <w:jc w:val="center"/>
              <w:rPr>
                <w:rFonts w:hAnsi="宋体"/>
                <w:sz w:val="18"/>
                <w:szCs w:val="18"/>
              </w:rPr>
            </w:pPr>
            <w:r>
              <w:rPr>
                <w:rFonts w:hAnsi="宋体"/>
                <w:sz w:val="18"/>
                <w:szCs w:val="18"/>
              </w:rPr>
              <w:t>≥250</w:t>
            </w:r>
          </w:p>
        </w:tc>
        <w:tc>
          <w:tcPr>
            <w:tcW w:w="613" w:type="pct"/>
            <w:gridSpan w:val="2"/>
            <w:tcBorders>
              <w:tl2br w:val="nil"/>
              <w:tr2bl w:val="nil"/>
            </w:tcBorders>
            <w:shd w:val="clear" w:color="auto" w:fill="auto"/>
            <w:vAlign w:val="center"/>
          </w:tcPr>
          <w:p w14:paraId="50FF4AD5">
            <w:pPr>
              <w:pStyle w:val="263"/>
              <w:adjustRightInd w:val="0"/>
              <w:snapToGrid w:val="0"/>
              <w:ind w:firstLine="0" w:firstLineChars="0"/>
              <w:jc w:val="center"/>
              <w:rPr>
                <w:rFonts w:hAnsi="宋体"/>
                <w:sz w:val="18"/>
                <w:szCs w:val="18"/>
              </w:rPr>
            </w:pPr>
            <w:r>
              <w:rPr>
                <w:rFonts w:hAnsi="宋体"/>
                <w:sz w:val="18"/>
                <w:szCs w:val="18"/>
              </w:rPr>
              <w:t>≥240</w:t>
            </w:r>
          </w:p>
        </w:tc>
        <w:tc>
          <w:tcPr>
            <w:tcW w:w="471" w:type="pct"/>
            <w:tcBorders>
              <w:right w:val="single" w:color="auto" w:sz="4" w:space="0"/>
              <w:tl2br w:val="nil"/>
              <w:tr2bl w:val="nil"/>
            </w:tcBorders>
            <w:shd w:val="clear" w:color="auto" w:fill="auto"/>
            <w:vAlign w:val="center"/>
          </w:tcPr>
          <w:p w14:paraId="6CE6B0A8">
            <w:pPr>
              <w:pStyle w:val="263"/>
              <w:adjustRightInd w:val="0"/>
              <w:snapToGrid w:val="0"/>
              <w:ind w:firstLine="0" w:firstLineChars="0"/>
              <w:jc w:val="center"/>
              <w:rPr>
                <w:rFonts w:hAnsi="宋体"/>
                <w:sz w:val="18"/>
                <w:szCs w:val="18"/>
              </w:rPr>
            </w:pPr>
            <w:r>
              <w:rPr>
                <w:rFonts w:hAnsi="宋体"/>
                <w:sz w:val="18"/>
                <w:szCs w:val="18"/>
              </w:rPr>
              <w:t>≥230</w:t>
            </w:r>
          </w:p>
        </w:tc>
        <w:tc>
          <w:tcPr>
            <w:tcW w:w="853" w:type="pct"/>
            <w:tcBorders>
              <w:left w:val="single" w:color="auto" w:sz="4" w:space="0"/>
              <w:right w:val="single" w:color="auto" w:sz="8" w:space="0"/>
              <w:tl2br w:val="nil"/>
              <w:tr2bl w:val="nil"/>
            </w:tcBorders>
            <w:shd w:val="clear" w:color="auto" w:fill="auto"/>
            <w:vAlign w:val="center"/>
          </w:tcPr>
          <w:p w14:paraId="691410B8">
            <w:pPr>
              <w:pStyle w:val="263"/>
              <w:adjustRightInd w:val="0"/>
              <w:snapToGrid w:val="0"/>
              <w:ind w:firstLine="0" w:firstLineChars="0"/>
              <w:jc w:val="center"/>
              <w:rPr>
                <w:rFonts w:hAnsi="宋体"/>
                <w:sz w:val="18"/>
                <w:szCs w:val="18"/>
              </w:rPr>
            </w:pPr>
            <w:r>
              <w:rPr>
                <w:rFonts w:hAnsi="宋体"/>
                <w:sz w:val="18"/>
                <w:szCs w:val="18"/>
              </w:rPr>
              <w:t>T 0611</w:t>
            </w:r>
          </w:p>
        </w:tc>
      </w:tr>
      <w:tr w14:paraId="059DDF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560" w:type="pct"/>
            <w:gridSpan w:val="3"/>
            <w:tcBorders>
              <w:left w:val="single" w:color="auto" w:sz="8" w:space="0"/>
              <w:tl2br w:val="nil"/>
              <w:tr2bl w:val="nil"/>
            </w:tcBorders>
            <w:shd w:val="clear" w:color="auto" w:fill="auto"/>
            <w:vAlign w:val="center"/>
          </w:tcPr>
          <w:p w14:paraId="3C09B93E">
            <w:pPr>
              <w:pStyle w:val="263"/>
              <w:adjustRightInd w:val="0"/>
              <w:snapToGrid w:val="0"/>
              <w:ind w:firstLine="0" w:firstLineChars="0"/>
              <w:jc w:val="center"/>
              <w:rPr>
                <w:rFonts w:hAnsi="宋体"/>
                <w:sz w:val="18"/>
                <w:szCs w:val="18"/>
              </w:rPr>
            </w:pPr>
            <w:r>
              <w:rPr>
                <w:rFonts w:hAnsi="宋体"/>
                <w:sz w:val="18"/>
                <w:szCs w:val="18"/>
              </w:rPr>
              <w:t>60</w:t>
            </w:r>
            <w:r>
              <w:rPr>
                <w:rFonts w:hint="eastAsia" w:hAnsi="宋体" w:cs="宋体"/>
                <w:sz w:val="18"/>
                <w:szCs w:val="18"/>
              </w:rPr>
              <w:t>℃</w:t>
            </w:r>
            <w:r>
              <w:rPr>
                <w:rFonts w:hAnsi="宋体"/>
                <w:sz w:val="18"/>
                <w:szCs w:val="18"/>
              </w:rPr>
              <w:t>动力粘度</w:t>
            </w:r>
          </w:p>
        </w:tc>
        <w:tc>
          <w:tcPr>
            <w:tcW w:w="787" w:type="pct"/>
            <w:tcBorders>
              <w:tl2br w:val="nil"/>
              <w:tr2bl w:val="nil"/>
            </w:tcBorders>
            <w:shd w:val="clear" w:color="auto" w:fill="auto"/>
            <w:vAlign w:val="center"/>
          </w:tcPr>
          <w:p w14:paraId="5C145BE9">
            <w:pPr>
              <w:pStyle w:val="263"/>
              <w:adjustRightInd w:val="0"/>
              <w:snapToGrid w:val="0"/>
              <w:ind w:firstLine="0" w:firstLineChars="0"/>
              <w:jc w:val="center"/>
              <w:rPr>
                <w:rFonts w:hAnsi="宋体"/>
                <w:sz w:val="18"/>
                <w:szCs w:val="18"/>
              </w:rPr>
            </w:pPr>
            <w:r>
              <w:rPr>
                <w:rFonts w:hAnsi="宋体"/>
                <w:sz w:val="18"/>
                <w:szCs w:val="18"/>
              </w:rPr>
              <w:t>Pa·s</w:t>
            </w:r>
          </w:p>
        </w:tc>
        <w:tc>
          <w:tcPr>
            <w:tcW w:w="716" w:type="pct"/>
            <w:gridSpan w:val="2"/>
            <w:tcBorders>
              <w:tl2br w:val="nil"/>
              <w:tr2bl w:val="nil"/>
            </w:tcBorders>
            <w:shd w:val="clear" w:color="auto" w:fill="auto"/>
            <w:vAlign w:val="center"/>
          </w:tcPr>
          <w:p w14:paraId="1416D210">
            <w:pPr>
              <w:pStyle w:val="263"/>
              <w:adjustRightInd w:val="0"/>
              <w:snapToGrid w:val="0"/>
              <w:ind w:firstLine="0" w:firstLineChars="0"/>
              <w:jc w:val="center"/>
              <w:rPr>
                <w:rFonts w:hAnsi="宋体"/>
                <w:sz w:val="18"/>
                <w:szCs w:val="18"/>
              </w:rPr>
            </w:pPr>
            <w:r>
              <w:rPr>
                <w:rFonts w:hAnsi="宋体"/>
                <w:sz w:val="18"/>
                <w:szCs w:val="18"/>
              </w:rPr>
              <w:t>≥180</w:t>
            </w:r>
          </w:p>
        </w:tc>
        <w:tc>
          <w:tcPr>
            <w:tcW w:w="613" w:type="pct"/>
            <w:gridSpan w:val="2"/>
            <w:tcBorders>
              <w:tl2br w:val="nil"/>
              <w:tr2bl w:val="nil"/>
            </w:tcBorders>
            <w:shd w:val="clear" w:color="auto" w:fill="auto"/>
            <w:vAlign w:val="center"/>
          </w:tcPr>
          <w:p w14:paraId="4A85702D">
            <w:pPr>
              <w:pStyle w:val="263"/>
              <w:adjustRightInd w:val="0"/>
              <w:snapToGrid w:val="0"/>
              <w:ind w:firstLine="0" w:firstLineChars="0"/>
              <w:jc w:val="center"/>
              <w:rPr>
                <w:rFonts w:hAnsi="宋体"/>
                <w:sz w:val="18"/>
                <w:szCs w:val="18"/>
              </w:rPr>
            </w:pPr>
            <w:r>
              <w:rPr>
                <w:rFonts w:hAnsi="宋体"/>
                <w:sz w:val="18"/>
                <w:szCs w:val="18"/>
              </w:rPr>
              <w:t>≥160</w:t>
            </w:r>
          </w:p>
        </w:tc>
        <w:tc>
          <w:tcPr>
            <w:tcW w:w="471" w:type="pct"/>
            <w:tcBorders>
              <w:right w:val="single" w:color="auto" w:sz="4" w:space="0"/>
              <w:tl2br w:val="nil"/>
              <w:tr2bl w:val="nil"/>
            </w:tcBorders>
            <w:shd w:val="clear" w:color="auto" w:fill="auto"/>
            <w:vAlign w:val="center"/>
          </w:tcPr>
          <w:p w14:paraId="7C2D494F">
            <w:pPr>
              <w:pStyle w:val="263"/>
              <w:adjustRightInd w:val="0"/>
              <w:snapToGrid w:val="0"/>
              <w:ind w:firstLine="0" w:firstLineChars="0"/>
              <w:jc w:val="center"/>
              <w:rPr>
                <w:rFonts w:hAnsi="宋体"/>
                <w:sz w:val="18"/>
                <w:szCs w:val="18"/>
              </w:rPr>
            </w:pPr>
            <w:r>
              <w:rPr>
                <w:rFonts w:hAnsi="宋体"/>
                <w:sz w:val="18"/>
                <w:szCs w:val="18"/>
              </w:rPr>
              <w:t>≥140</w:t>
            </w:r>
          </w:p>
        </w:tc>
        <w:tc>
          <w:tcPr>
            <w:tcW w:w="853" w:type="pct"/>
            <w:tcBorders>
              <w:left w:val="single" w:color="auto" w:sz="4" w:space="0"/>
              <w:right w:val="single" w:color="auto" w:sz="8" w:space="0"/>
              <w:tl2br w:val="nil"/>
              <w:tr2bl w:val="nil"/>
            </w:tcBorders>
            <w:shd w:val="clear" w:color="auto" w:fill="auto"/>
            <w:vAlign w:val="center"/>
          </w:tcPr>
          <w:p w14:paraId="7062492B">
            <w:pPr>
              <w:pStyle w:val="263"/>
              <w:adjustRightInd w:val="0"/>
              <w:snapToGrid w:val="0"/>
              <w:ind w:firstLine="0" w:firstLineChars="0"/>
              <w:jc w:val="center"/>
              <w:rPr>
                <w:rFonts w:hAnsi="宋体"/>
                <w:sz w:val="18"/>
                <w:szCs w:val="18"/>
              </w:rPr>
            </w:pPr>
            <w:r>
              <w:rPr>
                <w:rFonts w:hAnsi="宋体"/>
                <w:sz w:val="18"/>
                <w:szCs w:val="18"/>
              </w:rPr>
              <w:t>T 0620</w:t>
            </w:r>
          </w:p>
        </w:tc>
      </w:tr>
      <w:tr w14:paraId="7FE025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560" w:type="pct"/>
            <w:gridSpan w:val="3"/>
            <w:tcBorders>
              <w:left w:val="single" w:color="auto" w:sz="8" w:space="0"/>
              <w:tl2br w:val="nil"/>
              <w:tr2bl w:val="nil"/>
            </w:tcBorders>
            <w:shd w:val="clear" w:color="auto" w:fill="auto"/>
            <w:vAlign w:val="center"/>
          </w:tcPr>
          <w:p w14:paraId="1480B787">
            <w:pPr>
              <w:pStyle w:val="263"/>
              <w:adjustRightInd w:val="0"/>
              <w:snapToGrid w:val="0"/>
              <w:ind w:firstLine="0" w:firstLineChars="0"/>
              <w:jc w:val="center"/>
              <w:rPr>
                <w:rFonts w:hAnsi="宋体"/>
                <w:sz w:val="18"/>
                <w:szCs w:val="18"/>
              </w:rPr>
            </w:pPr>
            <w:r>
              <w:rPr>
                <w:rFonts w:hAnsi="宋体"/>
                <w:sz w:val="18"/>
                <w:szCs w:val="18"/>
              </w:rPr>
              <w:t>135</w:t>
            </w:r>
            <w:r>
              <w:rPr>
                <w:rFonts w:hint="eastAsia" w:hAnsi="宋体" w:cs="宋体"/>
                <w:sz w:val="18"/>
                <w:szCs w:val="18"/>
              </w:rPr>
              <w:t>℃</w:t>
            </w:r>
            <w:r>
              <w:rPr>
                <w:rFonts w:hAnsi="宋体"/>
                <w:sz w:val="18"/>
                <w:szCs w:val="18"/>
              </w:rPr>
              <w:t>运动粘度</w:t>
            </w:r>
          </w:p>
        </w:tc>
        <w:tc>
          <w:tcPr>
            <w:tcW w:w="787" w:type="pct"/>
            <w:tcBorders>
              <w:tl2br w:val="nil"/>
              <w:tr2bl w:val="nil"/>
            </w:tcBorders>
            <w:shd w:val="clear" w:color="auto" w:fill="auto"/>
            <w:vAlign w:val="center"/>
          </w:tcPr>
          <w:p w14:paraId="290D762F">
            <w:pPr>
              <w:pStyle w:val="263"/>
              <w:adjustRightInd w:val="0"/>
              <w:snapToGrid w:val="0"/>
              <w:ind w:firstLine="0" w:firstLineChars="0"/>
              <w:jc w:val="center"/>
              <w:rPr>
                <w:rFonts w:hAnsi="宋体"/>
                <w:sz w:val="18"/>
                <w:szCs w:val="18"/>
              </w:rPr>
            </w:pPr>
            <w:r>
              <w:rPr>
                <w:rFonts w:hAnsi="宋体"/>
                <w:sz w:val="18"/>
                <w:szCs w:val="18"/>
              </w:rPr>
              <w:t>Pa·s</w:t>
            </w:r>
          </w:p>
        </w:tc>
        <w:tc>
          <w:tcPr>
            <w:tcW w:w="1800" w:type="pct"/>
            <w:gridSpan w:val="5"/>
            <w:tcBorders>
              <w:right w:val="single" w:color="auto" w:sz="4" w:space="0"/>
              <w:tl2br w:val="nil"/>
              <w:tr2bl w:val="nil"/>
            </w:tcBorders>
            <w:shd w:val="clear" w:color="auto" w:fill="auto"/>
            <w:vAlign w:val="center"/>
          </w:tcPr>
          <w:p w14:paraId="047BAF23">
            <w:pPr>
              <w:pStyle w:val="263"/>
              <w:adjustRightInd w:val="0"/>
              <w:snapToGrid w:val="0"/>
              <w:ind w:firstLine="0" w:firstLineChars="0"/>
              <w:jc w:val="center"/>
              <w:rPr>
                <w:rFonts w:hAnsi="宋体"/>
                <w:sz w:val="18"/>
                <w:szCs w:val="18"/>
              </w:rPr>
            </w:pPr>
            <w:r>
              <w:rPr>
                <w:rFonts w:hAnsi="宋体"/>
                <w:sz w:val="18"/>
                <w:szCs w:val="18"/>
              </w:rPr>
              <w:t>≤3</w:t>
            </w:r>
          </w:p>
        </w:tc>
        <w:tc>
          <w:tcPr>
            <w:tcW w:w="853" w:type="pct"/>
            <w:tcBorders>
              <w:left w:val="single" w:color="auto" w:sz="4" w:space="0"/>
              <w:right w:val="single" w:color="auto" w:sz="8" w:space="0"/>
              <w:tl2br w:val="nil"/>
              <w:tr2bl w:val="nil"/>
            </w:tcBorders>
            <w:shd w:val="clear" w:color="auto" w:fill="auto"/>
            <w:vAlign w:val="center"/>
          </w:tcPr>
          <w:p w14:paraId="17FA7ED3">
            <w:pPr>
              <w:pStyle w:val="263"/>
              <w:adjustRightInd w:val="0"/>
              <w:snapToGrid w:val="0"/>
              <w:ind w:firstLine="0" w:firstLineChars="0"/>
              <w:rPr>
                <w:rFonts w:hAnsi="宋体"/>
                <w:sz w:val="18"/>
                <w:szCs w:val="18"/>
              </w:rPr>
            </w:pPr>
            <w:r>
              <w:rPr>
                <w:rFonts w:hAnsi="宋体"/>
                <w:sz w:val="18"/>
                <w:szCs w:val="18"/>
              </w:rPr>
              <w:t>T 0625/T 0619</w:t>
            </w:r>
          </w:p>
        </w:tc>
      </w:tr>
      <w:tr w14:paraId="701318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560" w:type="pct"/>
            <w:gridSpan w:val="3"/>
            <w:tcBorders>
              <w:left w:val="single" w:color="auto" w:sz="8" w:space="0"/>
              <w:tl2br w:val="nil"/>
              <w:tr2bl w:val="nil"/>
            </w:tcBorders>
            <w:shd w:val="clear" w:color="auto" w:fill="auto"/>
            <w:vAlign w:val="center"/>
          </w:tcPr>
          <w:p w14:paraId="550A24A4">
            <w:pPr>
              <w:pStyle w:val="263"/>
              <w:adjustRightInd w:val="0"/>
              <w:snapToGrid w:val="0"/>
              <w:ind w:firstLine="0" w:firstLineChars="0"/>
              <w:jc w:val="center"/>
              <w:rPr>
                <w:rFonts w:hAnsi="宋体"/>
                <w:sz w:val="18"/>
                <w:szCs w:val="18"/>
              </w:rPr>
            </w:pPr>
            <w:r>
              <w:rPr>
                <w:rFonts w:hAnsi="宋体"/>
                <w:sz w:val="18"/>
                <w:szCs w:val="18"/>
              </w:rPr>
              <w:t>颜色等级（铁钴法）</w:t>
            </w:r>
          </w:p>
        </w:tc>
        <w:tc>
          <w:tcPr>
            <w:tcW w:w="787" w:type="pct"/>
            <w:tcBorders>
              <w:tl2br w:val="nil"/>
              <w:tr2bl w:val="nil"/>
            </w:tcBorders>
            <w:shd w:val="clear" w:color="auto" w:fill="auto"/>
            <w:vAlign w:val="center"/>
          </w:tcPr>
          <w:p w14:paraId="012C7C54">
            <w:pPr>
              <w:pStyle w:val="263"/>
              <w:adjustRightInd w:val="0"/>
              <w:snapToGrid w:val="0"/>
              <w:ind w:firstLine="0" w:firstLineChars="0"/>
              <w:jc w:val="center"/>
              <w:rPr>
                <w:rFonts w:hAnsi="宋体"/>
                <w:sz w:val="18"/>
                <w:szCs w:val="18"/>
              </w:rPr>
            </w:pPr>
            <w:r>
              <w:rPr>
                <w:rFonts w:hAnsi="宋体"/>
                <w:sz w:val="18"/>
                <w:szCs w:val="18"/>
              </w:rPr>
              <w:t>档</w:t>
            </w:r>
          </w:p>
        </w:tc>
        <w:tc>
          <w:tcPr>
            <w:tcW w:w="1800" w:type="pct"/>
            <w:gridSpan w:val="5"/>
            <w:tcBorders>
              <w:right w:val="single" w:color="auto" w:sz="4" w:space="0"/>
              <w:tl2br w:val="nil"/>
              <w:tr2bl w:val="nil"/>
            </w:tcBorders>
            <w:shd w:val="clear" w:color="auto" w:fill="auto"/>
            <w:vAlign w:val="center"/>
          </w:tcPr>
          <w:p w14:paraId="22AA4057">
            <w:pPr>
              <w:pStyle w:val="263"/>
              <w:adjustRightInd w:val="0"/>
              <w:snapToGrid w:val="0"/>
              <w:ind w:firstLine="0" w:firstLineChars="0"/>
              <w:jc w:val="center"/>
              <w:rPr>
                <w:rFonts w:hAnsi="宋体"/>
                <w:sz w:val="18"/>
                <w:szCs w:val="18"/>
              </w:rPr>
            </w:pPr>
            <w:r>
              <w:rPr>
                <w:rFonts w:hAnsi="宋体"/>
                <w:sz w:val="18"/>
                <w:szCs w:val="18"/>
              </w:rPr>
              <w:t>≤17</w:t>
            </w:r>
          </w:p>
        </w:tc>
        <w:tc>
          <w:tcPr>
            <w:tcW w:w="853" w:type="pct"/>
            <w:tcBorders>
              <w:left w:val="single" w:color="auto" w:sz="4" w:space="0"/>
              <w:right w:val="single" w:color="auto" w:sz="8" w:space="0"/>
              <w:tl2br w:val="nil"/>
              <w:tr2bl w:val="nil"/>
            </w:tcBorders>
            <w:shd w:val="clear" w:color="auto" w:fill="auto"/>
            <w:vAlign w:val="center"/>
          </w:tcPr>
          <w:p w14:paraId="78730852">
            <w:pPr>
              <w:pStyle w:val="263"/>
              <w:adjustRightInd w:val="0"/>
              <w:snapToGrid w:val="0"/>
              <w:ind w:firstLine="0" w:firstLineChars="0"/>
              <w:jc w:val="center"/>
              <w:rPr>
                <w:rFonts w:hAnsi="宋体"/>
                <w:sz w:val="18"/>
                <w:szCs w:val="18"/>
              </w:rPr>
            </w:pPr>
            <w:r>
              <w:rPr>
                <w:rFonts w:hAnsi="宋体"/>
                <w:sz w:val="18"/>
                <w:szCs w:val="18"/>
              </w:rPr>
              <w:t>GB/T 1722</w:t>
            </w:r>
          </w:p>
        </w:tc>
      </w:tr>
      <w:tr w14:paraId="22AE40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1560" w:type="pct"/>
            <w:gridSpan w:val="3"/>
            <w:tcBorders>
              <w:left w:val="single" w:color="auto" w:sz="8" w:space="0"/>
              <w:tl2br w:val="nil"/>
              <w:tr2bl w:val="nil"/>
            </w:tcBorders>
            <w:shd w:val="clear" w:color="auto" w:fill="auto"/>
            <w:vAlign w:val="center"/>
          </w:tcPr>
          <w:p w14:paraId="279C0B26">
            <w:pPr>
              <w:pStyle w:val="263"/>
              <w:adjustRightInd w:val="0"/>
              <w:snapToGrid w:val="0"/>
              <w:ind w:firstLine="0" w:firstLineChars="0"/>
              <w:jc w:val="center"/>
              <w:rPr>
                <w:rFonts w:hAnsi="宋体"/>
                <w:sz w:val="18"/>
                <w:szCs w:val="18"/>
              </w:rPr>
            </w:pPr>
            <w:r>
              <w:rPr>
                <w:rFonts w:hAnsi="宋体"/>
                <w:sz w:val="18"/>
                <w:szCs w:val="18"/>
              </w:rPr>
              <w:t>密度( 15</w:t>
            </w:r>
            <w:r>
              <w:rPr>
                <w:rFonts w:hint="eastAsia" w:hAnsi="宋体"/>
                <w:sz w:val="18"/>
                <w:szCs w:val="18"/>
              </w:rPr>
              <w:t>℃</w:t>
            </w:r>
            <w:r>
              <w:rPr>
                <w:rFonts w:hAnsi="宋体"/>
                <w:sz w:val="18"/>
                <w:szCs w:val="18"/>
              </w:rPr>
              <w:t>)</w:t>
            </w:r>
          </w:p>
        </w:tc>
        <w:tc>
          <w:tcPr>
            <w:tcW w:w="787" w:type="pct"/>
            <w:tcBorders>
              <w:tl2br w:val="nil"/>
              <w:tr2bl w:val="nil"/>
            </w:tcBorders>
            <w:shd w:val="clear" w:color="auto" w:fill="auto"/>
            <w:vAlign w:val="center"/>
          </w:tcPr>
          <w:p w14:paraId="286481A7">
            <w:pPr>
              <w:pStyle w:val="263"/>
              <w:adjustRightInd w:val="0"/>
              <w:snapToGrid w:val="0"/>
              <w:ind w:firstLine="0" w:firstLineChars="0"/>
              <w:jc w:val="center"/>
              <w:rPr>
                <w:rFonts w:hAnsi="宋体"/>
                <w:sz w:val="18"/>
                <w:szCs w:val="18"/>
              </w:rPr>
            </w:pPr>
            <w:r>
              <w:rPr>
                <w:rFonts w:hAnsi="宋体"/>
                <w:sz w:val="18"/>
                <w:szCs w:val="18"/>
              </w:rPr>
              <w:t>g/cm3</w:t>
            </w:r>
          </w:p>
        </w:tc>
        <w:tc>
          <w:tcPr>
            <w:tcW w:w="1800" w:type="pct"/>
            <w:gridSpan w:val="5"/>
            <w:tcBorders>
              <w:right w:val="single" w:color="auto" w:sz="4" w:space="0"/>
              <w:tl2br w:val="nil"/>
              <w:tr2bl w:val="nil"/>
            </w:tcBorders>
            <w:shd w:val="clear" w:color="auto" w:fill="auto"/>
            <w:vAlign w:val="center"/>
          </w:tcPr>
          <w:p w14:paraId="32CEBD22">
            <w:pPr>
              <w:pStyle w:val="263"/>
              <w:adjustRightInd w:val="0"/>
              <w:snapToGrid w:val="0"/>
              <w:ind w:firstLine="0" w:firstLineChars="0"/>
              <w:jc w:val="center"/>
              <w:rPr>
                <w:rFonts w:hAnsi="宋体"/>
                <w:sz w:val="18"/>
                <w:szCs w:val="18"/>
              </w:rPr>
            </w:pPr>
            <w:r>
              <w:rPr>
                <w:rFonts w:hAnsi="宋体"/>
                <w:sz w:val="18"/>
                <w:szCs w:val="18"/>
              </w:rPr>
              <w:t>实测记录</w:t>
            </w:r>
          </w:p>
        </w:tc>
        <w:tc>
          <w:tcPr>
            <w:tcW w:w="853" w:type="pct"/>
            <w:tcBorders>
              <w:left w:val="single" w:color="auto" w:sz="4" w:space="0"/>
              <w:right w:val="single" w:color="auto" w:sz="8" w:space="0"/>
              <w:tl2br w:val="nil"/>
              <w:tr2bl w:val="nil"/>
            </w:tcBorders>
            <w:shd w:val="clear" w:color="auto" w:fill="auto"/>
            <w:vAlign w:val="center"/>
          </w:tcPr>
          <w:p w14:paraId="403A968C">
            <w:pPr>
              <w:spacing w:line="240" w:lineRule="auto"/>
              <w:jc w:val="center"/>
              <w:rPr>
                <w:rFonts w:ascii="宋体" w:hAnsi="宋体"/>
                <w:kern w:val="0"/>
                <w:sz w:val="18"/>
                <w:szCs w:val="18"/>
              </w:rPr>
            </w:pPr>
            <w:r>
              <w:rPr>
                <w:rFonts w:ascii="宋体" w:hAnsi="宋体"/>
                <w:kern w:val="0"/>
                <w:sz w:val="18"/>
                <w:szCs w:val="18"/>
              </w:rPr>
              <w:t>T 0603</w:t>
            </w:r>
          </w:p>
        </w:tc>
      </w:tr>
      <w:tr w14:paraId="785726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20" w:type="pct"/>
            <w:vMerge w:val="restart"/>
            <w:tcBorders>
              <w:left w:val="single" w:color="auto" w:sz="8" w:space="0"/>
              <w:right w:val="single" w:color="auto" w:sz="4" w:space="0"/>
              <w:tl2br w:val="nil"/>
              <w:tr2bl w:val="nil"/>
            </w:tcBorders>
            <w:shd w:val="clear" w:color="auto" w:fill="auto"/>
            <w:vAlign w:val="center"/>
          </w:tcPr>
          <w:p w14:paraId="11ECEE21">
            <w:pPr>
              <w:pStyle w:val="263"/>
              <w:adjustRightInd w:val="0"/>
              <w:snapToGrid w:val="0"/>
              <w:ind w:firstLine="0" w:firstLineChars="0"/>
              <w:jc w:val="center"/>
              <w:rPr>
                <w:rFonts w:hAnsi="宋体"/>
                <w:sz w:val="18"/>
                <w:szCs w:val="18"/>
              </w:rPr>
            </w:pPr>
            <w:r>
              <w:rPr>
                <w:rFonts w:hAnsi="宋体"/>
                <w:sz w:val="18"/>
                <w:szCs w:val="18"/>
              </w:rPr>
              <w:t>TFOT（或RTFOT）后</w:t>
            </w:r>
          </w:p>
        </w:tc>
        <w:tc>
          <w:tcPr>
            <w:tcW w:w="1040" w:type="pct"/>
            <w:gridSpan w:val="2"/>
            <w:tcBorders>
              <w:left w:val="single" w:color="auto" w:sz="4" w:space="0"/>
              <w:tl2br w:val="nil"/>
              <w:tr2bl w:val="nil"/>
            </w:tcBorders>
            <w:shd w:val="clear" w:color="auto" w:fill="auto"/>
            <w:vAlign w:val="center"/>
          </w:tcPr>
          <w:p w14:paraId="49781EFC">
            <w:pPr>
              <w:pStyle w:val="275"/>
              <w:adjustRightInd w:val="0"/>
              <w:snapToGrid w:val="0"/>
              <w:spacing w:after="0"/>
              <w:jc w:val="center"/>
              <w:rPr>
                <w:rFonts w:ascii="宋体" w:hAnsi="宋体" w:eastAsia="宋体"/>
                <w:sz w:val="18"/>
                <w:szCs w:val="18"/>
              </w:rPr>
            </w:pPr>
            <w:r>
              <w:rPr>
                <w:rFonts w:ascii="宋体" w:hAnsi="宋体" w:eastAsia="宋体"/>
                <w:sz w:val="18"/>
                <w:szCs w:val="18"/>
              </w:rPr>
              <w:t>质量损失</w:t>
            </w:r>
          </w:p>
        </w:tc>
        <w:tc>
          <w:tcPr>
            <w:tcW w:w="787" w:type="pct"/>
            <w:tcBorders>
              <w:tl2br w:val="nil"/>
              <w:tr2bl w:val="nil"/>
            </w:tcBorders>
            <w:shd w:val="clear" w:color="auto" w:fill="auto"/>
            <w:vAlign w:val="center"/>
          </w:tcPr>
          <w:p w14:paraId="20498FD4">
            <w:pPr>
              <w:pStyle w:val="275"/>
              <w:adjustRightInd w:val="0"/>
              <w:snapToGrid w:val="0"/>
              <w:spacing w:after="0"/>
              <w:jc w:val="center"/>
              <w:rPr>
                <w:rFonts w:ascii="宋体" w:hAnsi="宋体" w:eastAsia="宋体"/>
                <w:sz w:val="18"/>
                <w:szCs w:val="18"/>
              </w:rPr>
            </w:pPr>
            <w:r>
              <w:rPr>
                <w:rFonts w:ascii="宋体" w:hAnsi="宋体" w:eastAsia="宋体"/>
                <w:sz w:val="18"/>
                <w:szCs w:val="18"/>
              </w:rPr>
              <w:t>%</w:t>
            </w:r>
          </w:p>
        </w:tc>
        <w:tc>
          <w:tcPr>
            <w:tcW w:w="1800" w:type="pct"/>
            <w:gridSpan w:val="5"/>
            <w:tcBorders>
              <w:right w:val="single" w:color="auto" w:sz="4" w:space="0"/>
              <w:tl2br w:val="nil"/>
              <w:tr2bl w:val="nil"/>
            </w:tcBorders>
            <w:shd w:val="clear" w:color="auto" w:fill="auto"/>
            <w:vAlign w:val="center"/>
          </w:tcPr>
          <w:p w14:paraId="411F692B">
            <w:pPr>
              <w:pStyle w:val="275"/>
              <w:adjustRightInd w:val="0"/>
              <w:snapToGrid w:val="0"/>
              <w:spacing w:after="0"/>
              <w:jc w:val="center"/>
              <w:rPr>
                <w:rFonts w:ascii="宋体" w:hAnsi="宋体" w:eastAsia="宋体"/>
                <w:sz w:val="18"/>
                <w:szCs w:val="18"/>
              </w:rPr>
            </w:pPr>
            <w:r>
              <w:rPr>
                <w:rFonts w:ascii="宋体" w:hAnsi="宋体" w:eastAsia="宋体"/>
                <w:sz w:val="18"/>
                <w:szCs w:val="18"/>
              </w:rPr>
              <w:t>≤±1.2</w:t>
            </w:r>
          </w:p>
        </w:tc>
        <w:tc>
          <w:tcPr>
            <w:tcW w:w="853" w:type="pct"/>
            <w:tcBorders>
              <w:left w:val="single" w:color="auto" w:sz="4" w:space="0"/>
              <w:right w:val="single" w:color="auto" w:sz="8" w:space="0"/>
              <w:tl2br w:val="nil"/>
              <w:tr2bl w:val="nil"/>
            </w:tcBorders>
            <w:shd w:val="clear" w:color="auto" w:fill="auto"/>
            <w:vAlign w:val="center"/>
          </w:tcPr>
          <w:p w14:paraId="6D127674">
            <w:pPr>
              <w:pStyle w:val="275"/>
              <w:adjustRightInd w:val="0"/>
              <w:snapToGrid w:val="0"/>
              <w:spacing w:after="0"/>
              <w:jc w:val="both"/>
              <w:rPr>
                <w:rFonts w:ascii="宋体" w:hAnsi="宋体" w:eastAsia="宋体"/>
                <w:sz w:val="18"/>
                <w:szCs w:val="18"/>
              </w:rPr>
            </w:pPr>
            <w:r>
              <w:rPr>
                <w:rFonts w:ascii="宋体" w:hAnsi="宋体" w:eastAsia="宋体"/>
                <w:sz w:val="18"/>
                <w:szCs w:val="18"/>
              </w:rPr>
              <w:t>T 0610或T0609</w:t>
            </w:r>
          </w:p>
        </w:tc>
      </w:tr>
      <w:tr w14:paraId="1C5B4E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20" w:type="pct"/>
            <w:vMerge w:val="continue"/>
            <w:tcBorders>
              <w:left w:val="single" w:color="auto" w:sz="8" w:space="0"/>
              <w:right w:val="single" w:color="auto" w:sz="4" w:space="0"/>
              <w:tl2br w:val="nil"/>
              <w:tr2bl w:val="nil"/>
            </w:tcBorders>
            <w:shd w:val="clear" w:color="auto" w:fill="auto"/>
            <w:vAlign w:val="center"/>
          </w:tcPr>
          <w:p w14:paraId="42610EED">
            <w:pPr>
              <w:pStyle w:val="263"/>
              <w:adjustRightInd w:val="0"/>
              <w:snapToGrid w:val="0"/>
              <w:ind w:firstLine="0" w:firstLineChars="0"/>
              <w:jc w:val="center"/>
              <w:rPr>
                <w:rFonts w:hAnsi="宋体"/>
                <w:sz w:val="18"/>
                <w:szCs w:val="18"/>
              </w:rPr>
            </w:pPr>
          </w:p>
        </w:tc>
        <w:tc>
          <w:tcPr>
            <w:tcW w:w="1040" w:type="pct"/>
            <w:gridSpan w:val="2"/>
            <w:tcBorders>
              <w:left w:val="single" w:color="auto" w:sz="4" w:space="0"/>
              <w:tl2br w:val="nil"/>
              <w:tr2bl w:val="nil"/>
            </w:tcBorders>
            <w:shd w:val="clear" w:color="auto" w:fill="auto"/>
            <w:vAlign w:val="center"/>
          </w:tcPr>
          <w:p w14:paraId="20866DF2">
            <w:pPr>
              <w:pStyle w:val="275"/>
              <w:adjustRightInd w:val="0"/>
              <w:snapToGrid w:val="0"/>
              <w:spacing w:after="0"/>
              <w:jc w:val="center"/>
              <w:rPr>
                <w:rFonts w:ascii="宋体" w:hAnsi="宋体" w:eastAsia="宋体"/>
                <w:sz w:val="18"/>
                <w:szCs w:val="18"/>
              </w:rPr>
            </w:pPr>
            <w:r>
              <w:rPr>
                <w:rFonts w:ascii="宋体" w:hAnsi="宋体" w:eastAsia="宋体"/>
                <w:sz w:val="18"/>
                <w:szCs w:val="18"/>
              </w:rPr>
              <w:t>残留针入度比</w:t>
            </w:r>
          </w:p>
        </w:tc>
        <w:tc>
          <w:tcPr>
            <w:tcW w:w="787" w:type="pct"/>
            <w:tcBorders>
              <w:tl2br w:val="nil"/>
              <w:tr2bl w:val="nil"/>
            </w:tcBorders>
            <w:shd w:val="clear" w:color="auto" w:fill="auto"/>
            <w:vAlign w:val="center"/>
          </w:tcPr>
          <w:p w14:paraId="60349A34">
            <w:pPr>
              <w:pStyle w:val="275"/>
              <w:adjustRightInd w:val="0"/>
              <w:snapToGrid w:val="0"/>
              <w:spacing w:after="0"/>
              <w:jc w:val="center"/>
              <w:rPr>
                <w:rFonts w:ascii="宋体" w:hAnsi="宋体" w:eastAsia="宋体"/>
                <w:sz w:val="18"/>
                <w:szCs w:val="18"/>
              </w:rPr>
            </w:pPr>
            <w:r>
              <w:rPr>
                <w:rFonts w:ascii="宋体" w:hAnsi="宋体" w:eastAsia="宋体"/>
                <w:sz w:val="18"/>
                <w:szCs w:val="18"/>
              </w:rPr>
              <w:t>%</w:t>
            </w:r>
          </w:p>
        </w:tc>
        <w:tc>
          <w:tcPr>
            <w:tcW w:w="587" w:type="pct"/>
            <w:tcBorders>
              <w:right w:val="single" w:color="auto" w:sz="4" w:space="0"/>
              <w:tl2br w:val="nil"/>
              <w:tr2bl w:val="nil"/>
            </w:tcBorders>
            <w:shd w:val="clear" w:color="auto" w:fill="auto"/>
            <w:vAlign w:val="center"/>
          </w:tcPr>
          <w:p w14:paraId="5D0CAD0F">
            <w:pPr>
              <w:pStyle w:val="263"/>
              <w:adjustRightInd w:val="0"/>
              <w:snapToGrid w:val="0"/>
              <w:ind w:firstLine="0" w:firstLineChars="0"/>
              <w:jc w:val="center"/>
              <w:rPr>
                <w:rFonts w:hAnsi="宋体"/>
                <w:sz w:val="18"/>
                <w:szCs w:val="18"/>
              </w:rPr>
            </w:pPr>
            <w:r>
              <w:rPr>
                <w:rFonts w:hAnsi="宋体"/>
                <w:sz w:val="18"/>
                <w:szCs w:val="18"/>
              </w:rPr>
              <w:t>≥63</w:t>
            </w:r>
          </w:p>
        </w:tc>
        <w:tc>
          <w:tcPr>
            <w:tcW w:w="709" w:type="pct"/>
            <w:gridSpan w:val="2"/>
            <w:tcBorders>
              <w:right w:val="single" w:color="auto" w:sz="4" w:space="0"/>
              <w:tl2br w:val="nil"/>
              <w:tr2bl w:val="nil"/>
            </w:tcBorders>
            <w:shd w:val="clear" w:color="auto" w:fill="auto"/>
            <w:vAlign w:val="center"/>
          </w:tcPr>
          <w:p w14:paraId="4A57EF11">
            <w:pPr>
              <w:pStyle w:val="275"/>
              <w:adjustRightInd w:val="0"/>
              <w:snapToGrid w:val="0"/>
              <w:spacing w:after="0"/>
              <w:jc w:val="center"/>
              <w:rPr>
                <w:rFonts w:ascii="宋体" w:hAnsi="宋体" w:eastAsia="宋体"/>
                <w:sz w:val="18"/>
                <w:szCs w:val="18"/>
              </w:rPr>
            </w:pPr>
            <w:r>
              <w:rPr>
                <w:rFonts w:ascii="宋体" w:hAnsi="宋体" w:eastAsia="宋体"/>
                <w:sz w:val="18"/>
                <w:szCs w:val="18"/>
              </w:rPr>
              <w:t>≥61</w:t>
            </w:r>
          </w:p>
        </w:tc>
        <w:tc>
          <w:tcPr>
            <w:tcW w:w="504" w:type="pct"/>
            <w:gridSpan w:val="2"/>
            <w:tcBorders>
              <w:right w:val="single" w:color="auto" w:sz="4" w:space="0"/>
              <w:tl2br w:val="nil"/>
              <w:tr2bl w:val="nil"/>
            </w:tcBorders>
            <w:shd w:val="clear" w:color="auto" w:fill="auto"/>
            <w:vAlign w:val="center"/>
          </w:tcPr>
          <w:p w14:paraId="2A7B381E">
            <w:pPr>
              <w:pStyle w:val="275"/>
              <w:adjustRightInd w:val="0"/>
              <w:snapToGrid w:val="0"/>
              <w:spacing w:after="0"/>
              <w:jc w:val="center"/>
              <w:rPr>
                <w:rFonts w:ascii="宋体" w:hAnsi="宋体" w:eastAsia="宋体"/>
                <w:sz w:val="18"/>
                <w:szCs w:val="18"/>
              </w:rPr>
            </w:pPr>
            <w:r>
              <w:rPr>
                <w:rFonts w:ascii="宋体" w:hAnsi="宋体" w:eastAsia="宋体"/>
                <w:sz w:val="18"/>
                <w:szCs w:val="18"/>
              </w:rPr>
              <w:t>≥57</w:t>
            </w:r>
          </w:p>
        </w:tc>
        <w:tc>
          <w:tcPr>
            <w:tcW w:w="853" w:type="pct"/>
            <w:tcBorders>
              <w:left w:val="single" w:color="auto" w:sz="4" w:space="0"/>
              <w:right w:val="single" w:color="auto" w:sz="8" w:space="0"/>
              <w:tl2br w:val="nil"/>
              <w:tr2bl w:val="nil"/>
            </w:tcBorders>
            <w:shd w:val="clear" w:color="auto" w:fill="auto"/>
            <w:vAlign w:val="center"/>
          </w:tcPr>
          <w:p w14:paraId="5424A1AD">
            <w:pPr>
              <w:pStyle w:val="275"/>
              <w:adjustRightInd w:val="0"/>
              <w:snapToGrid w:val="0"/>
              <w:spacing w:after="0"/>
              <w:jc w:val="center"/>
              <w:rPr>
                <w:rFonts w:ascii="宋体" w:hAnsi="宋体" w:eastAsia="宋体"/>
                <w:sz w:val="18"/>
                <w:szCs w:val="18"/>
              </w:rPr>
            </w:pPr>
            <w:r>
              <w:rPr>
                <w:rFonts w:ascii="宋体" w:hAnsi="宋体" w:eastAsia="宋体"/>
                <w:sz w:val="18"/>
                <w:szCs w:val="18"/>
              </w:rPr>
              <w:t>T 0604</w:t>
            </w:r>
          </w:p>
        </w:tc>
      </w:tr>
      <w:tr w14:paraId="56F3DA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20" w:type="pct"/>
            <w:vMerge w:val="continue"/>
            <w:tcBorders>
              <w:left w:val="single" w:color="auto" w:sz="8" w:space="0"/>
              <w:right w:val="single" w:color="auto" w:sz="4" w:space="0"/>
              <w:tl2br w:val="nil"/>
              <w:tr2bl w:val="nil"/>
            </w:tcBorders>
            <w:shd w:val="clear" w:color="auto" w:fill="auto"/>
            <w:vAlign w:val="center"/>
          </w:tcPr>
          <w:p w14:paraId="75D8B63E">
            <w:pPr>
              <w:pStyle w:val="263"/>
              <w:adjustRightInd w:val="0"/>
              <w:snapToGrid w:val="0"/>
              <w:ind w:firstLine="0" w:firstLineChars="0"/>
              <w:jc w:val="center"/>
              <w:rPr>
                <w:rFonts w:hAnsi="宋体"/>
                <w:sz w:val="18"/>
                <w:szCs w:val="18"/>
              </w:rPr>
            </w:pPr>
          </w:p>
        </w:tc>
        <w:tc>
          <w:tcPr>
            <w:tcW w:w="1040" w:type="pct"/>
            <w:gridSpan w:val="2"/>
            <w:tcBorders>
              <w:left w:val="single" w:color="auto" w:sz="4" w:space="0"/>
              <w:tl2br w:val="nil"/>
              <w:tr2bl w:val="nil"/>
            </w:tcBorders>
            <w:shd w:val="clear" w:color="auto" w:fill="auto"/>
            <w:vAlign w:val="center"/>
          </w:tcPr>
          <w:p w14:paraId="15D45E8A">
            <w:pPr>
              <w:pStyle w:val="275"/>
              <w:adjustRightInd w:val="0"/>
              <w:snapToGrid w:val="0"/>
              <w:spacing w:after="0"/>
              <w:jc w:val="center"/>
              <w:rPr>
                <w:rFonts w:ascii="宋体" w:hAnsi="宋体" w:eastAsia="宋体"/>
                <w:sz w:val="18"/>
                <w:szCs w:val="18"/>
              </w:rPr>
            </w:pPr>
            <w:r>
              <w:rPr>
                <w:rFonts w:ascii="宋体" w:hAnsi="宋体" w:eastAsia="宋体"/>
                <w:sz w:val="18"/>
                <w:szCs w:val="18"/>
              </w:rPr>
              <w:t>残留延度（15</w:t>
            </w:r>
            <w:r>
              <w:rPr>
                <w:rFonts w:hint="eastAsia" w:ascii="宋体" w:hAnsi="宋体" w:eastAsia="宋体" w:cs="宋体"/>
                <w:sz w:val="18"/>
                <w:szCs w:val="18"/>
              </w:rPr>
              <w:t>℃</w:t>
            </w:r>
            <w:r>
              <w:rPr>
                <w:rFonts w:ascii="宋体" w:hAnsi="宋体" w:eastAsia="宋体"/>
                <w:sz w:val="18"/>
                <w:szCs w:val="18"/>
              </w:rPr>
              <w:t>）</w:t>
            </w:r>
          </w:p>
        </w:tc>
        <w:tc>
          <w:tcPr>
            <w:tcW w:w="787" w:type="pct"/>
            <w:tcBorders>
              <w:tl2br w:val="nil"/>
              <w:tr2bl w:val="nil"/>
            </w:tcBorders>
            <w:shd w:val="clear" w:color="auto" w:fill="auto"/>
            <w:vAlign w:val="center"/>
          </w:tcPr>
          <w:p w14:paraId="0F3B8AE9">
            <w:pPr>
              <w:pStyle w:val="275"/>
              <w:adjustRightInd w:val="0"/>
              <w:snapToGrid w:val="0"/>
              <w:spacing w:after="0"/>
              <w:jc w:val="center"/>
              <w:rPr>
                <w:rFonts w:ascii="宋体" w:hAnsi="宋体" w:eastAsia="宋体"/>
                <w:sz w:val="18"/>
                <w:szCs w:val="18"/>
              </w:rPr>
            </w:pPr>
            <w:r>
              <w:rPr>
                <w:rFonts w:ascii="宋体" w:hAnsi="宋体" w:eastAsia="宋体"/>
                <w:sz w:val="18"/>
                <w:szCs w:val="18"/>
              </w:rPr>
              <w:t>cm</w:t>
            </w:r>
          </w:p>
        </w:tc>
        <w:tc>
          <w:tcPr>
            <w:tcW w:w="587" w:type="pct"/>
            <w:tcBorders>
              <w:right w:val="single" w:color="auto" w:sz="4" w:space="0"/>
              <w:tl2br w:val="nil"/>
              <w:tr2bl w:val="nil"/>
            </w:tcBorders>
            <w:shd w:val="clear" w:color="auto" w:fill="auto"/>
            <w:vAlign w:val="center"/>
          </w:tcPr>
          <w:p w14:paraId="7A4CB7A6">
            <w:pPr>
              <w:pStyle w:val="263"/>
              <w:adjustRightInd w:val="0"/>
              <w:snapToGrid w:val="0"/>
              <w:ind w:firstLine="0" w:firstLineChars="0"/>
              <w:jc w:val="center"/>
              <w:rPr>
                <w:rFonts w:hAnsi="宋体"/>
                <w:sz w:val="18"/>
                <w:szCs w:val="18"/>
              </w:rPr>
            </w:pPr>
            <w:r>
              <w:rPr>
                <w:rFonts w:hAnsi="宋体"/>
                <w:sz w:val="18"/>
                <w:szCs w:val="18"/>
              </w:rPr>
              <w:t>≥10</w:t>
            </w:r>
          </w:p>
        </w:tc>
        <w:tc>
          <w:tcPr>
            <w:tcW w:w="709" w:type="pct"/>
            <w:gridSpan w:val="2"/>
            <w:tcBorders>
              <w:right w:val="single" w:color="auto" w:sz="4" w:space="0"/>
              <w:tl2br w:val="nil"/>
              <w:tr2bl w:val="nil"/>
            </w:tcBorders>
            <w:shd w:val="clear" w:color="auto" w:fill="auto"/>
            <w:vAlign w:val="center"/>
          </w:tcPr>
          <w:p w14:paraId="6C2E658C">
            <w:pPr>
              <w:pStyle w:val="275"/>
              <w:adjustRightInd w:val="0"/>
              <w:snapToGrid w:val="0"/>
              <w:spacing w:after="0"/>
              <w:jc w:val="center"/>
              <w:rPr>
                <w:rFonts w:ascii="宋体" w:hAnsi="宋体" w:eastAsia="宋体"/>
                <w:sz w:val="18"/>
                <w:szCs w:val="18"/>
              </w:rPr>
            </w:pPr>
            <w:r>
              <w:rPr>
                <w:rFonts w:ascii="宋体" w:hAnsi="宋体" w:eastAsia="宋体"/>
                <w:sz w:val="18"/>
                <w:szCs w:val="18"/>
              </w:rPr>
              <w:t>≥15</w:t>
            </w:r>
          </w:p>
        </w:tc>
        <w:tc>
          <w:tcPr>
            <w:tcW w:w="504" w:type="pct"/>
            <w:gridSpan w:val="2"/>
            <w:tcBorders>
              <w:right w:val="single" w:color="auto" w:sz="4" w:space="0"/>
              <w:tl2br w:val="nil"/>
              <w:tr2bl w:val="nil"/>
            </w:tcBorders>
            <w:shd w:val="clear" w:color="auto" w:fill="auto"/>
            <w:vAlign w:val="center"/>
          </w:tcPr>
          <w:p w14:paraId="4AFA8AA5">
            <w:pPr>
              <w:pStyle w:val="275"/>
              <w:adjustRightInd w:val="0"/>
              <w:snapToGrid w:val="0"/>
              <w:spacing w:after="0"/>
              <w:jc w:val="center"/>
              <w:rPr>
                <w:rFonts w:ascii="宋体" w:hAnsi="宋体" w:eastAsia="宋体"/>
                <w:sz w:val="18"/>
                <w:szCs w:val="18"/>
              </w:rPr>
            </w:pPr>
            <w:r>
              <w:rPr>
                <w:rFonts w:ascii="宋体" w:hAnsi="宋体" w:eastAsia="宋体"/>
                <w:sz w:val="18"/>
                <w:szCs w:val="18"/>
              </w:rPr>
              <w:t>≥20</w:t>
            </w:r>
          </w:p>
        </w:tc>
        <w:tc>
          <w:tcPr>
            <w:tcW w:w="853" w:type="pct"/>
            <w:vMerge w:val="restart"/>
            <w:tcBorders>
              <w:left w:val="single" w:color="auto" w:sz="4" w:space="0"/>
              <w:right w:val="single" w:color="auto" w:sz="8" w:space="0"/>
              <w:tl2br w:val="nil"/>
              <w:tr2bl w:val="nil"/>
            </w:tcBorders>
            <w:shd w:val="clear" w:color="auto" w:fill="auto"/>
            <w:vAlign w:val="center"/>
          </w:tcPr>
          <w:p w14:paraId="08A5AD3E">
            <w:pPr>
              <w:pStyle w:val="275"/>
              <w:adjustRightInd w:val="0"/>
              <w:snapToGrid w:val="0"/>
              <w:spacing w:after="0"/>
              <w:jc w:val="center"/>
              <w:rPr>
                <w:rFonts w:ascii="宋体" w:hAnsi="宋体" w:eastAsia="宋体"/>
                <w:sz w:val="18"/>
                <w:szCs w:val="18"/>
              </w:rPr>
            </w:pPr>
            <w:r>
              <w:rPr>
                <w:rFonts w:ascii="宋体" w:hAnsi="宋体" w:eastAsia="宋体"/>
                <w:sz w:val="18"/>
                <w:szCs w:val="18"/>
              </w:rPr>
              <w:t>T 0605</w:t>
            </w:r>
          </w:p>
        </w:tc>
      </w:tr>
      <w:tr w14:paraId="00ADC9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20" w:type="pct"/>
            <w:vMerge w:val="continue"/>
            <w:tcBorders>
              <w:left w:val="single" w:color="auto" w:sz="8" w:space="0"/>
              <w:right w:val="single" w:color="auto" w:sz="4" w:space="0"/>
              <w:tl2br w:val="nil"/>
              <w:tr2bl w:val="nil"/>
            </w:tcBorders>
            <w:shd w:val="clear" w:color="auto" w:fill="auto"/>
            <w:vAlign w:val="center"/>
          </w:tcPr>
          <w:p w14:paraId="6401C75E">
            <w:pPr>
              <w:pStyle w:val="263"/>
              <w:adjustRightInd w:val="0"/>
              <w:snapToGrid w:val="0"/>
              <w:ind w:firstLine="0" w:firstLineChars="0"/>
              <w:jc w:val="center"/>
              <w:rPr>
                <w:rFonts w:hAnsi="宋体"/>
                <w:sz w:val="18"/>
                <w:szCs w:val="18"/>
              </w:rPr>
            </w:pPr>
          </w:p>
        </w:tc>
        <w:tc>
          <w:tcPr>
            <w:tcW w:w="1040" w:type="pct"/>
            <w:gridSpan w:val="2"/>
            <w:tcBorders>
              <w:left w:val="single" w:color="auto" w:sz="4" w:space="0"/>
              <w:tl2br w:val="nil"/>
              <w:tr2bl w:val="nil"/>
            </w:tcBorders>
            <w:shd w:val="clear" w:color="auto" w:fill="auto"/>
            <w:vAlign w:val="center"/>
          </w:tcPr>
          <w:p w14:paraId="334A5164">
            <w:pPr>
              <w:pStyle w:val="263"/>
              <w:adjustRightInd w:val="0"/>
              <w:snapToGrid w:val="0"/>
              <w:ind w:firstLine="0" w:firstLineChars="0"/>
              <w:jc w:val="center"/>
              <w:rPr>
                <w:rFonts w:hAnsi="宋体"/>
                <w:sz w:val="18"/>
                <w:szCs w:val="18"/>
              </w:rPr>
            </w:pPr>
            <w:r>
              <w:rPr>
                <w:rFonts w:hAnsi="宋体"/>
                <w:sz w:val="18"/>
                <w:szCs w:val="18"/>
              </w:rPr>
              <w:t>残留延度（10</w:t>
            </w:r>
            <w:r>
              <w:rPr>
                <w:rFonts w:hint="eastAsia" w:hAnsi="宋体" w:cs="宋体"/>
                <w:sz w:val="18"/>
                <w:szCs w:val="18"/>
              </w:rPr>
              <w:t>℃</w:t>
            </w:r>
            <w:r>
              <w:rPr>
                <w:rFonts w:hAnsi="宋体"/>
                <w:sz w:val="18"/>
                <w:szCs w:val="18"/>
              </w:rPr>
              <w:t>）</w:t>
            </w:r>
          </w:p>
        </w:tc>
        <w:tc>
          <w:tcPr>
            <w:tcW w:w="787" w:type="pct"/>
            <w:tcBorders>
              <w:tl2br w:val="nil"/>
              <w:tr2bl w:val="nil"/>
            </w:tcBorders>
            <w:shd w:val="clear" w:color="auto" w:fill="auto"/>
            <w:vAlign w:val="center"/>
          </w:tcPr>
          <w:p w14:paraId="452146EA">
            <w:pPr>
              <w:pStyle w:val="263"/>
              <w:adjustRightInd w:val="0"/>
              <w:snapToGrid w:val="0"/>
              <w:ind w:firstLine="0" w:firstLineChars="0"/>
              <w:jc w:val="center"/>
              <w:rPr>
                <w:rFonts w:hAnsi="宋体"/>
                <w:sz w:val="18"/>
                <w:szCs w:val="18"/>
              </w:rPr>
            </w:pPr>
            <w:r>
              <w:rPr>
                <w:rFonts w:hAnsi="宋体"/>
                <w:sz w:val="18"/>
                <w:szCs w:val="18"/>
              </w:rPr>
              <w:t>cm</w:t>
            </w:r>
          </w:p>
        </w:tc>
        <w:tc>
          <w:tcPr>
            <w:tcW w:w="587" w:type="pct"/>
            <w:tcBorders>
              <w:right w:val="single" w:color="auto" w:sz="4" w:space="0"/>
              <w:tl2br w:val="nil"/>
              <w:tr2bl w:val="nil"/>
            </w:tcBorders>
            <w:shd w:val="clear" w:color="auto" w:fill="auto"/>
            <w:vAlign w:val="center"/>
          </w:tcPr>
          <w:p w14:paraId="28AA53D4">
            <w:pPr>
              <w:pStyle w:val="263"/>
              <w:adjustRightInd w:val="0"/>
              <w:snapToGrid w:val="0"/>
              <w:ind w:firstLine="0" w:firstLineChars="0"/>
              <w:jc w:val="center"/>
              <w:rPr>
                <w:rFonts w:hAnsi="宋体"/>
                <w:sz w:val="18"/>
                <w:szCs w:val="18"/>
              </w:rPr>
            </w:pPr>
            <w:r>
              <w:rPr>
                <w:rFonts w:hAnsi="宋体"/>
                <w:sz w:val="18"/>
                <w:szCs w:val="18"/>
              </w:rPr>
              <w:t>≥2</w:t>
            </w:r>
          </w:p>
        </w:tc>
        <w:tc>
          <w:tcPr>
            <w:tcW w:w="709" w:type="pct"/>
            <w:gridSpan w:val="2"/>
            <w:tcBorders>
              <w:right w:val="single" w:color="auto" w:sz="4" w:space="0"/>
              <w:tl2br w:val="nil"/>
              <w:tr2bl w:val="nil"/>
            </w:tcBorders>
            <w:shd w:val="clear" w:color="auto" w:fill="auto"/>
            <w:vAlign w:val="center"/>
          </w:tcPr>
          <w:p w14:paraId="295EB72C">
            <w:pPr>
              <w:pStyle w:val="263"/>
              <w:adjustRightInd w:val="0"/>
              <w:snapToGrid w:val="0"/>
              <w:ind w:firstLine="0" w:firstLineChars="0"/>
              <w:jc w:val="center"/>
              <w:rPr>
                <w:rFonts w:hAnsi="宋体"/>
                <w:sz w:val="18"/>
                <w:szCs w:val="18"/>
              </w:rPr>
            </w:pPr>
            <w:r>
              <w:rPr>
                <w:rFonts w:hAnsi="宋体"/>
                <w:sz w:val="18"/>
                <w:szCs w:val="18"/>
              </w:rPr>
              <w:t>≥4</w:t>
            </w:r>
          </w:p>
        </w:tc>
        <w:tc>
          <w:tcPr>
            <w:tcW w:w="504" w:type="pct"/>
            <w:gridSpan w:val="2"/>
            <w:tcBorders>
              <w:right w:val="single" w:color="auto" w:sz="4" w:space="0"/>
              <w:tl2br w:val="nil"/>
              <w:tr2bl w:val="nil"/>
            </w:tcBorders>
            <w:shd w:val="clear" w:color="auto" w:fill="auto"/>
            <w:vAlign w:val="center"/>
          </w:tcPr>
          <w:p w14:paraId="31A5CD94">
            <w:pPr>
              <w:pStyle w:val="263"/>
              <w:adjustRightInd w:val="0"/>
              <w:snapToGrid w:val="0"/>
              <w:ind w:firstLine="0" w:firstLineChars="0"/>
              <w:jc w:val="center"/>
              <w:rPr>
                <w:rFonts w:hAnsi="宋体"/>
                <w:sz w:val="18"/>
                <w:szCs w:val="18"/>
              </w:rPr>
            </w:pPr>
            <w:r>
              <w:rPr>
                <w:rFonts w:hAnsi="宋体"/>
                <w:sz w:val="18"/>
                <w:szCs w:val="18"/>
              </w:rPr>
              <w:t>≥6</w:t>
            </w:r>
          </w:p>
        </w:tc>
        <w:tc>
          <w:tcPr>
            <w:tcW w:w="853" w:type="pct"/>
            <w:vMerge w:val="continue"/>
            <w:tcBorders>
              <w:left w:val="single" w:color="auto" w:sz="4" w:space="0"/>
              <w:right w:val="single" w:color="auto" w:sz="8" w:space="0"/>
              <w:tl2br w:val="nil"/>
              <w:tr2bl w:val="nil"/>
            </w:tcBorders>
            <w:shd w:val="clear" w:color="auto" w:fill="auto"/>
            <w:vAlign w:val="center"/>
          </w:tcPr>
          <w:p w14:paraId="40CC8241">
            <w:pPr>
              <w:pStyle w:val="263"/>
              <w:ind w:firstLine="0" w:firstLineChars="0"/>
              <w:jc w:val="center"/>
              <w:rPr>
                <w:rFonts w:hAnsi="宋体"/>
                <w:sz w:val="18"/>
                <w:szCs w:val="18"/>
              </w:rPr>
            </w:pPr>
          </w:p>
        </w:tc>
      </w:tr>
      <w:tr w14:paraId="39EB21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20" w:type="pct"/>
            <w:vMerge w:val="continue"/>
            <w:tcBorders>
              <w:left w:val="single" w:color="auto" w:sz="8" w:space="0"/>
              <w:bottom w:val="single" w:color="auto" w:sz="8" w:space="0"/>
              <w:right w:val="single" w:color="auto" w:sz="4" w:space="0"/>
              <w:tl2br w:val="nil"/>
              <w:tr2bl w:val="nil"/>
            </w:tcBorders>
            <w:shd w:val="clear" w:color="auto" w:fill="auto"/>
            <w:vAlign w:val="center"/>
          </w:tcPr>
          <w:p w14:paraId="260A0F2B">
            <w:pPr>
              <w:pStyle w:val="263"/>
              <w:adjustRightInd w:val="0"/>
              <w:snapToGrid w:val="0"/>
              <w:ind w:firstLine="0" w:firstLineChars="0"/>
              <w:jc w:val="center"/>
              <w:rPr>
                <w:rFonts w:hAnsi="宋体"/>
                <w:sz w:val="18"/>
                <w:szCs w:val="18"/>
              </w:rPr>
            </w:pPr>
          </w:p>
        </w:tc>
        <w:tc>
          <w:tcPr>
            <w:tcW w:w="1040" w:type="pct"/>
            <w:gridSpan w:val="2"/>
            <w:tcBorders>
              <w:left w:val="single" w:color="auto" w:sz="4" w:space="0"/>
              <w:bottom w:val="single" w:color="auto" w:sz="8" w:space="0"/>
              <w:tl2br w:val="nil"/>
              <w:tr2bl w:val="nil"/>
            </w:tcBorders>
            <w:shd w:val="clear" w:color="auto" w:fill="auto"/>
            <w:vAlign w:val="center"/>
          </w:tcPr>
          <w:p w14:paraId="6AF4BB16">
            <w:pPr>
              <w:pStyle w:val="263"/>
              <w:adjustRightInd w:val="0"/>
              <w:snapToGrid w:val="0"/>
              <w:ind w:firstLine="0" w:firstLineChars="0"/>
              <w:jc w:val="center"/>
              <w:rPr>
                <w:rFonts w:hAnsi="宋体"/>
                <w:sz w:val="18"/>
                <w:szCs w:val="18"/>
              </w:rPr>
            </w:pPr>
            <w:r>
              <w:rPr>
                <w:rFonts w:hAnsi="宋体"/>
                <w:sz w:val="18"/>
                <w:szCs w:val="18"/>
              </w:rPr>
              <w:t>颜 色</w:t>
            </w:r>
          </w:p>
        </w:tc>
        <w:tc>
          <w:tcPr>
            <w:tcW w:w="787" w:type="pct"/>
            <w:tcBorders>
              <w:bottom w:val="single" w:color="auto" w:sz="8" w:space="0"/>
              <w:tl2br w:val="nil"/>
              <w:tr2bl w:val="nil"/>
            </w:tcBorders>
            <w:shd w:val="clear" w:color="auto" w:fill="auto"/>
            <w:vAlign w:val="center"/>
          </w:tcPr>
          <w:p w14:paraId="49BA37DC">
            <w:pPr>
              <w:pStyle w:val="263"/>
              <w:adjustRightInd w:val="0"/>
              <w:snapToGrid w:val="0"/>
              <w:ind w:firstLine="0" w:firstLineChars="0"/>
              <w:jc w:val="center"/>
              <w:rPr>
                <w:rFonts w:ascii="Times New Roman"/>
                <w:sz w:val="18"/>
                <w:szCs w:val="18"/>
              </w:rPr>
            </w:pPr>
            <w:r>
              <w:rPr>
                <w:rFonts w:ascii="Times New Roman"/>
                <w:sz w:val="18"/>
                <w:szCs w:val="18"/>
              </w:rPr>
              <w:t>——</w:t>
            </w:r>
          </w:p>
        </w:tc>
        <w:tc>
          <w:tcPr>
            <w:tcW w:w="1800" w:type="pct"/>
            <w:gridSpan w:val="5"/>
            <w:tcBorders>
              <w:bottom w:val="single" w:color="auto" w:sz="8" w:space="0"/>
              <w:right w:val="single" w:color="auto" w:sz="4" w:space="0"/>
              <w:tl2br w:val="nil"/>
              <w:tr2bl w:val="nil"/>
            </w:tcBorders>
            <w:shd w:val="clear" w:color="auto" w:fill="auto"/>
            <w:vAlign w:val="center"/>
          </w:tcPr>
          <w:p w14:paraId="07FDD4B5">
            <w:pPr>
              <w:pStyle w:val="263"/>
              <w:adjustRightInd w:val="0"/>
              <w:snapToGrid w:val="0"/>
              <w:ind w:firstLine="0" w:firstLineChars="0"/>
              <w:jc w:val="center"/>
              <w:rPr>
                <w:rFonts w:hAnsi="宋体"/>
                <w:sz w:val="18"/>
                <w:szCs w:val="18"/>
              </w:rPr>
            </w:pPr>
            <w:r>
              <w:rPr>
                <w:rFonts w:hAnsi="宋体"/>
                <w:sz w:val="18"/>
                <w:szCs w:val="18"/>
              </w:rPr>
              <w:t>无明显变化</w:t>
            </w:r>
          </w:p>
        </w:tc>
        <w:tc>
          <w:tcPr>
            <w:tcW w:w="853" w:type="pct"/>
            <w:tcBorders>
              <w:left w:val="single" w:color="auto" w:sz="4" w:space="0"/>
              <w:bottom w:val="single" w:color="auto" w:sz="8" w:space="0"/>
              <w:right w:val="single" w:color="auto" w:sz="8" w:space="0"/>
              <w:tl2br w:val="nil"/>
              <w:tr2bl w:val="nil"/>
            </w:tcBorders>
            <w:shd w:val="clear" w:color="auto" w:fill="auto"/>
            <w:vAlign w:val="center"/>
          </w:tcPr>
          <w:p w14:paraId="2FD5D8CE">
            <w:pPr>
              <w:pStyle w:val="263"/>
              <w:adjustRightInd w:val="0"/>
              <w:snapToGrid w:val="0"/>
              <w:ind w:firstLine="0" w:firstLineChars="0"/>
              <w:jc w:val="center"/>
              <w:rPr>
                <w:rFonts w:hAnsi="宋体"/>
                <w:sz w:val="18"/>
                <w:szCs w:val="18"/>
              </w:rPr>
            </w:pPr>
            <w:r>
              <w:rPr>
                <w:rFonts w:hAnsi="宋体"/>
                <w:sz w:val="18"/>
                <w:szCs w:val="18"/>
              </w:rPr>
              <w:t>GB/T 1722</w:t>
            </w:r>
          </w:p>
        </w:tc>
      </w:tr>
      <w:tr w14:paraId="44641C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000" w:type="pct"/>
            <w:gridSpan w:val="10"/>
            <w:tcBorders>
              <w:top w:val="single" w:color="auto" w:sz="8" w:space="0"/>
              <w:left w:val="single" w:color="auto" w:sz="8" w:space="0"/>
              <w:bottom w:val="single" w:color="auto" w:sz="8" w:space="0"/>
              <w:right w:val="single" w:color="auto" w:sz="8" w:space="0"/>
              <w:tl2br w:val="nil"/>
              <w:tr2bl w:val="nil"/>
            </w:tcBorders>
            <w:shd w:val="clear" w:color="auto" w:fill="auto"/>
            <w:vAlign w:val="center"/>
          </w:tcPr>
          <w:p w14:paraId="0C6CC8E8">
            <w:pPr>
              <w:pStyle w:val="203"/>
              <w:rPr>
                <w:rFonts w:hAnsi="宋体"/>
              </w:rPr>
            </w:pPr>
            <w:r>
              <w:rPr>
                <w:color w:val="000000"/>
              </w:rPr>
              <w:t>表中试验方法，</w:t>
            </w:r>
            <w:r>
              <w:t>除GB/T 1722外，按JTG E20的规定执行</w:t>
            </w:r>
          </w:p>
        </w:tc>
      </w:tr>
    </w:tbl>
    <w:p w14:paraId="4F936D9D">
      <w:pPr>
        <w:pStyle w:val="188"/>
      </w:pPr>
      <w:r>
        <w:rPr>
          <w:rFonts w:hint="eastAsia"/>
        </w:rPr>
        <w:t>CP</w:t>
      </w:r>
      <w:r>
        <w:t>AC-10</w:t>
      </w:r>
      <w:r>
        <w:rPr>
          <w:rFonts w:hint="eastAsia"/>
        </w:rPr>
        <w:t>、C</w:t>
      </w:r>
      <w:r>
        <w:t>PAC-13</w:t>
      </w:r>
      <w:r>
        <w:rPr>
          <w:rFonts w:hint="eastAsia"/>
        </w:rPr>
        <w:t>透水彩色沥青混合料应使用高粘彩色沥青胶结料，技术要求应符合表</w:t>
      </w:r>
      <w:r>
        <w:t>2</w:t>
      </w:r>
      <w:r>
        <w:rPr>
          <w:rFonts w:hint="eastAsia"/>
        </w:rPr>
        <w:t>的规定。</w:t>
      </w:r>
    </w:p>
    <w:p w14:paraId="65E107A9">
      <w:pPr>
        <w:pStyle w:val="136"/>
        <w:spacing w:before="156" w:after="156"/>
      </w:pPr>
      <w:r>
        <w:rPr>
          <w:rFonts w:hint="eastAsia"/>
        </w:rPr>
        <w:t>高粘彩色沥青</w:t>
      </w:r>
      <w:r>
        <w:t>技术要求</w:t>
      </w:r>
    </w:p>
    <w:tbl>
      <w:tblPr>
        <w:tblStyle w:val="48"/>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2624"/>
        <w:gridCol w:w="1413"/>
        <w:gridCol w:w="1961"/>
        <w:gridCol w:w="1958"/>
      </w:tblGrid>
      <w:tr w14:paraId="25E3E0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129" w:type="pct"/>
            <w:gridSpan w:val="2"/>
            <w:tcBorders>
              <w:top w:val="single" w:color="auto" w:sz="8" w:space="0"/>
              <w:left w:val="single" w:color="auto" w:sz="8" w:space="0"/>
              <w:bottom w:val="single" w:color="auto" w:sz="8" w:space="0"/>
              <w:right w:val="single" w:color="auto" w:sz="4" w:space="0"/>
              <w:tl2br w:val="nil"/>
              <w:tr2bl w:val="nil"/>
            </w:tcBorders>
            <w:vAlign w:val="center"/>
          </w:tcPr>
          <w:p w14:paraId="04EFC041">
            <w:pPr>
              <w:pStyle w:val="263"/>
              <w:adjustRightInd w:val="0"/>
              <w:snapToGrid w:val="0"/>
              <w:ind w:firstLine="0" w:firstLineChars="0"/>
              <w:jc w:val="center"/>
              <w:rPr>
                <w:rFonts w:hAnsi="宋体"/>
                <w:sz w:val="18"/>
                <w:szCs w:val="18"/>
              </w:rPr>
            </w:pPr>
            <w:r>
              <w:rPr>
                <w:rFonts w:hAnsi="宋体"/>
                <w:sz w:val="18"/>
                <w:szCs w:val="18"/>
              </w:rPr>
              <w:t>指    标</w:t>
            </w:r>
          </w:p>
        </w:tc>
        <w:tc>
          <w:tcPr>
            <w:tcW w:w="761" w:type="pct"/>
            <w:tcBorders>
              <w:top w:val="single" w:color="auto" w:sz="8" w:space="0"/>
              <w:left w:val="single" w:color="auto" w:sz="4" w:space="0"/>
              <w:bottom w:val="single" w:color="auto" w:sz="8" w:space="0"/>
              <w:right w:val="single" w:color="auto" w:sz="4" w:space="0"/>
              <w:tl2br w:val="nil"/>
              <w:tr2bl w:val="nil"/>
            </w:tcBorders>
            <w:vAlign w:val="center"/>
          </w:tcPr>
          <w:p w14:paraId="7CAF39A1">
            <w:pPr>
              <w:pStyle w:val="263"/>
              <w:adjustRightInd w:val="0"/>
              <w:snapToGrid w:val="0"/>
              <w:ind w:firstLine="0" w:firstLineChars="0"/>
              <w:jc w:val="center"/>
              <w:rPr>
                <w:rFonts w:hAnsi="宋体"/>
                <w:sz w:val="18"/>
                <w:szCs w:val="18"/>
              </w:rPr>
            </w:pPr>
            <w:r>
              <w:rPr>
                <w:rFonts w:hAnsi="宋体"/>
                <w:sz w:val="18"/>
                <w:szCs w:val="18"/>
              </w:rPr>
              <w:t>单位</w:t>
            </w:r>
          </w:p>
        </w:tc>
        <w:tc>
          <w:tcPr>
            <w:tcW w:w="1056" w:type="pct"/>
            <w:tcBorders>
              <w:top w:val="single" w:color="auto" w:sz="8" w:space="0"/>
              <w:left w:val="single" w:color="auto" w:sz="4" w:space="0"/>
              <w:bottom w:val="single" w:color="auto" w:sz="8" w:space="0"/>
              <w:right w:val="single" w:color="auto" w:sz="4" w:space="0"/>
              <w:tl2br w:val="nil"/>
              <w:tr2bl w:val="nil"/>
            </w:tcBorders>
            <w:vAlign w:val="center"/>
          </w:tcPr>
          <w:p w14:paraId="6942C248">
            <w:pPr>
              <w:pStyle w:val="263"/>
              <w:adjustRightInd w:val="0"/>
              <w:snapToGrid w:val="0"/>
              <w:ind w:firstLine="0" w:firstLineChars="0"/>
              <w:jc w:val="center"/>
              <w:rPr>
                <w:rFonts w:hAnsi="宋体"/>
                <w:sz w:val="18"/>
                <w:szCs w:val="18"/>
              </w:rPr>
            </w:pPr>
            <w:r>
              <w:rPr>
                <w:rFonts w:hAnsi="宋体"/>
                <w:sz w:val="18"/>
                <w:szCs w:val="18"/>
              </w:rPr>
              <w:t>技术要求</w:t>
            </w:r>
          </w:p>
        </w:tc>
        <w:tc>
          <w:tcPr>
            <w:tcW w:w="1054" w:type="pct"/>
            <w:tcBorders>
              <w:top w:val="single" w:color="auto" w:sz="8" w:space="0"/>
              <w:left w:val="single" w:color="auto" w:sz="4" w:space="0"/>
              <w:bottom w:val="single" w:color="auto" w:sz="8" w:space="0"/>
              <w:right w:val="single" w:color="auto" w:sz="8" w:space="0"/>
              <w:tl2br w:val="nil"/>
              <w:tr2bl w:val="nil"/>
            </w:tcBorders>
            <w:vAlign w:val="center"/>
          </w:tcPr>
          <w:p w14:paraId="41243A78">
            <w:pPr>
              <w:pStyle w:val="263"/>
              <w:adjustRightInd w:val="0"/>
              <w:snapToGrid w:val="0"/>
              <w:ind w:firstLine="0" w:firstLineChars="0"/>
              <w:jc w:val="center"/>
              <w:rPr>
                <w:rFonts w:hAnsi="宋体"/>
                <w:sz w:val="18"/>
                <w:szCs w:val="18"/>
              </w:rPr>
            </w:pPr>
            <w:r>
              <w:rPr>
                <w:rFonts w:hAnsi="宋体"/>
                <w:sz w:val="18"/>
                <w:szCs w:val="18"/>
              </w:rPr>
              <w:t>试验方法</w:t>
            </w:r>
          </w:p>
        </w:tc>
      </w:tr>
      <w:tr w14:paraId="18ED03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129" w:type="pct"/>
            <w:gridSpan w:val="2"/>
            <w:tcBorders>
              <w:top w:val="single" w:color="auto" w:sz="8" w:space="0"/>
              <w:left w:val="single" w:color="auto" w:sz="8" w:space="0"/>
              <w:tl2br w:val="nil"/>
              <w:tr2bl w:val="nil"/>
            </w:tcBorders>
            <w:vAlign w:val="center"/>
          </w:tcPr>
          <w:p w14:paraId="321B8B8B">
            <w:pPr>
              <w:pStyle w:val="263"/>
              <w:adjustRightInd w:val="0"/>
              <w:snapToGrid w:val="0"/>
              <w:ind w:firstLine="0" w:firstLineChars="0"/>
              <w:jc w:val="center"/>
              <w:rPr>
                <w:rFonts w:hAnsi="宋体"/>
                <w:sz w:val="18"/>
                <w:szCs w:val="18"/>
              </w:rPr>
            </w:pPr>
            <w:r>
              <w:rPr>
                <w:rFonts w:hAnsi="宋体"/>
                <w:sz w:val="18"/>
                <w:szCs w:val="18"/>
              </w:rPr>
              <w:t>针入度（25</w:t>
            </w:r>
            <w:r>
              <w:rPr>
                <w:rFonts w:hint="eastAsia" w:hAnsi="宋体" w:cs="宋体"/>
                <w:sz w:val="18"/>
                <w:szCs w:val="18"/>
              </w:rPr>
              <w:t>℃</w:t>
            </w:r>
            <w:r>
              <w:rPr>
                <w:rFonts w:hAnsi="宋体"/>
                <w:sz w:val="18"/>
                <w:szCs w:val="18"/>
              </w:rPr>
              <w:t>，5s，100g）</w:t>
            </w:r>
          </w:p>
        </w:tc>
        <w:tc>
          <w:tcPr>
            <w:tcW w:w="761" w:type="pct"/>
            <w:tcBorders>
              <w:top w:val="single" w:color="auto" w:sz="8" w:space="0"/>
              <w:tl2br w:val="nil"/>
              <w:tr2bl w:val="nil"/>
            </w:tcBorders>
            <w:vAlign w:val="center"/>
          </w:tcPr>
          <w:p w14:paraId="65C516A1">
            <w:pPr>
              <w:pStyle w:val="263"/>
              <w:adjustRightInd w:val="0"/>
              <w:snapToGrid w:val="0"/>
              <w:ind w:firstLine="0" w:firstLineChars="0"/>
              <w:jc w:val="center"/>
              <w:rPr>
                <w:rFonts w:hAnsi="宋体"/>
                <w:sz w:val="18"/>
                <w:szCs w:val="18"/>
              </w:rPr>
            </w:pPr>
            <w:r>
              <w:rPr>
                <w:rFonts w:hAnsi="宋体"/>
                <w:sz w:val="18"/>
                <w:szCs w:val="18"/>
              </w:rPr>
              <w:t>0.1mm</w:t>
            </w:r>
          </w:p>
        </w:tc>
        <w:tc>
          <w:tcPr>
            <w:tcW w:w="1056" w:type="pct"/>
            <w:tcBorders>
              <w:top w:val="single" w:color="auto" w:sz="8" w:space="0"/>
              <w:left w:val="single" w:color="auto" w:sz="4" w:space="0"/>
              <w:right w:val="single" w:color="auto" w:sz="4" w:space="0"/>
              <w:tl2br w:val="nil"/>
              <w:tr2bl w:val="nil"/>
            </w:tcBorders>
            <w:vAlign w:val="center"/>
          </w:tcPr>
          <w:p w14:paraId="4BF04E87">
            <w:pPr>
              <w:pStyle w:val="263"/>
              <w:adjustRightInd w:val="0"/>
              <w:snapToGrid w:val="0"/>
              <w:ind w:firstLine="0" w:firstLineChars="0"/>
              <w:jc w:val="center"/>
              <w:rPr>
                <w:rFonts w:hAnsi="宋体"/>
                <w:sz w:val="18"/>
                <w:szCs w:val="18"/>
              </w:rPr>
            </w:pPr>
            <w:r>
              <w:rPr>
                <w:rFonts w:hAnsi="宋体"/>
                <w:sz w:val="18"/>
                <w:szCs w:val="18"/>
              </w:rPr>
              <w:t>30～60</w:t>
            </w:r>
          </w:p>
        </w:tc>
        <w:tc>
          <w:tcPr>
            <w:tcW w:w="1054" w:type="pct"/>
            <w:tcBorders>
              <w:top w:val="single" w:color="auto" w:sz="8" w:space="0"/>
              <w:left w:val="single" w:color="auto" w:sz="4" w:space="0"/>
              <w:right w:val="single" w:color="auto" w:sz="8" w:space="0"/>
              <w:tl2br w:val="nil"/>
              <w:tr2bl w:val="nil"/>
            </w:tcBorders>
            <w:vAlign w:val="center"/>
          </w:tcPr>
          <w:p w14:paraId="5D0160D7">
            <w:pPr>
              <w:pStyle w:val="263"/>
              <w:adjustRightInd w:val="0"/>
              <w:snapToGrid w:val="0"/>
              <w:ind w:firstLine="0" w:firstLineChars="0"/>
              <w:jc w:val="center"/>
              <w:rPr>
                <w:rFonts w:hAnsi="宋体"/>
                <w:sz w:val="18"/>
                <w:szCs w:val="18"/>
              </w:rPr>
            </w:pPr>
            <w:r>
              <w:rPr>
                <w:rFonts w:hAnsi="宋体"/>
                <w:sz w:val="18"/>
                <w:szCs w:val="18"/>
              </w:rPr>
              <w:t>T 0604</w:t>
            </w:r>
          </w:p>
        </w:tc>
      </w:tr>
      <w:tr w14:paraId="2E0DE9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129" w:type="pct"/>
            <w:gridSpan w:val="2"/>
            <w:tcBorders>
              <w:left w:val="single" w:color="auto" w:sz="8" w:space="0"/>
              <w:tl2br w:val="nil"/>
              <w:tr2bl w:val="nil"/>
            </w:tcBorders>
            <w:vAlign w:val="center"/>
          </w:tcPr>
          <w:p w14:paraId="640F63A5">
            <w:pPr>
              <w:pStyle w:val="263"/>
              <w:adjustRightInd w:val="0"/>
              <w:snapToGrid w:val="0"/>
              <w:ind w:firstLine="0" w:firstLineChars="0"/>
              <w:jc w:val="center"/>
              <w:rPr>
                <w:rFonts w:hAnsi="宋体"/>
                <w:sz w:val="18"/>
                <w:szCs w:val="18"/>
              </w:rPr>
            </w:pPr>
            <w:r>
              <w:rPr>
                <w:rFonts w:hAnsi="宋体"/>
                <w:sz w:val="18"/>
                <w:szCs w:val="18"/>
              </w:rPr>
              <w:t>软化点</w:t>
            </w:r>
            <w:r>
              <w:rPr>
                <w:rFonts w:hAnsi="宋体"/>
                <w:i/>
                <w:sz w:val="18"/>
                <w:szCs w:val="18"/>
              </w:rPr>
              <w:t>T</w:t>
            </w:r>
            <w:r>
              <w:rPr>
                <w:rFonts w:hAnsi="宋体"/>
                <w:sz w:val="18"/>
                <w:szCs w:val="18"/>
                <w:vertAlign w:val="subscript"/>
              </w:rPr>
              <w:t>R&amp;B</w:t>
            </w:r>
          </w:p>
        </w:tc>
        <w:tc>
          <w:tcPr>
            <w:tcW w:w="761" w:type="pct"/>
            <w:tcBorders>
              <w:tl2br w:val="nil"/>
              <w:tr2bl w:val="nil"/>
            </w:tcBorders>
            <w:vAlign w:val="center"/>
          </w:tcPr>
          <w:p w14:paraId="3D6EAD53">
            <w:pPr>
              <w:pStyle w:val="263"/>
              <w:adjustRightInd w:val="0"/>
              <w:snapToGrid w:val="0"/>
              <w:ind w:firstLine="0" w:firstLineChars="0"/>
              <w:jc w:val="center"/>
              <w:rPr>
                <w:rFonts w:hAnsi="宋体"/>
                <w:sz w:val="18"/>
                <w:szCs w:val="18"/>
              </w:rPr>
            </w:pPr>
            <w:r>
              <w:rPr>
                <w:rFonts w:hint="eastAsia" w:hAnsi="宋体" w:cs="宋体"/>
                <w:sz w:val="18"/>
                <w:szCs w:val="18"/>
              </w:rPr>
              <w:t>℃</w:t>
            </w:r>
          </w:p>
        </w:tc>
        <w:tc>
          <w:tcPr>
            <w:tcW w:w="1056" w:type="pct"/>
            <w:tcBorders>
              <w:left w:val="single" w:color="auto" w:sz="4" w:space="0"/>
              <w:right w:val="single" w:color="auto" w:sz="4" w:space="0"/>
              <w:tl2br w:val="nil"/>
              <w:tr2bl w:val="nil"/>
            </w:tcBorders>
            <w:vAlign w:val="center"/>
          </w:tcPr>
          <w:p w14:paraId="3619DB80">
            <w:pPr>
              <w:pStyle w:val="263"/>
              <w:adjustRightInd w:val="0"/>
              <w:snapToGrid w:val="0"/>
              <w:ind w:firstLine="0" w:firstLineChars="0"/>
              <w:jc w:val="center"/>
              <w:rPr>
                <w:rFonts w:hAnsi="宋体"/>
                <w:sz w:val="18"/>
                <w:szCs w:val="18"/>
              </w:rPr>
            </w:pPr>
            <w:r>
              <w:rPr>
                <w:rFonts w:hAnsi="宋体"/>
                <w:sz w:val="18"/>
                <w:szCs w:val="18"/>
              </w:rPr>
              <w:t>≥</w:t>
            </w:r>
            <w:r>
              <w:rPr>
                <w:rFonts w:hint="eastAsia" w:hAnsi="宋体"/>
                <w:sz w:val="18"/>
                <w:szCs w:val="18"/>
              </w:rPr>
              <w:t>8</w:t>
            </w:r>
            <w:r>
              <w:rPr>
                <w:rFonts w:hAnsi="宋体"/>
                <w:sz w:val="18"/>
                <w:szCs w:val="18"/>
              </w:rPr>
              <w:t>0</w:t>
            </w:r>
          </w:p>
        </w:tc>
        <w:tc>
          <w:tcPr>
            <w:tcW w:w="1054" w:type="pct"/>
            <w:tcBorders>
              <w:left w:val="single" w:color="auto" w:sz="4" w:space="0"/>
              <w:right w:val="single" w:color="auto" w:sz="8" w:space="0"/>
              <w:tl2br w:val="nil"/>
              <w:tr2bl w:val="nil"/>
            </w:tcBorders>
            <w:vAlign w:val="center"/>
          </w:tcPr>
          <w:p w14:paraId="19069EFC">
            <w:pPr>
              <w:pStyle w:val="263"/>
              <w:adjustRightInd w:val="0"/>
              <w:snapToGrid w:val="0"/>
              <w:ind w:firstLine="0" w:firstLineChars="0"/>
              <w:jc w:val="center"/>
              <w:rPr>
                <w:rFonts w:hAnsi="宋体"/>
                <w:sz w:val="18"/>
                <w:szCs w:val="18"/>
              </w:rPr>
            </w:pPr>
            <w:r>
              <w:rPr>
                <w:rFonts w:hAnsi="宋体"/>
                <w:sz w:val="18"/>
                <w:szCs w:val="18"/>
              </w:rPr>
              <w:t>T 0606</w:t>
            </w:r>
          </w:p>
        </w:tc>
      </w:tr>
      <w:tr w14:paraId="72ED56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129" w:type="pct"/>
            <w:gridSpan w:val="2"/>
            <w:tcBorders>
              <w:left w:val="single" w:color="auto" w:sz="8" w:space="0"/>
              <w:tl2br w:val="nil"/>
              <w:tr2bl w:val="nil"/>
            </w:tcBorders>
            <w:vAlign w:val="center"/>
          </w:tcPr>
          <w:p w14:paraId="66B3CC07">
            <w:pPr>
              <w:pStyle w:val="263"/>
              <w:adjustRightInd w:val="0"/>
              <w:snapToGrid w:val="0"/>
              <w:ind w:firstLine="0" w:firstLineChars="0"/>
              <w:jc w:val="center"/>
              <w:rPr>
                <w:rFonts w:hAnsi="宋体"/>
                <w:sz w:val="18"/>
                <w:szCs w:val="18"/>
              </w:rPr>
            </w:pPr>
            <w:r>
              <w:rPr>
                <w:rFonts w:hAnsi="宋体"/>
                <w:sz w:val="18"/>
                <w:szCs w:val="18"/>
              </w:rPr>
              <w:t>延度 5</w:t>
            </w:r>
            <w:r>
              <w:rPr>
                <w:rFonts w:hint="eastAsia" w:hAnsi="宋体" w:cs="宋体"/>
                <w:sz w:val="18"/>
                <w:szCs w:val="18"/>
              </w:rPr>
              <w:t>℃</w:t>
            </w:r>
            <w:r>
              <w:rPr>
                <w:rFonts w:hAnsi="宋体"/>
                <w:sz w:val="18"/>
                <w:szCs w:val="18"/>
              </w:rPr>
              <w:t>，5cm/min</w:t>
            </w:r>
          </w:p>
        </w:tc>
        <w:tc>
          <w:tcPr>
            <w:tcW w:w="761" w:type="pct"/>
            <w:tcBorders>
              <w:tl2br w:val="nil"/>
              <w:tr2bl w:val="nil"/>
            </w:tcBorders>
            <w:vAlign w:val="center"/>
          </w:tcPr>
          <w:p w14:paraId="1AA71CFC">
            <w:pPr>
              <w:pStyle w:val="263"/>
              <w:adjustRightInd w:val="0"/>
              <w:snapToGrid w:val="0"/>
              <w:ind w:firstLine="0" w:firstLineChars="0"/>
              <w:jc w:val="center"/>
              <w:rPr>
                <w:rFonts w:hAnsi="宋体"/>
                <w:sz w:val="18"/>
                <w:szCs w:val="18"/>
              </w:rPr>
            </w:pPr>
            <w:r>
              <w:rPr>
                <w:rFonts w:hAnsi="宋体"/>
                <w:sz w:val="18"/>
                <w:szCs w:val="18"/>
              </w:rPr>
              <w:t>cm</w:t>
            </w:r>
          </w:p>
        </w:tc>
        <w:tc>
          <w:tcPr>
            <w:tcW w:w="1056" w:type="pct"/>
            <w:tcBorders>
              <w:left w:val="single" w:color="auto" w:sz="4" w:space="0"/>
              <w:right w:val="single" w:color="auto" w:sz="4" w:space="0"/>
              <w:tl2br w:val="nil"/>
              <w:tr2bl w:val="nil"/>
            </w:tcBorders>
            <w:vAlign w:val="center"/>
          </w:tcPr>
          <w:p w14:paraId="2C7A9D02">
            <w:pPr>
              <w:pStyle w:val="263"/>
              <w:adjustRightInd w:val="0"/>
              <w:snapToGrid w:val="0"/>
              <w:ind w:firstLine="0" w:firstLineChars="0"/>
              <w:jc w:val="center"/>
              <w:rPr>
                <w:rFonts w:hAnsi="宋体"/>
                <w:sz w:val="18"/>
                <w:szCs w:val="18"/>
              </w:rPr>
            </w:pPr>
            <w:r>
              <w:rPr>
                <w:rFonts w:hAnsi="宋体"/>
                <w:sz w:val="18"/>
                <w:szCs w:val="18"/>
              </w:rPr>
              <w:t>≥20</w:t>
            </w:r>
          </w:p>
        </w:tc>
        <w:tc>
          <w:tcPr>
            <w:tcW w:w="1054" w:type="pct"/>
            <w:tcBorders>
              <w:left w:val="single" w:color="auto" w:sz="4" w:space="0"/>
              <w:right w:val="single" w:color="auto" w:sz="8" w:space="0"/>
              <w:tl2br w:val="nil"/>
              <w:tr2bl w:val="nil"/>
            </w:tcBorders>
            <w:vAlign w:val="center"/>
          </w:tcPr>
          <w:p w14:paraId="76E60F7E">
            <w:pPr>
              <w:pStyle w:val="263"/>
              <w:adjustRightInd w:val="0"/>
              <w:snapToGrid w:val="0"/>
              <w:ind w:firstLine="0" w:firstLineChars="0"/>
              <w:jc w:val="center"/>
              <w:rPr>
                <w:rFonts w:hAnsi="宋体"/>
                <w:sz w:val="18"/>
                <w:szCs w:val="18"/>
              </w:rPr>
            </w:pPr>
            <w:r>
              <w:rPr>
                <w:rFonts w:hAnsi="宋体"/>
                <w:sz w:val="18"/>
                <w:szCs w:val="18"/>
              </w:rPr>
              <w:t>T 0605</w:t>
            </w:r>
          </w:p>
        </w:tc>
      </w:tr>
      <w:tr w14:paraId="1AC4E9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129" w:type="pct"/>
            <w:gridSpan w:val="2"/>
            <w:tcBorders>
              <w:left w:val="single" w:color="auto" w:sz="8" w:space="0"/>
              <w:tl2br w:val="nil"/>
              <w:tr2bl w:val="nil"/>
            </w:tcBorders>
            <w:vAlign w:val="center"/>
          </w:tcPr>
          <w:p w14:paraId="1623E9AC">
            <w:pPr>
              <w:pStyle w:val="263"/>
              <w:adjustRightInd w:val="0"/>
              <w:snapToGrid w:val="0"/>
              <w:ind w:firstLine="0" w:firstLineChars="0"/>
              <w:jc w:val="center"/>
              <w:rPr>
                <w:rFonts w:hAnsi="宋体"/>
                <w:sz w:val="18"/>
                <w:szCs w:val="18"/>
              </w:rPr>
            </w:pPr>
            <w:r>
              <w:rPr>
                <w:rFonts w:hAnsi="宋体"/>
                <w:sz w:val="18"/>
                <w:szCs w:val="18"/>
              </w:rPr>
              <w:t>闪点</w:t>
            </w:r>
          </w:p>
        </w:tc>
        <w:tc>
          <w:tcPr>
            <w:tcW w:w="761" w:type="pct"/>
            <w:tcBorders>
              <w:tl2br w:val="nil"/>
              <w:tr2bl w:val="nil"/>
            </w:tcBorders>
            <w:vAlign w:val="center"/>
          </w:tcPr>
          <w:p w14:paraId="7AC81A76">
            <w:pPr>
              <w:pStyle w:val="263"/>
              <w:adjustRightInd w:val="0"/>
              <w:snapToGrid w:val="0"/>
              <w:ind w:firstLine="0" w:firstLineChars="0"/>
              <w:jc w:val="center"/>
              <w:rPr>
                <w:rFonts w:hAnsi="宋体"/>
                <w:sz w:val="18"/>
                <w:szCs w:val="18"/>
              </w:rPr>
            </w:pPr>
            <w:r>
              <w:rPr>
                <w:rFonts w:hint="eastAsia" w:hAnsi="宋体" w:cs="宋体"/>
                <w:sz w:val="18"/>
                <w:szCs w:val="18"/>
              </w:rPr>
              <w:t>℃</w:t>
            </w:r>
          </w:p>
        </w:tc>
        <w:tc>
          <w:tcPr>
            <w:tcW w:w="1056" w:type="pct"/>
            <w:tcBorders>
              <w:left w:val="single" w:color="auto" w:sz="4" w:space="0"/>
              <w:right w:val="single" w:color="auto" w:sz="4" w:space="0"/>
              <w:tl2br w:val="nil"/>
              <w:tr2bl w:val="nil"/>
            </w:tcBorders>
            <w:vAlign w:val="center"/>
          </w:tcPr>
          <w:p w14:paraId="0AD9A8BC">
            <w:pPr>
              <w:pStyle w:val="263"/>
              <w:adjustRightInd w:val="0"/>
              <w:snapToGrid w:val="0"/>
              <w:ind w:firstLine="0" w:firstLineChars="0"/>
              <w:jc w:val="center"/>
              <w:rPr>
                <w:rFonts w:hAnsi="宋体"/>
                <w:sz w:val="18"/>
                <w:szCs w:val="18"/>
              </w:rPr>
            </w:pPr>
            <w:r>
              <w:rPr>
                <w:rFonts w:hAnsi="宋体"/>
                <w:sz w:val="18"/>
                <w:szCs w:val="18"/>
              </w:rPr>
              <w:t>≥260</w:t>
            </w:r>
          </w:p>
        </w:tc>
        <w:tc>
          <w:tcPr>
            <w:tcW w:w="1054" w:type="pct"/>
            <w:tcBorders>
              <w:left w:val="single" w:color="auto" w:sz="4" w:space="0"/>
              <w:right w:val="single" w:color="auto" w:sz="8" w:space="0"/>
              <w:tl2br w:val="nil"/>
              <w:tr2bl w:val="nil"/>
            </w:tcBorders>
            <w:vAlign w:val="center"/>
          </w:tcPr>
          <w:p w14:paraId="5B2AF9FB">
            <w:pPr>
              <w:pStyle w:val="263"/>
              <w:adjustRightInd w:val="0"/>
              <w:snapToGrid w:val="0"/>
              <w:ind w:firstLine="0" w:firstLineChars="0"/>
              <w:jc w:val="center"/>
              <w:rPr>
                <w:rFonts w:hAnsi="宋体"/>
                <w:sz w:val="18"/>
                <w:szCs w:val="18"/>
              </w:rPr>
            </w:pPr>
            <w:r>
              <w:rPr>
                <w:rFonts w:hAnsi="宋体"/>
                <w:sz w:val="18"/>
                <w:szCs w:val="18"/>
              </w:rPr>
              <w:t>T 0611</w:t>
            </w:r>
          </w:p>
        </w:tc>
      </w:tr>
      <w:tr w14:paraId="6ADC6E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129" w:type="pct"/>
            <w:gridSpan w:val="2"/>
            <w:tcBorders>
              <w:left w:val="single" w:color="auto" w:sz="8" w:space="0"/>
              <w:tl2br w:val="nil"/>
              <w:tr2bl w:val="nil"/>
            </w:tcBorders>
            <w:vAlign w:val="center"/>
          </w:tcPr>
          <w:p w14:paraId="0F3238C5">
            <w:pPr>
              <w:pStyle w:val="263"/>
              <w:adjustRightInd w:val="0"/>
              <w:snapToGrid w:val="0"/>
              <w:ind w:firstLine="0" w:firstLineChars="0"/>
              <w:jc w:val="center"/>
              <w:rPr>
                <w:rFonts w:hAnsi="宋体"/>
                <w:sz w:val="18"/>
                <w:szCs w:val="18"/>
              </w:rPr>
            </w:pPr>
            <w:r>
              <w:rPr>
                <w:rFonts w:hAnsi="宋体"/>
                <w:sz w:val="18"/>
                <w:szCs w:val="18"/>
              </w:rPr>
              <w:t>60</w:t>
            </w:r>
            <w:r>
              <w:rPr>
                <w:rFonts w:hint="eastAsia" w:hAnsi="宋体" w:cs="宋体"/>
                <w:sz w:val="18"/>
                <w:szCs w:val="18"/>
              </w:rPr>
              <w:t>℃</w:t>
            </w:r>
            <w:r>
              <w:rPr>
                <w:rFonts w:hAnsi="宋体"/>
                <w:sz w:val="18"/>
                <w:szCs w:val="18"/>
              </w:rPr>
              <w:t>动力</w:t>
            </w:r>
            <w:r>
              <w:rPr>
                <w:rFonts w:hint="eastAsia" w:hAnsi="宋体"/>
                <w:sz w:val="18"/>
                <w:szCs w:val="18"/>
              </w:rPr>
              <w:t>黏</w:t>
            </w:r>
            <w:r>
              <w:rPr>
                <w:rFonts w:hAnsi="宋体"/>
                <w:sz w:val="18"/>
                <w:szCs w:val="18"/>
              </w:rPr>
              <w:t>度</w:t>
            </w:r>
          </w:p>
        </w:tc>
        <w:tc>
          <w:tcPr>
            <w:tcW w:w="761" w:type="pct"/>
            <w:tcBorders>
              <w:tl2br w:val="nil"/>
              <w:tr2bl w:val="nil"/>
            </w:tcBorders>
            <w:vAlign w:val="center"/>
          </w:tcPr>
          <w:p w14:paraId="14B893BE">
            <w:pPr>
              <w:pStyle w:val="263"/>
              <w:adjustRightInd w:val="0"/>
              <w:snapToGrid w:val="0"/>
              <w:ind w:firstLine="0" w:firstLineChars="0"/>
              <w:jc w:val="center"/>
              <w:rPr>
                <w:rFonts w:hAnsi="宋体"/>
                <w:sz w:val="18"/>
                <w:szCs w:val="18"/>
              </w:rPr>
            </w:pPr>
            <w:r>
              <w:rPr>
                <w:rFonts w:hAnsi="宋体"/>
                <w:sz w:val="18"/>
                <w:szCs w:val="18"/>
              </w:rPr>
              <w:t>Pa·s</w:t>
            </w:r>
          </w:p>
        </w:tc>
        <w:tc>
          <w:tcPr>
            <w:tcW w:w="1056" w:type="pct"/>
            <w:tcBorders>
              <w:left w:val="single" w:color="auto" w:sz="4" w:space="0"/>
              <w:right w:val="single" w:color="auto" w:sz="4" w:space="0"/>
              <w:tl2br w:val="nil"/>
              <w:tr2bl w:val="nil"/>
            </w:tcBorders>
            <w:vAlign w:val="center"/>
          </w:tcPr>
          <w:p w14:paraId="4DEF7193">
            <w:pPr>
              <w:pStyle w:val="263"/>
              <w:adjustRightInd w:val="0"/>
              <w:snapToGrid w:val="0"/>
              <w:ind w:firstLine="0" w:firstLineChars="0"/>
              <w:jc w:val="center"/>
              <w:rPr>
                <w:rFonts w:hAnsi="宋体"/>
                <w:sz w:val="18"/>
                <w:szCs w:val="18"/>
              </w:rPr>
            </w:pPr>
            <w:r>
              <w:rPr>
                <w:rFonts w:hAnsi="宋体"/>
                <w:sz w:val="18"/>
                <w:szCs w:val="18"/>
              </w:rPr>
              <w:t>≥</w:t>
            </w:r>
            <w:r>
              <w:rPr>
                <w:rFonts w:hint="eastAsia" w:hAnsi="宋体"/>
                <w:sz w:val="18"/>
                <w:szCs w:val="18"/>
              </w:rPr>
              <w:t>50000</w:t>
            </w:r>
          </w:p>
        </w:tc>
        <w:tc>
          <w:tcPr>
            <w:tcW w:w="1054" w:type="pct"/>
            <w:tcBorders>
              <w:left w:val="single" w:color="auto" w:sz="4" w:space="0"/>
              <w:right w:val="single" w:color="auto" w:sz="8" w:space="0"/>
              <w:tl2br w:val="nil"/>
              <w:tr2bl w:val="nil"/>
            </w:tcBorders>
            <w:vAlign w:val="center"/>
          </w:tcPr>
          <w:p w14:paraId="75E4F01D">
            <w:pPr>
              <w:pStyle w:val="263"/>
              <w:adjustRightInd w:val="0"/>
              <w:snapToGrid w:val="0"/>
              <w:ind w:firstLine="0" w:firstLineChars="0"/>
              <w:jc w:val="center"/>
              <w:rPr>
                <w:rFonts w:hAnsi="宋体"/>
                <w:sz w:val="18"/>
                <w:szCs w:val="18"/>
              </w:rPr>
            </w:pPr>
            <w:r>
              <w:rPr>
                <w:rFonts w:hAnsi="宋体"/>
                <w:sz w:val="18"/>
                <w:szCs w:val="18"/>
              </w:rPr>
              <w:t>T 0620</w:t>
            </w:r>
          </w:p>
        </w:tc>
      </w:tr>
      <w:tr w14:paraId="5BCBD7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129" w:type="pct"/>
            <w:gridSpan w:val="2"/>
            <w:tcBorders>
              <w:left w:val="single" w:color="auto" w:sz="8" w:space="0"/>
              <w:tl2br w:val="nil"/>
              <w:tr2bl w:val="nil"/>
            </w:tcBorders>
            <w:vAlign w:val="center"/>
          </w:tcPr>
          <w:p w14:paraId="2599B8E6">
            <w:pPr>
              <w:pStyle w:val="263"/>
              <w:adjustRightInd w:val="0"/>
              <w:snapToGrid w:val="0"/>
              <w:ind w:firstLine="0" w:firstLineChars="0"/>
              <w:jc w:val="center"/>
              <w:rPr>
                <w:rFonts w:hAnsi="宋体"/>
                <w:sz w:val="18"/>
                <w:szCs w:val="18"/>
              </w:rPr>
            </w:pPr>
            <w:r>
              <w:rPr>
                <w:rFonts w:hAnsi="宋体"/>
                <w:sz w:val="18"/>
                <w:szCs w:val="18"/>
              </w:rPr>
              <w:t>运动粘度 135</w:t>
            </w:r>
            <w:r>
              <w:rPr>
                <w:rFonts w:hint="eastAsia" w:hAnsi="宋体" w:cs="宋体"/>
                <w:sz w:val="18"/>
                <w:szCs w:val="18"/>
              </w:rPr>
              <w:t>℃</w:t>
            </w:r>
          </w:p>
        </w:tc>
        <w:tc>
          <w:tcPr>
            <w:tcW w:w="761" w:type="pct"/>
            <w:tcBorders>
              <w:tl2br w:val="nil"/>
              <w:tr2bl w:val="nil"/>
            </w:tcBorders>
            <w:vAlign w:val="center"/>
          </w:tcPr>
          <w:p w14:paraId="155707D4">
            <w:pPr>
              <w:pStyle w:val="263"/>
              <w:adjustRightInd w:val="0"/>
              <w:snapToGrid w:val="0"/>
              <w:ind w:firstLine="0" w:firstLineChars="0"/>
              <w:jc w:val="center"/>
              <w:rPr>
                <w:rFonts w:hAnsi="宋体"/>
                <w:sz w:val="18"/>
                <w:szCs w:val="18"/>
              </w:rPr>
            </w:pPr>
            <w:r>
              <w:rPr>
                <w:rFonts w:hAnsi="宋体"/>
                <w:sz w:val="18"/>
                <w:szCs w:val="18"/>
              </w:rPr>
              <w:t>Pa·s</w:t>
            </w:r>
          </w:p>
        </w:tc>
        <w:tc>
          <w:tcPr>
            <w:tcW w:w="1056" w:type="pct"/>
            <w:tcBorders>
              <w:left w:val="single" w:color="auto" w:sz="4" w:space="0"/>
              <w:right w:val="single" w:color="auto" w:sz="4" w:space="0"/>
              <w:tl2br w:val="nil"/>
              <w:tr2bl w:val="nil"/>
            </w:tcBorders>
            <w:vAlign w:val="center"/>
          </w:tcPr>
          <w:p w14:paraId="50F54F28">
            <w:pPr>
              <w:pStyle w:val="263"/>
              <w:adjustRightInd w:val="0"/>
              <w:snapToGrid w:val="0"/>
              <w:ind w:firstLine="0" w:firstLineChars="0"/>
              <w:jc w:val="center"/>
              <w:rPr>
                <w:rFonts w:hAnsi="宋体"/>
                <w:sz w:val="18"/>
                <w:szCs w:val="18"/>
              </w:rPr>
            </w:pPr>
            <w:r>
              <w:rPr>
                <w:rFonts w:hAnsi="宋体"/>
                <w:sz w:val="18"/>
                <w:szCs w:val="18"/>
              </w:rPr>
              <w:t>≤3</w:t>
            </w:r>
          </w:p>
        </w:tc>
        <w:tc>
          <w:tcPr>
            <w:tcW w:w="1054" w:type="pct"/>
            <w:tcBorders>
              <w:left w:val="single" w:color="auto" w:sz="4" w:space="0"/>
              <w:right w:val="single" w:color="auto" w:sz="8" w:space="0"/>
              <w:tl2br w:val="nil"/>
              <w:tr2bl w:val="nil"/>
            </w:tcBorders>
            <w:vAlign w:val="center"/>
          </w:tcPr>
          <w:p w14:paraId="6DEA97BB">
            <w:pPr>
              <w:pStyle w:val="263"/>
              <w:adjustRightInd w:val="0"/>
              <w:snapToGrid w:val="0"/>
              <w:ind w:firstLine="0" w:firstLineChars="0"/>
              <w:jc w:val="center"/>
              <w:rPr>
                <w:rFonts w:hAnsi="宋体"/>
                <w:color w:val="FF0000"/>
                <w:sz w:val="18"/>
                <w:szCs w:val="18"/>
              </w:rPr>
            </w:pPr>
            <w:r>
              <w:rPr>
                <w:rFonts w:hAnsi="宋体"/>
                <w:color w:val="000000"/>
                <w:sz w:val="18"/>
                <w:szCs w:val="18"/>
              </w:rPr>
              <w:t>T 0625/T 0619</w:t>
            </w:r>
          </w:p>
        </w:tc>
      </w:tr>
      <w:tr w14:paraId="4F30A4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129" w:type="pct"/>
            <w:gridSpan w:val="2"/>
            <w:tcBorders>
              <w:left w:val="single" w:color="auto" w:sz="8" w:space="0"/>
              <w:tl2br w:val="nil"/>
              <w:tr2bl w:val="nil"/>
            </w:tcBorders>
            <w:vAlign w:val="center"/>
          </w:tcPr>
          <w:p w14:paraId="36245D80">
            <w:pPr>
              <w:pStyle w:val="263"/>
              <w:adjustRightInd w:val="0"/>
              <w:snapToGrid w:val="0"/>
              <w:ind w:firstLine="0" w:firstLineChars="0"/>
              <w:jc w:val="center"/>
              <w:rPr>
                <w:rFonts w:hAnsi="宋体"/>
                <w:sz w:val="18"/>
                <w:szCs w:val="18"/>
              </w:rPr>
            </w:pPr>
            <w:r>
              <w:rPr>
                <w:rFonts w:hAnsi="宋体"/>
                <w:sz w:val="18"/>
                <w:szCs w:val="18"/>
              </w:rPr>
              <w:t>弹性恢复 25</w:t>
            </w:r>
            <w:r>
              <w:rPr>
                <w:rFonts w:hint="eastAsia" w:hAnsi="宋体" w:cs="宋体"/>
                <w:sz w:val="18"/>
                <w:szCs w:val="18"/>
              </w:rPr>
              <w:t>℃</w:t>
            </w:r>
          </w:p>
        </w:tc>
        <w:tc>
          <w:tcPr>
            <w:tcW w:w="761" w:type="pct"/>
            <w:tcBorders>
              <w:tl2br w:val="nil"/>
              <w:tr2bl w:val="nil"/>
            </w:tcBorders>
            <w:vAlign w:val="center"/>
          </w:tcPr>
          <w:p w14:paraId="2C23BDC9">
            <w:pPr>
              <w:pStyle w:val="263"/>
              <w:adjustRightInd w:val="0"/>
              <w:snapToGrid w:val="0"/>
              <w:ind w:firstLine="0" w:firstLineChars="0"/>
              <w:jc w:val="center"/>
              <w:rPr>
                <w:rFonts w:hAnsi="宋体"/>
                <w:sz w:val="18"/>
                <w:szCs w:val="18"/>
              </w:rPr>
            </w:pPr>
            <w:r>
              <w:rPr>
                <w:rFonts w:hAnsi="宋体"/>
                <w:sz w:val="18"/>
                <w:szCs w:val="18"/>
              </w:rPr>
              <w:t>%</w:t>
            </w:r>
          </w:p>
        </w:tc>
        <w:tc>
          <w:tcPr>
            <w:tcW w:w="1056" w:type="pct"/>
            <w:tcBorders>
              <w:left w:val="single" w:color="auto" w:sz="4" w:space="0"/>
              <w:right w:val="single" w:color="auto" w:sz="4" w:space="0"/>
              <w:tl2br w:val="nil"/>
              <w:tr2bl w:val="nil"/>
            </w:tcBorders>
            <w:vAlign w:val="center"/>
          </w:tcPr>
          <w:p w14:paraId="64A02FB8">
            <w:pPr>
              <w:pStyle w:val="263"/>
              <w:adjustRightInd w:val="0"/>
              <w:snapToGrid w:val="0"/>
              <w:ind w:firstLine="0" w:firstLineChars="0"/>
              <w:jc w:val="center"/>
              <w:rPr>
                <w:rFonts w:hAnsi="宋体"/>
                <w:sz w:val="18"/>
                <w:szCs w:val="18"/>
              </w:rPr>
            </w:pPr>
            <w:r>
              <w:rPr>
                <w:rFonts w:hAnsi="宋体"/>
                <w:sz w:val="18"/>
                <w:szCs w:val="18"/>
              </w:rPr>
              <w:t>≥</w:t>
            </w:r>
            <w:r>
              <w:rPr>
                <w:rFonts w:hint="eastAsia" w:hAnsi="宋体"/>
                <w:sz w:val="18"/>
                <w:szCs w:val="18"/>
              </w:rPr>
              <w:t>80</w:t>
            </w:r>
          </w:p>
        </w:tc>
        <w:tc>
          <w:tcPr>
            <w:tcW w:w="1054" w:type="pct"/>
            <w:tcBorders>
              <w:left w:val="single" w:color="auto" w:sz="4" w:space="0"/>
              <w:right w:val="single" w:color="auto" w:sz="8" w:space="0"/>
              <w:tl2br w:val="nil"/>
              <w:tr2bl w:val="nil"/>
            </w:tcBorders>
            <w:vAlign w:val="center"/>
          </w:tcPr>
          <w:p w14:paraId="70538560">
            <w:pPr>
              <w:pStyle w:val="263"/>
              <w:adjustRightInd w:val="0"/>
              <w:snapToGrid w:val="0"/>
              <w:ind w:firstLine="0" w:firstLineChars="0"/>
              <w:jc w:val="center"/>
              <w:rPr>
                <w:rFonts w:hAnsi="宋体"/>
                <w:color w:val="000000"/>
                <w:sz w:val="18"/>
                <w:szCs w:val="18"/>
              </w:rPr>
            </w:pPr>
            <w:r>
              <w:rPr>
                <w:rFonts w:hAnsi="宋体"/>
                <w:color w:val="000000"/>
                <w:sz w:val="18"/>
                <w:szCs w:val="18"/>
              </w:rPr>
              <w:t>T 0662</w:t>
            </w:r>
          </w:p>
        </w:tc>
      </w:tr>
      <w:tr w14:paraId="0D2483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129" w:type="pct"/>
            <w:gridSpan w:val="2"/>
            <w:tcBorders>
              <w:left w:val="single" w:color="auto" w:sz="8" w:space="0"/>
              <w:tl2br w:val="nil"/>
              <w:tr2bl w:val="nil"/>
            </w:tcBorders>
            <w:vAlign w:val="center"/>
          </w:tcPr>
          <w:p w14:paraId="1820701F">
            <w:pPr>
              <w:pStyle w:val="263"/>
              <w:adjustRightInd w:val="0"/>
              <w:snapToGrid w:val="0"/>
              <w:ind w:firstLine="0" w:firstLineChars="0"/>
              <w:jc w:val="center"/>
              <w:rPr>
                <w:rFonts w:hAnsi="宋体"/>
                <w:sz w:val="18"/>
                <w:szCs w:val="18"/>
              </w:rPr>
            </w:pPr>
            <w:r>
              <w:rPr>
                <w:rFonts w:hAnsi="宋体"/>
                <w:sz w:val="18"/>
                <w:szCs w:val="18"/>
              </w:rPr>
              <w:t>颜色等级（铁钴法）</w:t>
            </w:r>
          </w:p>
        </w:tc>
        <w:tc>
          <w:tcPr>
            <w:tcW w:w="761" w:type="pct"/>
            <w:tcBorders>
              <w:tl2br w:val="nil"/>
              <w:tr2bl w:val="nil"/>
            </w:tcBorders>
            <w:vAlign w:val="center"/>
          </w:tcPr>
          <w:p w14:paraId="2F7A012C">
            <w:pPr>
              <w:pStyle w:val="263"/>
              <w:adjustRightInd w:val="0"/>
              <w:snapToGrid w:val="0"/>
              <w:ind w:firstLine="0" w:firstLineChars="0"/>
              <w:jc w:val="center"/>
              <w:rPr>
                <w:rFonts w:hAnsi="宋体"/>
                <w:sz w:val="18"/>
                <w:szCs w:val="18"/>
              </w:rPr>
            </w:pPr>
            <w:r>
              <w:rPr>
                <w:rFonts w:hAnsi="宋体"/>
                <w:sz w:val="18"/>
                <w:szCs w:val="18"/>
              </w:rPr>
              <w:t>档</w:t>
            </w:r>
          </w:p>
        </w:tc>
        <w:tc>
          <w:tcPr>
            <w:tcW w:w="1056" w:type="pct"/>
            <w:tcBorders>
              <w:left w:val="single" w:color="auto" w:sz="4" w:space="0"/>
              <w:right w:val="single" w:color="auto" w:sz="4" w:space="0"/>
              <w:tl2br w:val="nil"/>
              <w:tr2bl w:val="nil"/>
            </w:tcBorders>
            <w:vAlign w:val="center"/>
          </w:tcPr>
          <w:p w14:paraId="69542B4F">
            <w:pPr>
              <w:pStyle w:val="263"/>
              <w:adjustRightInd w:val="0"/>
              <w:snapToGrid w:val="0"/>
              <w:ind w:firstLine="0" w:firstLineChars="0"/>
              <w:jc w:val="center"/>
              <w:rPr>
                <w:rFonts w:hAnsi="宋体"/>
                <w:sz w:val="18"/>
                <w:szCs w:val="18"/>
              </w:rPr>
            </w:pPr>
            <w:r>
              <w:rPr>
                <w:rFonts w:hAnsi="宋体"/>
                <w:sz w:val="18"/>
                <w:szCs w:val="18"/>
              </w:rPr>
              <w:t>≤17</w:t>
            </w:r>
          </w:p>
        </w:tc>
        <w:tc>
          <w:tcPr>
            <w:tcW w:w="1054" w:type="pct"/>
            <w:tcBorders>
              <w:left w:val="single" w:color="auto" w:sz="4" w:space="0"/>
              <w:right w:val="single" w:color="auto" w:sz="8" w:space="0"/>
              <w:tl2br w:val="nil"/>
              <w:tr2bl w:val="nil"/>
            </w:tcBorders>
            <w:vAlign w:val="center"/>
          </w:tcPr>
          <w:p w14:paraId="5D0E6AD0">
            <w:pPr>
              <w:pStyle w:val="263"/>
              <w:adjustRightInd w:val="0"/>
              <w:snapToGrid w:val="0"/>
              <w:ind w:firstLine="0" w:firstLineChars="0"/>
              <w:jc w:val="center"/>
              <w:rPr>
                <w:rFonts w:hAnsi="宋体"/>
                <w:sz w:val="18"/>
                <w:szCs w:val="18"/>
              </w:rPr>
            </w:pPr>
            <w:r>
              <w:rPr>
                <w:rFonts w:hAnsi="宋体"/>
                <w:sz w:val="18"/>
                <w:szCs w:val="18"/>
              </w:rPr>
              <w:t>GB/T 1722</w:t>
            </w:r>
          </w:p>
        </w:tc>
      </w:tr>
      <w:tr w14:paraId="7FF7E9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2129" w:type="pct"/>
            <w:gridSpan w:val="2"/>
            <w:tcBorders>
              <w:left w:val="single" w:color="auto" w:sz="8" w:space="0"/>
              <w:tl2br w:val="nil"/>
              <w:tr2bl w:val="nil"/>
            </w:tcBorders>
            <w:vAlign w:val="center"/>
          </w:tcPr>
          <w:p w14:paraId="4CDE726D">
            <w:pPr>
              <w:pStyle w:val="263"/>
              <w:adjustRightInd w:val="0"/>
              <w:snapToGrid w:val="0"/>
              <w:ind w:firstLine="0" w:firstLineChars="0"/>
              <w:jc w:val="center"/>
              <w:rPr>
                <w:rFonts w:hAnsi="宋体"/>
                <w:sz w:val="18"/>
                <w:szCs w:val="18"/>
              </w:rPr>
            </w:pPr>
            <w:r>
              <w:rPr>
                <w:rFonts w:hint="eastAsia" w:hAnsi="宋体"/>
                <w:sz w:val="18"/>
                <w:szCs w:val="18"/>
              </w:rPr>
              <w:t>储</w:t>
            </w:r>
            <w:r>
              <w:rPr>
                <w:rFonts w:hAnsi="宋体"/>
                <w:sz w:val="18"/>
                <w:szCs w:val="18"/>
              </w:rPr>
              <w:t>存稳定性离析，48h软化点差</w:t>
            </w:r>
          </w:p>
        </w:tc>
        <w:tc>
          <w:tcPr>
            <w:tcW w:w="761" w:type="pct"/>
            <w:tcBorders>
              <w:tl2br w:val="nil"/>
              <w:tr2bl w:val="nil"/>
            </w:tcBorders>
            <w:vAlign w:val="center"/>
          </w:tcPr>
          <w:p w14:paraId="0CD8A31B">
            <w:pPr>
              <w:pStyle w:val="263"/>
              <w:adjustRightInd w:val="0"/>
              <w:snapToGrid w:val="0"/>
              <w:ind w:firstLine="0" w:firstLineChars="0"/>
              <w:jc w:val="center"/>
              <w:rPr>
                <w:rFonts w:hAnsi="宋体"/>
                <w:sz w:val="18"/>
                <w:szCs w:val="18"/>
              </w:rPr>
            </w:pPr>
            <w:r>
              <w:rPr>
                <w:rFonts w:hint="eastAsia" w:hAnsi="宋体" w:cs="宋体"/>
                <w:sz w:val="18"/>
                <w:szCs w:val="18"/>
              </w:rPr>
              <w:t>℃</w:t>
            </w:r>
          </w:p>
        </w:tc>
        <w:tc>
          <w:tcPr>
            <w:tcW w:w="1056" w:type="pct"/>
            <w:tcBorders>
              <w:left w:val="single" w:color="auto" w:sz="4" w:space="0"/>
              <w:right w:val="single" w:color="auto" w:sz="4" w:space="0"/>
              <w:tl2br w:val="nil"/>
              <w:tr2bl w:val="nil"/>
            </w:tcBorders>
            <w:vAlign w:val="center"/>
          </w:tcPr>
          <w:p w14:paraId="113811B6">
            <w:pPr>
              <w:pStyle w:val="263"/>
              <w:adjustRightInd w:val="0"/>
              <w:snapToGrid w:val="0"/>
              <w:ind w:firstLine="0" w:firstLineChars="0"/>
              <w:jc w:val="center"/>
              <w:rPr>
                <w:rFonts w:hAnsi="宋体"/>
                <w:sz w:val="18"/>
                <w:szCs w:val="18"/>
              </w:rPr>
            </w:pPr>
            <w:r>
              <w:rPr>
                <w:rFonts w:hAnsi="宋体"/>
                <w:sz w:val="18"/>
                <w:szCs w:val="18"/>
              </w:rPr>
              <w:t>≤2.5</w:t>
            </w:r>
          </w:p>
        </w:tc>
        <w:tc>
          <w:tcPr>
            <w:tcW w:w="1054" w:type="pct"/>
            <w:tcBorders>
              <w:left w:val="single" w:color="auto" w:sz="4" w:space="0"/>
              <w:right w:val="single" w:color="auto" w:sz="8" w:space="0"/>
              <w:tl2br w:val="nil"/>
              <w:tr2bl w:val="nil"/>
            </w:tcBorders>
            <w:vAlign w:val="center"/>
          </w:tcPr>
          <w:p w14:paraId="2F0C2519">
            <w:pPr>
              <w:pStyle w:val="263"/>
              <w:ind w:firstLine="0" w:firstLineChars="0"/>
              <w:jc w:val="center"/>
              <w:rPr>
                <w:rFonts w:hAnsi="宋体"/>
                <w:sz w:val="18"/>
                <w:szCs w:val="18"/>
              </w:rPr>
            </w:pPr>
            <w:r>
              <w:rPr>
                <w:rFonts w:hAnsi="宋体"/>
                <w:sz w:val="18"/>
                <w:szCs w:val="18"/>
              </w:rPr>
              <w:t>T 0661</w:t>
            </w:r>
          </w:p>
        </w:tc>
      </w:tr>
      <w:tr w14:paraId="0526C0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16" w:type="pct"/>
            <w:vMerge w:val="restart"/>
            <w:tcBorders>
              <w:left w:val="single" w:color="auto" w:sz="8" w:space="0"/>
              <w:tl2br w:val="nil"/>
              <w:tr2bl w:val="nil"/>
            </w:tcBorders>
            <w:vAlign w:val="center"/>
          </w:tcPr>
          <w:p w14:paraId="64C4CC67">
            <w:pPr>
              <w:pStyle w:val="275"/>
              <w:adjustRightInd w:val="0"/>
              <w:snapToGrid w:val="0"/>
              <w:spacing w:after="0"/>
              <w:jc w:val="center"/>
              <w:rPr>
                <w:rFonts w:ascii="宋体" w:hAnsi="宋体" w:eastAsia="宋体"/>
                <w:sz w:val="18"/>
                <w:szCs w:val="18"/>
              </w:rPr>
            </w:pPr>
            <w:r>
              <w:rPr>
                <w:rFonts w:ascii="宋体" w:hAnsi="宋体" w:eastAsia="宋体"/>
                <w:sz w:val="18"/>
                <w:szCs w:val="18"/>
              </w:rPr>
              <w:t>TFOT（或</w:t>
            </w:r>
          </w:p>
          <w:p w14:paraId="6CE27896">
            <w:pPr>
              <w:pStyle w:val="275"/>
              <w:adjustRightInd w:val="0"/>
              <w:snapToGrid w:val="0"/>
              <w:spacing w:after="0"/>
              <w:jc w:val="center"/>
              <w:rPr>
                <w:rFonts w:ascii="宋体" w:hAnsi="宋体" w:eastAsia="宋体"/>
                <w:sz w:val="18"/>
                <w:szCs w:val="18"/>
              </w:rPr>
            </w:pPr>
            <w:r>
              <w:rPr>
                <w:rFonts w:ascii="宋体" w:hAnsi="宋体" w:eastAsia="宋体"/>
                <w:sz w:val="18"/>
                <w:szCs w:val="18"/>
              </w:rPr>
              <w:t>RTFOT）</w:t>
            </w:r>
          </w:p>
          <w:p w14:paraId="47390548">
            <w:pPr>
              <w:spacing w:line="240" w:lineRule="auto"/>
              <w:jc w:val="center"/>
              <w:rPr>
                <w:rFonts w:ascii="宋体" w:hAnsi="宋体"/>
                <w:sz w:val="18"/>
                <w:szCs w:val="18"/>
              </w:rPr>
            </w:pPr>
            <w:r>
              <w:rPr>
                <w:rFonts w:ascii="宋体" w:hAnsi="宋体"/>
                <w:sz w:val="18"/>
                <w:szCs w:val="18"/>
              </w:rPr>
              <w:t>后残留物</w:t>
            </w:r>
          </w:p>
        </w:tc>
        <w:tc>
          <w:tcPr>
            <w:tcW w:w="1413" w:type="pct"/>
            <w:tcBorders>
              <w:tl2br w:val="nil"/>
              <w:tr2bl w:val="nil"/>
            </w:tcBorders>
            <w:vAlign w:val="center"/>
          </w:tcPr>
          <w:p w14:paraId="718C7F7C">
            <w:pPr>
              <w:pStyle w:val="275"/>
              <w:adjustRightInd w:val="0"/>
              <w:snapToGrid w:val="0"/>
              <w:spacing w:after="0"/>
              <w:jc w:val="center"/>
              <w:rPr>
                <w:rFonts w:ascii="宋体" w:hAnsi="宋体" w:eastAsia="宋体"/>
                <w:sz w:val="18"/>
                <w:szCs w:val="18"/>
              </w:rPr>
            </w:pPr>
            <w:r>
              <w:rPr>
                <w:rFonts w:ascii="宋体" w:hAnsi="宋体" w:eastAsia="宋体"/>
                <w:sz w:val="18"/>
                <w:szCs w:val="18"/>
              </w:rPr>
              <w:t>质量变化</w:t>
            </w:r>
          </w:p>
        </w:tc>
        <w:tc>
          <w:tcPr>
            <w:tcW w:w="761" w:type="pct"/>
            <w:tcBorders>
              <w:tl2br w:val="nil"/>
              <w:tr2bl w:val="nil"/>
            </w:tcBorders>
            <w:vAlign w:val="center"/>
          </w:tcPr>
          <w:p w14:paraId="36039A34">
            <w:pPr>
              <w:pStyle w:val="263"/>
              <w:adjustRightInd w:val="0"/>
              <w:snapToGrid w:val="0"/>
              <w:ind w:firstLine="0" w:firstLineChars="0"/>
              <w:jc w:val="center"/>
              <w:rPr>
                <w:rFonts w:hAnsi="宋体"/>
                <w:sz w:val="18"/>
                <w:szCs w:val="18"/>
              </w:rPr>
            </w:pPr>
            <w:r>
              <w:rPr>
                <w:rFonts w:hAnsi="宋体"/>
                <w:sz w:val="18"/>
                <w:szCs w:val="18"/>
              </w:rPr>
              <w:t>%</w:t>
            </w:r>
          </w:p>
        </w:tc>
        <w:tc>
          <w:tcPr>
            <w:tcW w:w="1056" w:type="pct"/>
            <w:tcBorders>
              <w:left w:val="single" w:color="auto" w:sz="4" w:space="0"/>
              <w:right w:val="single" w:color="auto" w:sz="4" w:space="0"/>
              <w:tl2br w:val="nil"/>
              <w:tr2bl w:val="nil"/>
            </w:tcBorders>
            <w:vAlign w:val="center"/>
          </w:tcPr>
          <w:p w14:paraId="794158B5">
            <w:pPr>
              <w:pStyle w:val="263"/>
              <w:adjustRightInd w:val="0"/>
              <w:snapToGrid w:val="0"/>
              <w:ind w:firstLine="0" w:firstLineChars="0"/>
              <w:jc w:val="center"/>
              <w:rPr>
                <w:rFonts w:hAnsi="宋体"/>
                <w:sz w:val="18"/>
                <w:szCs w:val="18"/>
              </w:rPr>
            </w:pPr>
            <w:r>
              <w:rPr>
                <w:rFonts w:hAnsi="宋体"/>
                <w:sz w:val="18"/>
                <w:szCs w:val="18"/>
              </w:rPr>
              <w:t>≤±1.2</w:t>
            </w:r>
          </w:p>
        </w:tc>
        <w:tc>
          <w:tcPr>
            <w:tcW w:w="1054" w:type="pct"/>
            <w:tcBorders>
              <w:left w:val="single" w:color="auto" w:sz="4" w:space="0"/>
              <w:right w:val="single" w:color="auto" w:sz="8" w:space="0"/>
              <w:tl2br w:val="nil"/>
              <w:tr2bl w:val="nil"/>
            </w:tcBorders>
            <w:vAlign w:val="center"/>
          </w:tcPr>
          <w:p w14:paraId="5AF50752">
            <w:pPr>
              <w:pStyle w:val="275"/>
              <w:adjustRightInd w:val="0"/>
              <w:snapToGrid w:val="0"/>
              <w:spacing w:after="0"/>
              <w:jc w:val="center"/>
              <w:rPr>
                <w:rFonts w:ascii="宋体" w:hAnsi="宋体" w:eastAsia="宋体"/>
                <w:sz w:val="18"/>
                <w:szCs w:val="18"/>
              </w:rPr>
            </w:pPr>
            <w:r>
              <w:rPr>
                <w:rFonts w:ascii="宋体" w:hAnsi="宋体" w:eastAsia="宋体"/>
                <w:sz w:val="18"/>
                <w:szCs w:val="18"/>
              </w:rPr>
              <w:t>T 0610/T0609</w:t>
            </w:r>
          </w:p>
        </w:tc>
      </w:tr>
      <w:tr w14:paraId="1812F3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16" w:type="pct"/>
            <w:vMerge w:val="continue"/>
            <w:tcBorders>
              <w:left w:val="single" w:color="auto" w:sz="8" w:space="0"/>
              <w:tl2br w:val="nil"/>
              <w:tr2bl w:val="nil"/>
            </w:tcBorders>
            <w:vAlign w:val="center"/>
          </w:tcPr>
          <w:p w14:paraId="3AB24962">
            <w:pPr>
              <w:pStyle w:val="275"/>
              <w:adjustRightInd w:val="0"/>
              <w:snapToGrid w:val="0"/>
              <w:spacing w:after="0"/>
              <w:jc w:val="center"/>
              <w:rPr>
                <w:rFonts w:ascii="宋体" w:hAnsi="宋体" w:eastAsia="宋体"/>
                <w:sz w:val="18"/>
                <w:szCs w:val="18"/>
              </w:rPr>
            </w:pPr>
          </w:p>
        </w:tc>
        <w:tc>
          <w:tcPr>
            <w:tcW w:w="1413" w:type="pct"/>
            <w:tcBorders>
              <w:tl2br w:val="nil"/>
              <w:tr2bl w:val="nil"/>
            </w:tcBorders>
            <w:vAlign w:val="center"/>
          </w:tcPr>
          <w:p w14:paraId="64B5F843">
            <w:pPr>
              <w:pStyle w:val="275"/>
              <w:adjustRightInd w:val="0"/>
              <w:snapToGrid w:val="0"/>
              <w:spacing w:after="0"/>
              <w:jc w:val="center"/>
              <w:rPr>
                <w:rFonts w:ascii="宋体" w:hAnsi="宋体" w:eastAsia="宋体"/>
                <w:sz w:val="18"/>
                <w:szCs w:val="18"/>
              </w:rPr>
            </w:pPr>
            <w:r>
              <w:rPr>
                <w:rFonts w:ascii="宋体" w:hAnsi="宋体" w:eastAsia="宋体"/>
                <w:sz w:val="18"/>
                <w:szCs w:val="18"/>
              </w:rPr>
              <w:t>针入度比 25</w:t>
            </w:r>
            <w:r>
              <w:rPr>
                <w:rFonts w:hint="eastAsia" w:ascii="宋体" w:hAnsi="宋体" w:eastAsia="宋体" w:cs="宋体"/>
                <w:sz w:val="18"/>
                <w:szCs w:val="18"/>
              </w:rPr>
              <w:t>℃</w:t>
            </w:r>
          </w:p>
        </w:tc>
        <w:tc>
          <w:tcPr>
            <w:tcW w:w="761" w:type="pct"/>
            <w:tcBorders>
              <w:tl2br w:val="nil"/>
              <w:tr2bl w:val="nil"/>
            </w:tcBorders>
            <w:vAlign w:val="center"/>
          </w:tcPr>
          <w:p w14:paraId="3401FD01">
            <w:pPr>
              <w:pStyle w:val="263"/>
              <w:adjustRightInd w:val="0"/>
              <w:snapToGrid w:val="0"/>
              <w:ind w:firstLine="0" w:firstLineChars="0"/>
              <w:jc w:val="center"/>
              <w:rPr>
                <w:rFonts w:hAnsi="宋体"/>
                <w:sz w:val="18"/>
                <w:szCs w:val="18"/>
              </w:rPr>
            </w:pPr>
            <w:r>
              <w:rPr>
                <w:rFonts w:hAnsi="宋体"/>
                <w:sz w:val="18"/>
                <w:szCs w:val="18"/>
              </w:rPr>
              <w:t>%</w:t>
            </w:r>
          </w:p>
        </w:tc>
        <w:tc>
          <w:tcPr>
            <w:tcW w:w="1056" w:type="pct"/>
            <w:tcBorders>
              <w:left w:val="single" w:color="auto" w:sz="4" w:space="0"/>
              <w:right w:val="single" w:color="auto" w:sz="4" w:space="0"/>
              <w:tl2br w:val="nil"/>
              <w:tr2bl w:val="nil"/>
            </w:tcBorders>
            <w:vAlign w:val="center"/>
          </w:tcPr>
          <w:p w14:paraId="6BEA0FC9">
            <w:pPr>
              <w:pStyle w:val="263"/>
              <w:adjustRightInd w:val="0"/>
              <w:snapToGrid w:val="0"/>
              <w:ind w:firstLine="0" w:firstLineChars="0"/>
              <w:jc w:val="center"/>
              <w:rPr>
                <w:rFonts w:hAnsi="宋体"/>
                <w:sz w:val="18"/>
                <w:szCs w:val="18"/>
              </w:rPr>
            </w:pPr>
            <w:r>
              <w:rPr>
                <w:rFonts w:hAnsi="宋体"/>
                <w:sz w:val="18"/>
                <w:szCs w:val="18"/>
              </w:rPr>
              <w:t>≥</w:t>
            </w:r>
            <w:r>
              <w:rPr>
                <w:rFonts w:hint="eastAsia" w:hAnsi="宋体"/>
                <w:sz w:val="18"/>
                <w:szCs w:val="18"/>
              </w:rPr>
              <w:t>70</w:t>
            </w:r>
          </w:p>
        </w:tc>
        <w:tc>
          <w:tcPr>
            <w:tcW w:w="1054" w:type="pct"/>
            <w:tcBorders>
              <w:left w:val="single" w:color="auto" w:sz="4" w:space="0"/>
              <w:right w:val="single" w:color="auto" w:sz="8" w:space="0"/>
              <w:tl2br w:val="nil"/>
              <w:tr2bl w:val="nil"/>
            </w:tcBorders>
            <w:vAlign w:val="center"/>
          </w:tcPr>
          <w:p w14:paraId="0D6C8ABC">
            <w:pPr>
              <w:pStyle w:val="275"/>
              <w:adjustRightInd w:val="0"/>
              <w:snapToGrid w:val="0"/>
              <w:spacing w:after="0"/>
              <w:jc w:val="center"/>
              <w:rPr>
                <w:rFonts w:ascii="宋体" w:hAnsi="宋体" w:eastAsia="宋体"/>
                <w:sz w:val="18"/>
                <w:szCs w:val="18"/>
              </w:rPr>
            </w:pPr>
            <w:r>
              <w:rPr>
                <w:rFonts w:ascii="宋体" w:hAnsi="宋体" w:eastAsia="宋体"/>
                <w:sz w:val="18"/>
                <w:szCs w:val="18"/>
              </w:rPr>
              <w:t>T 0604</w:t>
            </w:r>
          </w:p>
        </w:tc>
      </w:tr>
      <w:tr w14:paraId="6C9025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16" w:type="pct"/>
            <w:vMerge w:val="continue"/>
            <w:tcBorders>
              <w:left w:val="single" w:color="auto" w:sz="8" w:space="0"/>
              <w:tl2br w:val="nil"/>
              <w:tr2bl w:val="nil"/>
            </w:tcBorders>
            <w:vAlign w:val="center"/>
          </w:tcPr>
          <w:p w14:paraId="2A0FF36F">
            <w:pPr>
              <w:pStyle w:val="275"/>
              <w:adjustRightInd w:val="0"/>
              <w:snapToGrid w:val="0"/>
              <w:spacing w:after="0"/>
              <w:jc w:val="center"/>
              <w:rPr>
                <w:rFonts w:ascii="宋体" w:hAnsi="宋体" w:eastAsia="宋体"/>
                <w:sz w:val="18"/>
                <w:szCs w:val="18"/>
              </w:rPr>
            </w:pPr>
          </w:p>
        </w:tc>
        <w:tc>
          <w:tcPr>
            <w:tcW w:w="1413" w:type="pct"/>
            <w:tcBorders>
              <w:tl2br w:val="nil"/>
              <w:tr2bl w:val="nil"/>
            </w:tcBorders>
            <w:vAlign w:val="center"/>
          </w:tcPr>
          <w:p w14:paraId="40FAB454">
            <w:pPr>
              <w:pStyle w:val="275"/>
              <w:adjustRightInd w:val="0"/>
              <w:snapToGrid w:val="0"/>
              <w:spacing w:after="0"/>
              <w:jc w:val="center"/>
              <w:rPr>
                <w:rFonts w:ascii="宋体" w:hAnsi="宋体" w:eastAsia="宋体"/>
                <w:sz w:val="18"/>
                <w:szCs w:val="18"/>
              </w:rPr>
            </w:pPr>
            <w:r>
              <w:rPr>
                <w:rFonts w:ascii="宋体" w:hAnsi="宋体" w:eastAsia="宋体"/>
                <w:sz w:val="18"/>
                <w:szCs w:val="18"/>
              </w:rPr>
              <w:t>延度 5</w:t>
            </w:r>
            <w:r>
              <w:rPr>
                <w:rFonts w:hint="eastAsia" w:ascii="宋体" w:hAnsi="宋体" w:eastAsia="宋体" w:cs="宋体"/>
                <w:sz w:val="18"/>
                <w:szCs w:val="18"/>
              </w:rPr>
              <w:t>℃</w:t>
            </w:r>
          </w:p>
        </w:tc>
        <w:tc>
          <w:tcPr>
            <w:tcW w:w="761" w:type="pct"/>
            <w:tcBorders>
              <w:tl2br w:val="nil"/>
              <w:tr2bl w:val="nil"/>
            </w:tcBorders>
            <w:vAlign w:val="center"/>
          </w:tcPr>
          <w:p w14:paraId="6CE4CD89">
            <w:pPr>
              <w:pStyle w:val="263"/>
              <w:adjustRightInd w:val="0"/>
              <w:snapToGrid w:val="0"/>
              <w:ind w:firstLine="0" w:firstLineChars="0"/>
              <w:jc w:val="center"/>
              <w:rPr>
                <w:rFonts w:hAnsi="宋体"/>
                <w:sz w:val="18"/>
                <w:szCs w:val="18"/>
              </w:rPr>
            </w:pPr>
            <w:r>
              <w:rPr>
                <w:rFonts w:hAnsi="宋体"/>
                <w:sz w:val="18"/>
                <w:szCs w:val="18"/>
              </w:rPr>
              <w:t>cm</w:t>
            </w:r>
          </w:p>
        </w:tc>
        <w:tc>
          <w:tcPr>
            <w:tcW w:w="1056" w:type="pct"/>
            <w:tcBorders>
              <w:left w:val="single" w:color="auto" w:sz="4" w:space="0"/>
              <w:right w:val="single" w:color="auto" w:sz="4" w:space="0"/>
              <w:tl2br w:val="nil"/>
              <w:tr2bl w:val="nil"/>
            </w:tcBorders>
            <w:vAlign w:val="center"/>
          </w:tcPr>
          <w:p w14:paraId="4A23D359">
            <w:pPr>
              <w:pStyle w:val="263"/>
              <w:adjustRightInd w:val="0"/>
              <w:snapToGrid w:val="0"/>
              <w:ind w:firstLine="0" w:firstLineChars="0"/>
              <w:jc w:val="center"/>
              <w:rPr>
                <w:rFonts w:hAnsi="宋体"/>
                <w:sz w:val="18"/>
                <w:szCs w:val="18"/>
              </w:rPr>
            </w:pPr>
            <w:r>
              <w:rPr>
                <w:rFonts w:hAnsi="宋体"/>
                <w:sz w:val="18"/>
                <w:szCs w:val="18"/>
              </w:rPr>
              <w:t>≥15</w:t>
            </w:r>
          </w:p>
        </w:tc>
        <w:tc>
          <w:tcPr>
            <w:tcW w:w="1054" w:type="pct"/>
            <w:tcBorders>
              <w:left w:val="single" w:color="auto" w:sz="4" w:space="0"/>
              <w:right w:val="single" w:color="auto" w:sz="8" w:space="0"/>
              <w:tl2br w:val="nil"/>
              <w:tr2bl w:val="nil"/>
            </w:tcBorders>
            <w:vAlign w:val="center"/>
          </w:tcPr>
          <w:p w14:paraId="5B6FD6CC">
            <w:pPr>
              <w:pStyle w:val="275"/>
              <w:adjustRightInd w:val="0"/>
              <w:snapToGrid w:val="0"/>
              <w:spacing w:after="0"/>
              <w:jc w:val="center"/>
              <w:rPr>
                <w:rFonts w:ascii="宋体" w:hAnsi="宋体" w:eastAsia="宋体"/>
                <w:sz w:val="18"/>
                <w:szCs w:val="18"/>
              </w:rPr>
            </w:pPr>
            <w:r>
              <w:rPr>
                <w:rFonts w:ascii="宋体" w:hAnsi="宋体" w:eastAsia="宋体"/>
                <w:sz w:val="18"/>
                <w:szCs w:val="18"/>
              </w:rPr>
              <w:t>T 0605</w:t>
            </w:r>
          </w:p>
        </w:tc>
      </w:tr>
      <w:tr w14:paraId="7C0A91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716" w:type="pct"/>
            <w:vMerge w:val="continue"/>
            <w:tcBorders>
              <w:left w:val="single" w:color="auto" w:sz="8" w:space="0"/>
              <w:bottom w:val="single" w:color="auto" w:sz="8" w:space="0"/>
              <w:tl2br w:val="nil"/>
              <w:tr2bl w:val="nil"/>
            </w:tcBorders>
            <w:vAlign w:val="center"/>
          </w:tcPr>
          <w:p w14:paraId="70F3E8F7">
            <w:pPr>
              <w:pStyle w:val="263"/>
              <w:adjustRightInd w:val="0"/>
              <w:snapToGrid w:val="0"/>
              <w:ind w:firstLine="0" w:firstLineChars="0"/>
              <w:jc w:val="center"/>
              <w:rPr>
                <w:rFonts w:hAnsi="宋体"/>
                <w:sz w:val="18"/>
                <w:szCs w:val="18"/>
              </w:rPr>
            </w:pPr>
          </w:p>
        </w:tc>
        <w:tc>
          <w:tcPr>
            <w:tcW w:w="1413" w:type="pct"/>
            <w:tcBorders>
              <w:bottom w:val="single" w:color="auto" w:sz="8" w:space="0"/>
              <w:tl2br w:val="nil"/>
              <w:tr2bl w:val="nil"/>
            </w:tcBorders>
            <w:vAlign w:val="center"/>
          </w:tcPr>
          <w:p w14:paraId="583D3E72">
            <w:pPr>
              <w:pStyle w:val="263"/>
              <w:adjustRightInd w:val="0"/>
              <w:snapToGrid w:val="0"/>
              <w:ind w:firstLine="0" w:firstLineChars="0"/>
              <w:jc w:val="center"/>
              <w:rPr>
                <w:rFonts w:hAnsi="宋体"/>
                <w:sz w:val="18"/>
                <w:szCs w:val="18"/>
              </w:rPr>
            </w:pPr>
            <w:r>
              <w:rPr>
                <w:rFonts w:hAnsi="宋体"/>
                <w:sz w:val="18"/>
                <w:szCs w:val="18"/>
              </w:rPr>
              <w:t>颜 色</w:t>
            </w:r>
          </w:p>
        </w:tc>
        <w:tc>
          <w:tcPr>
            <w:tcW w:w="761" w:type="pct"/>
            <w:tcBorders>
              <w:bottom w:val="single" w:color="auto" w:sz="8" w:space="0"/>
              <w:tl2br w:val="nil"/>
              <w:tr2bl w:val="nil"/>
            </w:tcBorders>
            <w:vAlign w:val="center"/>
          </w:tcPr>
          <w:p w14:paraId="409178DA">
            <w:pPr>
              <w:pStyle w:val="263"/>
              <w:adjustRightInd w:val="0"/>
              <w:snapToGrid w:val="0"/>
              <w:ind w:firstLine="0" w:firstLineChars="0"/>
              <w:jc w:val="center"/>
              <w:rPr>
                <w:rFonts w:ascii="Times New Roman"/>
                <w:sz w:val="18"/>
                <w:szCs w:val="18"/>
              </w:rPr>
            </w:pPr>
            <w:r>
              <w:rPr>
                <w:rFonts w:ascii="Times New Roman"/>
                <w:sz w:val="18"/>
                <w:szCs w:val="18"/>
              </w:rPr>
              <w:t>—</w:t>
            </w:r>
          </w:p>
        </w:tc>
        <w:tc>
          <w:tcPr>
            <w:tcW w:w="1056" w:type="pct"/>
            <w:tcBorders>
              <w:left w:val="single" w:color="auto" w:sz="4" w:space="0"/>
              <w:bottom w:val="single" w:color="auto" w:sz="8" w:space="0"/>
              <w:right w:val="single" w:color="auto" w:sz="4" w:space="0"/>
              <w:tl2br w:val="nil"/>
              <w:tr2bl w:val="nil"/>
            </w:tcBorders>
            <w:vAlign w:val="center"/>
          </w:tcPr>
          <w:p w14:paraId="594D74A9">
            <w:pPr>
              <w:pStyle w:val="263"/>
              <w:adjustRightInd w:val="0"/>
              <w:snapToGrid w:val="0"/>
              <w:ind w:firstLine="0" w:firstLineChars="0"/>
              <w:jc w:val="center"/>
              <w:rPr>
                <w:rFonts w:hAnsi="宋体"/>
                <w:sz w:val="18"/>
                <w:szCs w:val="18"/>
              </w:rPr>
            </w:pPr>
            <w:r>
              <w:rPr>
                <w:rFonts w:hAnsi="宋体"/>
                <w:sz w:val="18"/>
                <w:szCs w:val="18"/>
              </w:rPr>
              <w:t>无明显变化</w:t>
            </w:r>
          </w:p>
        </w:tc>
        <w:tc>
          <w:tcPr>
            <w:tcW w:w="1054" w:type="pct"/>
            <w:tcBorders>
              <w:left w:val="single" w:color="auto" w:sz="4" w:space="0"/>
              <w:bottom w:val="single" w:color="auto" w:sz="8" w:space="0"/>
              <w:right w:val="single" w:color="auto" w:sz="8" w:space="0"/>
              <w:tl2br w:val="nil"/>
              <w:tr2bl w:val="nil"/>
            </w:tcBorders>
            <w:vAlign w:val="center"/>
          </w:tcPr>
          <w:p w14:paraId="0B81579B">
            <w:pPr>
              <w:pStyle w:val="263"/>
              <w:adjustRightInd w:val="0"/>
              <w:snapToGrid w:val="0"/>
              <w:ind w:firstLine="0" w:firstLineChars="0"/>
              <w:jc w:val="center"/>
              <w:rPr>
                <w:rFonts w:hAnsi="宋体"/>
                <w:sz w:val="18"/>
                <w:szCs w:val="18"/>
              </w:rPr>
            </w:pPr>
            <w:r>
              <w:rPr>
                <w:rFonts w:hAnsi="宋体"/>
                <w:sz w:val="18"/>
                <w:szCs w:val="18"/>
              </w:rPr>
              <w:t>GB/T 1722</w:t>
            </w:r>
          </w:p>
        </w:tc>
      </w:tr>
      <w:tr w14:paraId="73F553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5000" w:type="pct"/>
            <w:gridSpan w:val="5"/>
            <w:tcBorders>
              <w:top w:val="single" w:color="auto" w:sz="8" w:space="0"/>
              <w:left w:val="single" w:color="auto" w:sz="8" w:space="0"/>
              <w:bottom w:val="single" w:color="auto" w:sz="8" w:space="0"/>
              <w:right w:val="single" w:color="auto" w:sz="8" w:space="0"/>
              <w:tl2br w:val="nil"/>
              <w:tr2bl w:val="nil"/>
            </w:tcBorders>
            <w:vAlign w:val="center"/>
          </w:tcPr>
          <w:p w14:paraId="3C7BC9B1">
            <w:pPr>
              <w:pStyle w:val="203"/>
            </w:pPr>
            <w:r>
              <w:rPr>
                <w:color w:val="000000"/>
              </w:rPr>
              <w:t>表中试验方法，</w:t>
            </w:r>
            <w:r>
              <w:t>除GB/T 1722外，按JTG E20的规定执行。</w:t>
            </w:r>
          </w:p>
        </w:tc>
      </w:tr>
    </w:tbl>
    <w:p w14:paraId="258406CA">
      <w:pPr>
        <w:pStyle w:val="188"/>
      </w:pPr>
      <w:r>
        <w:rPr>
          <w:rFonts w:hint="eastAsia"/>
        </w:rPr>
        <w:t>彩色微表处胶结料应使用B</w:t>
      </w:r>
      <w:r>
        <w:t>CR</w:t>
      </w:r>
      <w:r>
        <w:rPr>
          <w:rFonts w:hint="eastAsia"/>
        </w:rPr>
        <w:t>彩色乳化沥青，彩色雾封层应使用P</w:t>
      </w:r>
      <w:r>
        <w:t>CR</w:t>
      </w:r>
      <w:r>
        <w:rPr>
          <w:rFonts w:hint="eastAsia"/>
        </w:rPr>
        <w:t>彩色乳化沥青，技术要求应符合表</w:t>
      </w:r>
      <w:r>
        <w:t>3</w:t>
      </w:r>
      <w:r>
        <w:rPr>
          <w:rFonts w:hint="eastAsia"/>
        </w:rPr>
        <w:t>的规定。</w:t>
      </w:r>
    </w:p>
    <w:p w14:paraId="61B7E50E">
      <w:pPr>
        <w:pStyle w:val="188"/>
      </w:pPr>
    </w:p>
    <w:p w14:paraId="55054487">
      <w:pPr>
        <w:pStyle w:val="136"/>
        <w:spacing w:before="156" w:after="156"/>
        <w:rPr>
          <w:szCs w:val="21"/>
        </w:rPr>
      </w:pPr>
      <w:r>
        <w:t>彩色乳化沥青技术要求</w:t>
      </w:r>
    </w:p>
    <w:tbl>
      <w:tblPr>
        <w:tblStyle w:val="4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478"/>
        <w:gridCol w:w="870"/>
        <w:gridCol w:w="1746"/>
        <w:gridCol w:w="2003"/>
        <w:gridCol w:w="1322"/>
      </w:tblGrid>
      <w:tr w14:paraId="1F61F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99" w:type="pct"/>
            <w:gridSpan w:val="2"/>
            <w:vMerge w:val="restart"/>
            <w:tcBorders>
              <w:top w:val="single" w:color="auto" w:sz="8" w:space="0"/>
              <w:left w:val="single" w:color="auto" w:sz="8" w:space="0"/>
              <w:bottom w:val="single" w:color="auto" w:sz="4" w:space="0"/>
            </w:tcBorders>
            <w:vAlign w:val="center"/>
          </w:tcPr>
          <w:p w14:paraId="4622E461">
            <w:pPr>
              <w:spacing w:line="240" w:lineRule="auto"/>
              <w:jc w:val="center"/>
              <w:rPr>
                <w:rFonts w:ascii="宋体" w:hAnsi="宋体"/>
                <w:kern w:val="0"/>
                <w:sz w:val="18"/>
                <w:szCs w:val="18"/>
              </w:rPr>
            </w:pPr>
            <w:r>
              <w:rPr>
                <w:rFonts w:ascii="宋体" w:hAnsi="宋体"/>
                <w:kern w:val="0"/>
                <w:sz w:val="18"/>
                <w:szCs w:val="18"/>
              </w:rPr>
              <w:t>试验项目</w:t>
            </w:r>
          </w:p>
        </w:tc>
        <w:tc>
          <w:tcPr>
            <w:tcW w:w="469" w:type="pct"/>
            <w:vMerge w:val="restart"/>
            <w:tcBorders>
              <w:top w:val="single" w:color="auto" w:sz="8" w:space="0"/>
              <w:bottom w:val="single" w:color="auto" w:sz="4" w:space="0"/>
            </w:tcBorders>
            <w:vAlign w:val="center"/>
          </w:tcPr>
          <w:p w14:paraId="43A04850">
            <w:pPr>
              <w:spacing w:line="240" w:lineRule="auto"/>
              <w:jc w:val="center"/>
              <w:rPr>
                <w:rFonts w:ascii="宋体" w:hAnsi="宋体"/>
                <w:kern w:val="0"/>
                <w:sz w:val="18"/>
                <w:szCs w:val="18"/>
              </w:rPr>
            </w:pPr>
            <w:r>
              <w:rPr>
                <w:rFonts w:ascii="宋体" w:hAnsi="宋体"/>
                <w:kern w:val="0"/>
                <w:sz w:val="18"/>
                <w:szCs w:val="18"/>
              </w:rPr>
              <w:t>单位</w:t>
            </w:r>
          </w:p>
        </w:tc>
        <w:tc>
          <w:tcPr>
            <w:tcW w:w="2020" w:type="pct"/>
            <w:gridSpan w:val="2"/>
            <w:tcBorders>
              <w:top w:val="single" w:color="auto" w:sz="8" w:space="0"/>
              <w:bottom w:val="single" w:color="auto" w:sz="4" w:space="0"/>
            </w:tcBorders>
            <w:vAlign w:val="center"/>
          </w:tcPr>
          <w:p w14:paraId="7702EE31">
            <w:pPr>
              <w:spacing w:line="240" w:lineRule="auto"/>
              <w:jc w:val="center"/>
              <w:rPr>
                <w:rFonts w:ascii="宋体" w:hAnsi="宋体"/>
                <w:kern w:val="0"/>
                <w:sz w:val="18"/>
                <w:szCs w:val="18"/>
              </w:rPr>
            </w:pPr>
            <w:r>
              <w:rPr>
                <w:rFonts w:ascii="宋体" w:hAnsi="宋体"/>
                <w:kern w:val="0"/>
                <w:sz w:val="18"/>
                <w:szCs w:val="18"/>
              </w:rPr>
              <w:t>技术要求</w:t>
            </w:r>
          </w:p>
        </w:tc>
        <w:tc>
          <w:tcPr>
            <w:tcW w:w="712" w:type="pct"/>
            <w:vMerge w:val="restart"/>
            <w:tcBorders>
              <w:top w:val="single" w:color="auto" w:sz="8" w:space="0"/>
              <w:bottom w:val="single" w:color="auto" w:sz="4" w:space="0"/>
              <w:right w:val="single" w:color="auto" w:sz="8" w:space="0"/>
            </w:tcBorders>
            <w:vAlign w:val="center"/>
          </w:tcPr>
          <w:p w14:paraId="4678B26E">
            <w:pPr>
              <w:spacing w:line="240" w:lineRule="auto"/>
              <w:jc w:val="center"/>
              <w:rPr>
                <w:rFonts w:ascii="宋体" w:hAnsi="宋体"/>
                <w:kern w:val="0"/>
                <w:sz w:val="18"/>
                <w:szCs w:val="18"/>
              </w:rPr>
            </w:pPr>
            <w:r>
              <w:rPr>
                <w:rFonts w:ascii="宋体" w:hAnsi="宋体"/>
                <w:kern w:val="0"/>
                <w:sz w:val="18"/>
                <w:szCs w:val="18"/>
              </w:rPr>
              <w:t>试验方法</w:t>
            </w:r>
          </w:p>
        </w:tc>
      </w:tr>
      <w:tr w14:paraId="27778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99" w:type="pct"/>
            <w:gridSpan w:val="2"/>
            <w:vMerge w:val="continue"/>
            <w:tcBorders>
              <w:top w:val="single" w:color="auto" w:sz="4" w:space="0"/>
              <w:left w:val="single" w:color="auto" w:sz="8" w:space="0"/>
              <w:bottom w:val="single" w:color="auto" w:sz="8" w:space="0"/>
            </w:tcBorders>
            <w:vAlign w:val="center"/>
          </w:tcPr>
          <w:p w14:paraId="0D4EB0C5">
            <w:pPr>
              <w:spacing w:line="240" w:lineRule="auto"/>
              <w:jc w:val="center"/>
              <w:rPr>
                <w:rFonts w:ascii="宋体" w:hAnsi="宋体"/>
                <w:kern w:val="0"/>
                <w:sz w:val="18"/>
                <w:szCs w:val="18"/>
              </w:rPr>
            </w:pPr>
          </w:p>
        </w:tc>
        <w:tc>
          <w:tcPr>
            <w:tcW w:w="469" w:type="pct"/>
            <w:vMerge w:val="continue"/>
            <w:tcBorders>
              <w:top w:val="single" w:color="auto" w:sz="4" w:space="0"/>
              <w:bottom w:val="single" w:color="auto" w:sz="8" w:space="0"/>
            </w:tcBorders>
            <w:vAlign w:val="center"/>
          </w:tcPr>
          <w:p w14:paraId="1EE028E5">
            <w:pPr>
              <w:spacing w:line="240" w:lineRule="auto"/>
              <w:jc w:val="center"/>
              <w:rPr>
                <w:rFonts w:ascii="宋体" w:hAnsi="宋体"/>
                <w:kern w:val="0"/>
                <w:sz w:val="18"/>
                <w:szCs w:val="18"/>
              </w:rPr>
            </w:pPr>
          </w:p>
        </w:tc>
        <w:tc>
          <w:tcPr>
            <w:tcW w:w="941" w:type="pct"/>
            <w:tcBorders>
              <w:top w:val="single" w:color="auto" w:sz="4" w:space="0"/>
              <w:bottom w:val="single" w:color="auto" w:sz="8" w:space="0"/>
            </w:tcBorders>
            <w:vAlign w:val="center"/>
          </w:tcPr>
          <w:p w14:paraId="188D9CEE">
            <w:pPr>
              <w:spacing w:line="240" w:lineRule="auto"/>
              <w:jc w:val="center"/>
              <w:rPr>
                <w:rFonts w:ascii="宋体" w:hAnsi="宋体"/>
                <w:kern w:val="0"/>
                <w:sz w:val="18"/>
                <w:szCs w:val="18"/>
              </w:rPr>
            </w:pPr>
            <w:r>
              <w:rPr>
                <w:rFonts w:ascii="宋体" w:hAnsi="宋体"/>
                <w:kern w:val="0"/>
                <w:sz w:val="18"/>
                <w:szCs w:val="18"/>
              </w:rPr>
              <w:t>BCR</w:t>
            </w:r>
          </w:p>
        </w:tc>
        <w:tc>
          <w:tcPr>
            <w:tcW w:w="1079" w:type="pct"/>
            <w:tcBorders>
              <w:top w:val="single" w:color="auto" w:sz="4" w:space="0"/>
              <w:bottom w:val="single" w:color="auto" w:sz="8" w:space="0"/>
            </w:tcBorders>
            <w:vAlign w:val="center"/>
          </w:tcPr>
          <w:p w14:paraId="0BCA11BC">
            <w:pPr>
              <w:spacing w:line="240" w:lineRule="auto"/>
              <w:jc w:val="center"/>
              <w:rPr>
                <w:rFonts w:ascii="宋体" w:hAnsi="宋体"/>
                <w:kern w:val="0"/>
                <w:sz w:val="18"/>
                <w:szCs w:val="18"/>
              </w:rPr>
            </w:pPr>
            <w:r>
              <w:rPr>
                <w:rFonts w:hint="eastAsia" w:ascii="宋体" w:hAnsi="宋体"/>
                <w:kern w:val="0"/>
                <w:sz w:val="18"/>
                <w:szCs w:val="18"/>
              </w:rPr>
              <w:t>P</w:t>
            </w:r>
            <w:r>
              <w:rPr>
                <w:rFonts w:ascii="宋体" w:hAnsi="宋体"/>
                <w:kern w:val="0"/>
                <w:sz w:val="18"/>
                <w:szCs w:val="18"/>
              </w:rPr>
              <w:t>CR</w:t>
            </w:r>
          </w:p>
        </w:tc>
        <w:tc>
          <w:tcPr>
            <w:tcW w:w="712" w:type="pct"/>
            <w:vMerge w:val="continue"/>
            <w:tcBorders>
              <w:top w:val="single" w:color="auto" w:sz="4" w:space="0"/>
              <w:bottom w:val="single" w:color="auto" w:sz="8" w:space="0"/>
              <w:right w:val="single" w:color="auto" w:sz="8" w:space="0"/>
            </w:tcBorders>
            <w:vAlign w:val="center"/>
          </w:tcPr>
          <w:p w14:paraId="62170068">
            <w:pPr>
              <w:spacing w:line="240" w:lineRule="auto"/>
              <w:jc w:val="center"/>
              <w:rPr>
                <w:rFonts w:ascii="宋体" w:hAnsi="宋体"/>
                <w:kern w:val="0"/>
                <w:sz w:val="18"/>
                <w:szCs w:val="18"/>
              </w:rPr>
            </w:pPr>
          </w:p>
        </w:tc>
      </w:tr>
      <w:tr w14:paraId="1737B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99" w:type="pct"/>
            <w:gridSpan w:val="2"/>
            <w:tcBorders>
              <w:top w:val="single" w:color="auto" w:sz="8" w:space="0"/>
              <w:left w:val="single" w:color="auto" w:sz="8" w:space="0"/>
              <w:bottom w:val="single" w:color="auto" w:sz="4" w:space="0"/>
            </w:tcBorders>
            <w:vAlign w:val="center"/>
          </w:tcPr>
          <w:p w14:paraId="30B38260">
            <w:pPr>
              <w:spacing w:line="240" w:lineRule="auto"/>
              <w:jc w:val="center"/>
              <w:rPr>
                <w:rFonts w:ascii="宋体" w:hAnsi="宋体"/>
                <w:kern w:val="0"/>
                <w:sz w:val="18"/>
                <w:szCs w:val="18"/>
              </w:rPr>
            </w:pPr>
            <w:r>
              <w:rPr>
                <w:rFonts w:ascii="宋体" w:hAnsi="宋体"/>
                <w:kern w:val="0"/>
                <w:sz w:val="18"/>
                <w:szCs w:val="18"/>
              </w:rPr>
              <w:t>破乳速度</w:t>
            </w:r>
          </w:p>
        </w:tc>
        <w:tc>
          <w:tcPr>
            <w:tcW w:w="469" w:type="pct"/>
            <w:tcBorders>
              <w:top w:val="single" w:color="auto" w:sz="8" w:space="0"/>
              <w:bottom w:val="single" w:color="auto" w:sz="4" w:space="0"/>
            </w:tcBorders>
            <w:vAlign w:val="center"/>
          </w:tcPr>
          <w:p w14:paraId="719D7A02">
            <w:pPr>
              <w:spacing w:line="240" w:lineRule="auto"/>
              <w:jc w:val="center"/>
              <w:rPr>
                <w:rFonts w:ascii="Times New Roman" w:hAnsi="Times New Roman"/>
                <w:kern w:val="0"/>
                <w:sz w:val="18"/>
                <w:szCs w:val="18"/>
              </w:rPr>
            </w:pPr>
            <w:r>
              <w:rPr>
                <w:rFonts w:ascii="Times New Roman"/>
                <w:sz w:val="18"/>
                <w:szCs w:val="18"/>
              </w:rPr>
              <w:t>—</w:t>
            </w:r>
          </w:p>
        </w:tc>
        <w:tc>
          <w:tcPr>
            <w:tcW w:w="941" w:type="pct"/>
            <w:tcBorders>
              <w:top w:val="single" w:color="auto" w:sz="8" w:space="0"/>
              <w:bottom w:val="single" w:color="auto" w:sz="4" w:space="0"/>
            </w:tcBorders>
            <w:vAlign w:val="center"/>
          </w:tcPr>
          <w:p w14:paraId="415E9676">
            <w:pPr>
              <w:spacing w:line="240" w:lineRule="auto"/>
              <w:jc w:val="center"/>
              <w:rPr>
                <w:rFonts w:ascii="宋体" w:hAnsi="宋体"/>
                <w:kern w:val="0"/>
                <w:sz w:val="18"/>
                <w:szCs w:val="18"/>
              </w:rPr>
            </w:pPr>
            <w:r>
              <w:rPr>
                <w:rFonts w:ascii="宋体" w:hAnsi="宋体"/>
                <w:kern w:val="0"/>
                <w:sz w:val="18"/>
                <w:szCs w:val="18"/>
              </w:rPr>
              <w:t>慢裂</w:t>
            </w:r>
          </w:p>
        </w:tc>
        <w:tc>
          <w:tcPr>
            <w:tcW w:w="1079" w:type="pct"/>
            <w:tcBorders>
              <w:top w:val="single" w:color="auto" w:sz="8" w:space="0"/>
              <w:bottom w:val="single" w:color="auto" w:sz="4" w:space="0"/>
            </w:tcBorders>
            <w:vAlign w:val="center"/>
          </w:tcPr>
          <w:p w14:paraId="64BF10E5">
            <w:pPr>
              <w:spacing w:line="240" w:lineRule="auto"/>
              <w:jc w:val="center"/>
              <w:rPr>
                <w:rFonts w:ascii="宋体" w:hAnsi="宋体"/>
                <w:kern w:val="0"/>
                <w:sz w:val="18"/>
                <w:szCs w:val="18"/>
              </w:rPr>
            </w:pPr>
            <w:r>
              <w:rPr>
                <w:rFonts w:hint="eastAsia" w:ascii="宋体" w:hAnsi="宋体"/>
                <w:kern w:val="0"/>
                <w:sz w:val="18"/>
                <w:szCs w:val="18"/>
              </w:rPr>
              <w:t>快裂</w:t>
            </w:r>
          </w:p>
        </w:tc>
        <w:tc>
          <w:tcPr>
            <w:tcW w:w="712" w:type="pct"/>
            <w:tcBorders>
              <w:top w:val="single" w:color="auto" w:sz="8" w:space="0"/>
              <w:bottom w:val="single" w:color="auto" w:sz="4" w:space="0"/>
              <w:right w:val="single" w:color="auto" w:sz="8" w:space="0"/>
            </w:tcBorders>
            <w:vAlign w:val="center"/>
          </w:tcPr>
          <w:p w14:paraId="10F80DD7">
            <w:pPr>
              <w:spacing w:line="240" w:lineRule="auto"/>
              <w:jc w:val="center"/>
              <w:rPr>
                <w:rFonts w:ascii="宋体" w:hAnsi="宋体"/>
                <w:kern w:val="0"/>
                <w:sz w:val="18"/>
                <w:szCs w:val="18"/>
              </w:rPr>
            </w:pPr>
            <w:r>
              <w:rPr>
                <w:rFonts w:ascii="宋体" w:hAnsi="宋体"/>
                <w:kern w:val="0"/>
                <w:sz w:val="18"/>
                <w:szCs w:val="18"/>
              </w:rPr>
              <w:t>T 0658</w:t>
            </w:r>
          </w:p>
        </w:tc>
      </w:tr>
      <w:tr w14:paraId="291D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99" w:type="pct"/>
            <w:gridSpan w:val="2"/>
            <w:tcBorders>
              <w:top w:val="single" w:color="auto" w:sz="4" w:space="0"/>
              <w:left w:val="single" w:color="auto" w:sz="8" w:space="0"/>
              <w:bottom w:val="single" w:color="auto" w:sz="4" w:space="0"/>
            </w:tcBorders>
            <w:vAlign w:val="center"/>
          </w:tcPr>
          <w:p w14:paraId="4EDF60B6">
            <w:pPr>
              <w:spacing w:line="240" w:lineRule="auto"/>
              <w:jc w:val="center"/>
              <w:rPr>
                <w:rFonts w:ascii="宋体" w:hAnsi="宋体"/>
                <w:kern w:val="0"/>
                <w:sz w:val="18"/>
                <w:szCs w:val="18"/>
              </w:rPr>
            </w:pPr>
            <w:r>
              <w:rPr>
                <w:rFonts w:ascii="宋体" w:hAnsi="宋体"/>
                <w:kern w:val="0"/>
                <w:sz w:val="18"/>
                <w:szCs w:val="18"/>
              </w:rPr>
              <w:t>电荷性质</w:t>
            </w:r>
          </w:p>
        </w:tc>
        <w:tc>
          <w:tcPr>
            <w:tcW w:w="469" w:type="pct"/>
            <w:tcBorders>
              <w:top w:val="single" w:color="auto" w:sz="4" w:space="0"/>
              <w:bottom w:val="single" w:color="auto" w:sz="4" w:space="0"/>
            </w:tcBorders>
            <w:vAlign w:val="center"/>
          </w:tcPr>
          <w:p w14:paraId="6A8E05A6">
            <w:pPr>
              <w:spacing w:line="240" w:lineRule="auto"/>
              <w:jc w:val="center"/>
              <w:rPr>
                <w:rFonts w:ascii="宋体" w:hAnsi="宋体"/>
                <w:kern w:val="0"/>
                <w:sz w:val="18"/>
                <w:szCs w:val="18"/>
              </w:rPr>
            </w:pPr>
            <w:r>
              <w:rPr>
                <w:rFonts w:ascii="Times New Roman"/>
                <w:sz w:val="18"/>
                <w:szCs w:val="18"/>
              </w:rPr>
              <w:t>—</w:t>
            </w:r>
          </w:p>
        </w:tc>
        <w:tc>
          <w:tcPr>
            <w:tcW w:w="941" w:type="pct"/>
            <w:tcBorders>
              <w:top w:val="single" w:color="auto" w:sz="4" w:space="0"/>
              <w:bottom w:val="single" w:color="auto" w:sz="4" w:space="0"/>
            </w:tcBorders>
            <w:vAlign w:val="center"/>
          </w:tcPr>
          <w:p w14:paraId="657BA1D8">
            <w:pPr>
              <w:spacing w:line="240" w:lineRule="auto"/>
              <w:jc w:val="center"/>
              <w:rPr>
                <w:rFonts w:ascii="宋体" w:hAnsi="宋体"/>
                <w:kern w:val="0"/>
                <w:sz w:val="18"/>
                <w:szCs w:val="18"/>
              </w:rPr>
            </w:pPr>
            <w:r>
              <w:rPr>
                <w:rFonts w:ascii="宋体" w:hAnsi="宋体"/>
                <w:kern w:val="0"/>
                <w:sz w:val="18"/>
                <w:szCs w:val="18"/>
              </w:rPr>
              <w:t>（阳离子）正电荷</w:t>
            </w:r>
          </w:p>
        </w:tc>
        <w:tc>
          <w:tcPr>
            <w:tcW w:w="1079" w:type="pct"/>
            <w:tcBorders>
              <w:top w:val="single" w:color="auto" w:sz="4" w:space="0"/>
              <w:bottom w:val="single" w:color="auto" w:sz="4" w:space="0"/>
            </w:tcBorders>
            <w:vAlign w:val="center"/>
          </w:tcPr>
          <w:p w14:paraId="52FCD4ED">
            <w:pPr>
              <w:spacing w:line="240" w:lineRule="auto"/>
              <w:jc w:val="center"/>
              <w:rPr>
                <w:rFonts w:ascii="宋体" w:hAnsi="宋体"/>
                <w:kern w:val="0"/>
                <w:sz w:val="18"/>
                <w:szCs w:val="18"/>
              </w:rPr>
            </w:pPr>
            <w:r>
              <w:rPr>
                <w:rFonts w:ascii="宋体" w:hAnsi="宋体"/>
                <w:kern w:val="0"/>
                <w:sz w:val="18"/>
                <w:szCs w:val="18"/>
              </w:rPr>
              <w:t>（阳离子）正电荷</w:t>
            </w:r>
          </w:p>
        </w:tc>
        <w:tc>
          <w:tcPr>
            <w:tcW w:w="712" w:type="pct"/>
            <w:tcBorders>
              <w:top w:val="single" w:color="auto" w:sz="4" w:space="0"/>
              <w:bottom w:val="single" w:color="auto" w:sz="4" w:space="0"/>
              <w:right w:val="single" w:color="auto" w:sz="8" w:space="0"/>
            </w:tcBorders>
            <w:vAlign w:val="center"/>
          </w:tcPr>
          <w:p w14:paraId="488172CC">
            <w:pPr>
              <w:spacing w:line="240" w:lineRule="auto"/>
              <w:jc w:val="center"/>
              <w:rPr>
                <w:rFonts w:ascii="宋体" w:hAnsi="宋体"/>
                <w:kern w:val="0"/>
                <w:sz w:val="18"/>
                <w:szCs w:val="18"/>
              </w:rPr>
            </w:pPr>
            <w:r>
              <w:rPr>
                <w:rFonts w:ascii="宋体" w:hAnsi="宋体"/>
                <w:kern w:val="0"/>
                <w:sz w:val="18"/>
                <w:szCs w:val="18"/>
              </w:rPr>
              <w:t>T 0653</w:t>
            </w:r>
          </w:p>
        </w:tc>
      </w:tr>
      <w:tr w14:paraId="1DD99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99" w:type="pct"/>
            <w:gridSpan w:val="2"/>
            <w:tcBorders>
              <w:top w:val="single" w:color="auto" w:sz="4" w:space="0"/>
              <w:left w:val="single" w:color="auto" w:sz="8" w:space="0"/>
              <w:bottom w:val="single" w:color="auto" w:sz="4" w:space="0"/>
            </w:tcBorders>
            <w:vAlign w:val="center"/>
          </w:tcPr>
          <w:p w14:paraId="76ABB3B5">
            <w:pPr>
              <w:spacing w:line="240" w:lineRule="auto"/>
              <w:jc w:val="center"/>
              <w:rPr>
                <w:rFonts w:ascii="宋体" w:hAnsi="宋体"/>
                <w:kern w:val="0"/>
                <w:sz w:val="18"/>
                <w:szCs w:val="18"/>
              </w:rPr>
            </w:pPr>
            <w:r>
              <w:rPr>
                <w:rFonts w:ascii="宋体" w:hAnsi="宋体"/>
                <w:kern w:val="0"/>
                <w:sz w:val="18"/>
                <w:szCs w:val="18"/>
              </w:rPr>
              <w:t>筛上剩余量（1.18mm筛）</w:t>
            </w:r>
          </w:p>
        </w:tc>
        <w:tc>
          <w:tcPr>
            <w:tcW w:w="469" w:type="pct"/>
            <w:tcBorders>
              <w:top w:val="single" w:color="auto" w:sz="4" w:space="0"/>
              <w:bottom w:val="single" w:color="auto" w:sz="4" w:space="0"/>
            </w:tcBorders>
            <w:vAlign w:val="center"/>
          </w:tcPr>
          <w:p w14:paraId="341A22E9">
            <w:pPr>
              <w:spacing w:line="240" w:lineRule="auto"/>
              <w:jc w:val="center"/>
              <w:rPr>
                <w:rFonts w:ascii="宋体" w:hAnsi="宋体"/>
                <w:kern w:val="0"/>
                <w:sz w:val="18"/>
                <w:szCs w:val="18"/>
              </w:rPr>
            </w:pPr>
            <w:r>
              <w:rPr>
                <w:rFonts w:ascii="宋体" w:hAnsi="宋体"/>
                <w:kern w:val="0"/>
                <w:sz w:val="18"/>
                <w:szCs w:val="18"/>
              </w:rPr>
              <w:t>%</w:t>
            </w:r>
          </w:p>
        </w:tc>
        <w:tc>
          <w:tcPr>
            <w:tcW w:w="941" w:type="pct"/>
            <w:tcBorders>
              <w:top w:val="single" w:color="auto" w:sz="4" w:space="0"/>
              <w:bottom w:val="single" w:color="auto" w:sz="4" w:space="0"/>
            </w:tcBorders>
            <w:vAlign w:val="center"/>
          </w:tcPr>
          <w:p w14:paraId="69BA1DBB">
            <w:pPr>
              <w:spacing w:line="240" w:lineRule="auto"/>
              <w:jc w:val="center"/>
              <w:rPr>
                <w:rFonts w:ascii="宋体" w:hAnsi="宋体"/>
                <w:kern w:val="0"/>
                <w:sz w:val="18"/>
                <w:szCs w:val="18"/>
              </w:rPr>
            </w:pPr>
            <w:r>
              <w:rPr>
                <w:rFonts w:ascii="宋体" w:hAnsi="宋体"/>
                <w:sz w:val="18"/>
                <w:szCs w:val="18"/>
              </w:rPr>
              <w:t>≤</w:t>
            </w:r>
            <w:r>
              <w:rPr>
                <w:rFonts w:ascii="宋体" w:hAnsi="宋体"/>
                <w:kern w:val="0"/>
                <w:sz w:val="18"/>
                <w:szCs w:val="18"/>
              </w:rPr>
              <w:t>0.1</w:t>
            </w:r>
          </w:p>
        </w:tc>
        <w:tc>
          <w:tcPr>
            <w:tcW w:w="1079" w:type="pct"/>
            <w:tcBorders>
              <w:top w:val="single" w:color="auto" w:sz="4" w:space="0"/>
              <w:bottom w:val="single" w:color="auto" w:sz="4" w:space="0"/>
            </w:tcBorders>
            <w:vAlign w:val="center"/>
          </w:tcPr>
          <w:p w14:paraId="24138E04">
            <w:pPr>
              <w:spacing w:line="240" w:lineRule="auto"/>
              <w:jc w:val="center"/>
              <w:rPr>
                <w:rFonts w:ascii="宋体" w:hAnsi="宋体"/>
                <w:sz w:val="18"/>
                <w:szCs w:val="18"/>
              </w:rPr>
            </w:pPr>
            <w:r>
              <w:rPr>
                <w:rFonts w:ascii="宋体" w:hAnsi="宋体"/>
                <w:sz w:val="18"/>
                <w:szCs w:val="18"/>
              </w:rPr>
              <w:t>≤</w:t>
            </w:r>
            <w:r>
              <w:rPr>
                <w:rFonts w:ascii="宋体" w:hAnsi="宋体"/>
                <w:kern w:val="0"/>
                <w:sz w:val="18"/>
                <w:szCs w:val="18"/>
              </w:rPr>
              <w:t>0.1</w:t>
            </w:r>
          </w:p>
        </w:tc>
        <w:tc>
          <w:tcPr>
            <w:tcW w:w="712" w:type="pct"/>
            <w:tcBorders>
              <w:top w:val="single" w:color="auto" w:sz="4" w:space="0"/>
              <w:bottom w:val="single" w:color="auto" w:sz="4" w:space="0"/>
              <w:right w:val="single" w:color="auto" w:sz="8" w:space="0"/>
            </w:tcBorders>
            <w:vAlign w:val="center"/>
          </w:tcPr>
          <w:p w14:paraId="1D3BE554">
            <w:pPr>
              <w:spacing w:line="240" w:lineRule="auto"/>
              <w:jc w:val="center"/>
              <w:rPr>
                <w:rFonts w:ascii="宋体" w:hAnsi="宋体"/>
                <w:kern w:val="0"/>
                <w:sz w:val="18"/>
                <w:szCs w:val="18"/>
              </w:rPr>
            </w:pPr>
            <w:r>
              <w:rPr>
                <w:rFonts w:ascii="宋体" w:hAnsi="宋体"/>
                <w:kern w:val="0"/>
                <w:sz w:val="18"/>
                <w:szCs w:val="18"/>
              </w:rPr>
              <w:t>T 0652</w:t>
            </w:r>
          </w:p>
        </w:tc>
      </w:tr>
      <w:tr w14:paraId="31D6D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99" w:type="pct"/>
            <w:gridSpan w:val="2"/>
            <w:tcBorders>
              <w:top w:val="single" w:color="auto" w:sz="4" w:space="0"/>
              <w:left w:val="single" w:color="auto" w:sz="8" w:space="0"/>
              <w:bottom w:val="single" w:color="auto" w:sz="4" w:space="0"/>
            </w:tcBorders>
            <w:vAlign w:val="center"/>
          </w:tcPr>
          <w:p w14:paraId="3EC2AC3E">
            <w:pPr>
              <w:pStyle w:val="263"/>
              <w:adjustRightInd w:val="0"/>
              <w:snapToGrid w:val="0"/>
              <w:ind w:firstLine="0" w:firstLineChars="0"/>
              <w:jc w:val="center"/>
              <w:rPr>
                <w:rFonts w:hAnsi="宋体"/>
                <w:sz w:val="18"/>
                <w:szCs w:val="18"/>
              </w:rPr>
            </w:pPr>
            <w:r>
              <w:rPr>
                <w:rFonts w:hAnsi="宋体"/>
                <w:sz w:val="18"/>
                <w:szCs w:val="18"/>
              </w:rPr>
              <w:t>颜色等级（铁钴法）</w:t>
            </w:r>
          </w:p>
        </w:tc>
        <w:tc>
          <w:tcPr>
            <w:tcW w:w="469" w:type="pct"/>
            <w:tcBorders>
              <w:top w:val="single" w:color="auto" w:sz="4" w:space="0"/>
              <w:bottom w:val="single" w:color="auto" w:sz="4" w:space="0"/>
            </w:tcBorders>
            <w:vAlign w:val="center"/>
          </w:tcPr>
          <w:p w14:paraId="4D56A0BD">
            <w:pPr>
              <w:pStyle w:val="263"/>
              <w:adjustRightInd w:val="0"/>
              <w:snapToGrid w:val="0"/>
              <w:ind w:firstLine="0" w:firstLineChars="0"/>
              <w:jc w:val="center"/>
              <w:rPr>
                <w:rFonts w:hAnsi="宋体"/>
                <w:sz w:val="18"/>
                <w:szCs w:val="18"/>
              </w:rPr>
            </w:pPr>
            <w:r>
              <w:rPr>
                <w:rFonts w:hAnsi="宋体"/>
                <w:sz w:val="18"/>
                <w:szCs w:val="18"/>
              </w:rPr>
              <w:t>档</w:t>
            </w:r>
          </w:p>
        </w:tc>
        <w:tc>
          <w:tcPr>
            <w:tcW w:w="941" w:type="pct"/>
            <w:tcBorders>
              <w:top w:val="single" w:color="auto" w:sz="4" w:space="0"/>
              <w:bottom w:val="single" w:color="auto" w:sz="4" w:space="0"/>
            </w:tcBorders>
            <w:vAlign w:val="center"/>
          </w:tcPr>
          <w:p w14:paraId="0F6140D0">
            <w:pPr>
              <w:pStyle w:val="263"/>
              <w:adjustRightInd w:val="0"/>
              <w:snapToGrid w:val="0"/>
              <w:ind w:firstLine="0" w:firstLineChars="0"/>
              <w:jc w:val="center"/>
              <w:rPr>
                <w:rFonts w:hAnsi="宋体"/>
                <w:sz w:val="18"/>
                <w:szCs w:val="18"/>
              </w:rPr>
            </w:pPr>
            <w:r>
              <w:rPr>
                <w:rFonts w:hAnsi="宋体"/>
                <w:sz w:val="18"/>
                <w:szCs w:val="18"/>
              </w:rPr>
              <w:t>≤15</w:t>
            </w:r>
          </w:p>
        </w:tc>
        <w:tc>
          <w:tcPr>
            <w:tcW w:w="1079" w:type="pct"/>
            <w:tcBorders>
              <w:top w:val="single" w:color="auto" w:sz="4" w:space="0"/>
              <w:bottom w:val="single" w:color="auto" w:sz="4" w:space="0"/>
            </w:tcBorders>
            <w:vAlign w:val="center"/>
          </w:tcPr>
          <w:p w14:paraId="21003059">
            <w:pPr>
              <w:pStyle w:val="263"/>
              <w:adjustRightInd w:val="0"/>
              <w:snapToGrid w:val="0"/>
              <w:ind w:firstLine="0" w:firstLineChars="0"/>
              <w:jc w:val="center"/>
              <w:rPr>
                <w:rFonts w:hAnsi="宋体"/>
                <w:sz w:val="18"/>
                <w:szCs w:val="18"/>
              </w:rPr>
            </w:pPr>
            <w:r>
              <w:rPr>
                <w:rFonts w:hAnsi="宋体"/>
                <w:sz w:val="18"/>
                <w:szCs w:val="18"/>
              </w:rPr>
              <w:t>≤15</w:t>
            </w:r>
          </w:p>
        </w:tc>
        <w:tc>
          <w:tcPr>
            <w:tcW w:w="712" w:type="pct"/>
            <w:tcBorders>
              <w:top w:val="single" w:color="auto" w:sz="4" w:space="0"/>
              <w:bottom w:val="single" w:color="auto" w:sz="4" w:space="0"/>
              <w:right w:val="single" w:color="auto" w:sz="8" w:space="0"/>
            </w:tcBorders>
            <w:vAlign w:val="center"/>
          </w:tcPr>
          <w:p w14:paraId="1F4B966F">
            <w:pPr>
              <w:pStyle w:val="263"/>
              <w:adjustRightInd w:val="0"/>
              <w:snapToGrid w:val="0"/>
              <w:ind w:firstLine="0" w:firstLineChars="0"/>
              <w:jc w:val="center"/>
              <w:rPr>
                <w:rFonts w:hAnsi="宋体"/>
                <w:sz w:val="18"/>
                <w:szCs w:val="18"/>
              </w:rPr>
            </w:pPr>
            <w:r>
              <w:rPr>
                <w:rFonts w:hAnsi="宋体"/>
                <w:sz w:val="18"/>
                <w:szCs w:val="18"/>
              </w:rPr>
              <w:t>GB/T 1722</w:t>
            </w:r>
          </w:p>
        </w:tc>
      </w:tr>
      <w:tr w14:paraId="0171A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4" w:type="pct"/>
            <w:vMerge w:val="restart"/>
            <w:tcBorders>
              <w:top w:val="single" w:color="auto" w:sz="4" w:space="0"/>
              <w:left w:val="single" w:color="auto" w:sz="8" w:space="0"/>
              <w:bottom w:val="single" w:color="auto" w:sz="4" w:space="0"/>
            </w:tcBorders>
            <w:vAlign w:val="center"/>
          </w:tcPr>
          <w:p w14:paraId="1A8805A3">
            <w:pPr>
              <w:spacing w:line="240" w:lineRule="auto"/>
              <w:jc w:val="center"/>
              <w:rPr>
                <w:rFonts w:ascii="宋体" w:hAnsi="宋体"/>
                <w:kern w:val="0"/>
                <w:sz w:val="18"/>
                <w:szCs w:val="18"/>
              </w:rPr>
            </w:pPr>
            <w:r>
              <w:rPr>
                <w:rFonts w:ascii="宋体" w:hAnsi="宋体"/>
                <w:kern w:val="0"/>
                <w:sz w:val="18"/>
                <w:szCs w:val="18"/>
              </w:rPr>
              <w:t>粘度</w:t>
            </w:r>
          </w:p>
        </w:tc>
        <w:tc>
          <w:tcPr>
            <w:tcW w:w="1335" w:type="pct"/>
            <w:tcBorders>
              <w:top w:val="single" w:color="auto" w:sz="4" w:space="0"/>
              <w:bottom w:val="single" w:color="auto" w:sz="4" w:space="0"/>
            </w:tcBorders>
            <w:vAlign w:val="center"/>
          </w:tcPr>
          <w:p w14:paraId="6F4D0219">
            <w:pPr>
              <w:spacing w:line="240" w:lineRule="auto"/>
              <w:jc w:val="center"/>
              <w:rPr>
                <w:rFonts w:ascii="宋体" w:hAnsi="宋体"/>
                <w:kern w:val="0"/>
                <w:sz w:val="18"/>
                <w:szCs w:val="18"/>
              </w:rPr>
            </w:pPr>
            <w:r>
              <w:rPr>
                <w:rFonts w:ascii="宋体" w:hAnsi="宋体"/>
                <w:kern w:val="0"/>
                <w:sz w:val="18"/>
                <w:szCs w:val="18"/>
              </w:rPr>
              <w:t>恩格拉黏度</w:t>
            </w:r>
            <w:r>
              <w:rPr>
                <w:rFonts w:ascii="宋体" w:hAnsi="宋体"/>
                <w:i/>
                <w:kern w:val="0"/>
                <w:sz w:val="18"/>
                <w:szCs w:val="18"/>
              </w:rPr>
              <w:t>E</w:t>
            </w:r>
            <w:r>
              <w:rPr>
                <w:rFonts w:ascii="宋体" w:hAnsi="宋体"/>
                <w:kern w:val="0"/>
                <w:sz w:val="18"/>
                <w:szCs w:val="18"/>
                <w:vertAlign w:val="subscript"/>
              </w:rPr>
              <w:t>25</w:t>
            </w:r>
          </w:p>
        </w:tc>
        <w:tc>
          <w:tcPr>
            <w:tcW w:w="469" w:type="pct"/>
            <w:tcBorders>
              <w:top w:val="single" w:color="auto" w:sz="4" w:space="0"/>
              <w:bottom w:val="single" w:color="auto" w:sz="4" w:space="0"/>
            </w:tcBorders>
            <w:vAlign w:val="center"/>
          </w:tcPr>
          <w:p w14:paraId="785668A6">
            <w:pPr>
              <w:spacing w:line="240" w:lineRule="auto"/>
              <w:jc w:val="center"/>
              <w:rPr>
                <w:rFonts w:ascii="宋体" w:hAnsi="宋体"/>
                <w:kern w:val="0"/>
                <w:sz w:val="18"/>
                <w:szCs w:val="18"/>
              </w:rPr>
            </w:pPr>
            <w:r>
              <w:rPr>
                <w:rFonts w:ascii="Times New Roman"/>
                <w:sz w:val="18"/>
                <w:szCs w:val="18"/>
              </w:rPr>
              <w:t>—</w:t>
            </w:r>
          </w:p>
        </w:tc>
        <w:tc>
          <w:tcPr>
            <w:tcW w:w="941" w:type="pct"/>
            <w:tcBorders>
              <w:top w:val="single" w:color="auto" w:sz="4" w:space="0"/>
              <w:bottom w:val="single" w:color="auto" w:sz="4" w:space="0"/>
            </w:tcBorders>
            <w:vAlign w:val="center"/>
          </w:tcPr>
          <w:p w14:paraId="25F993FB">
            <w:pPr>
              <w:spacing w:line="240" w:lineRule="auto"/>
              <w:jc w:val="center"/>
              <w:rPr>
                <w:rFonts w:ascii="宋体" w:hAnsi="宋体"/>
                <w:kern w:val="0"/>
                <w:sz w:val="18"/>
                <w:szCs w:val="18"/>
              </w:rPr>
            </w:pPr>
            <w:r>
              <w:rPr>
                <w:rFonts w:ascii="宋体" w:hAnsi="宋体"/>
                <w:kern w:val="0"/>
                <w:sz w:val="18"/>
                <w:szCs w:val="18"/>
              </w:rPr>
              <w:t>3</w:t>
            </w:r>
            <w:r>
              <w:rPr>
                <w:rFonts w:ascii="宋体" w:hAnsi="宋体"/>
                <w:sz w:val="18"/>
                <w:szCs w:val="18"/>
              </w:rPr>
              <w:t>～</w:t>
            </w:r>
            <w:r>
              <w:rPr>
                <w:rFonts w:ascii="宋体" w:hAnsi="宋体"/>
                <w:kern w:val="0"/>
                <w:sz w:val="18"/>
                <w:szCs w:val="18"/>
              </w:rPr>
              <w:t>30</w:t>
            </w:r>
          </w:p>
        </w:tc>
        <w:tc>
          <w:tcPr>
            <w:tcW w:w="1079" w:type="pct"/>
            <w:tcBorders>
              <w:top w:val="single" w:color="auto" w:sz="4" w:space="0"/>
              <w:bottom w:val="single" w:color="auto" w:sz="4" w:space="0"/>
            </w:tcBorders>
            <w:vAlign w:val="center"/>
          </w:tcPr>
          <w:p w14:paraId="72AEB868">
            <w:pPr>
              <w:spacing w:line="240" w:lineRule="auto"/>
              <w:jc w:val="center"/>
              <w:rPr>
                <w:rFonts w:ascii="宋体" w:hAnsi="宋体"/>
                <w:kern w:val="0"/>
                <w:sz w:val="18"/>
                <w:szCs w:val="18"/>
              </w:rPr>
            </w:pPr>
            <w:r>
              <w:rPr>
                <w:rFonts w:ascii="宋体" w:hAnsi="宋体"/>
                <w:kern w:val="0"/>
                <w:sz w:val="18"/>
                <w:szCs w:val="18"/>
              </w:rPr>
              <w:t>2</w:t>
            </w:r>
            <w:r>
              <w:rPr>
                <w:rFonts w:ascii="宋体" w:hAnsi="宋体"/>
                <w:sz w:val="18"/>
                <w:szCs w:val="18"/>
              </w:rPr>
              <w:t>～</w:t>
            </w:r>
            <w:r>
              <w:rPr>
                <w:rFonts w:ascii="宋体" w:hAnsi="宋体"/>
                <w:kern w:val="0"/>
                <w:sz w:val="18"/>
                <w:szCs w:val="18"/>
              </w:rPr>
              <w:t>10</w:t>
            </w:r>
          </w:p>
        </w:tc>
        <w:tc>
          <w:tcPr>
            <w:tcW w:w="712" w:type="pct"/>
            <w:tcBorders>
              <w:top w:val="single" w:color="auto" w:sz="4" w:space="0"/>
              <w:bottom w:val="single" w:color="auto" w:sz="4" w:space="0"/>
              <w:right w:val="single" w:color="auto" w:sz="8" w:space="0"/>
            </w:tcBorders>
            <w:vAlign w:val="center"/>
          </w:tcPr>
          <w:p w14:paraId="33E55EC6">
            <w:pPr>
              <w:spacing w:line="240" w:lineRule="auto"/>
              <w:jc w:val="center"/>
              <w:rPr>
                <w:rFonts w:ascii="宋体" w:hAnsi="宋体"/>
                <w:kern w:val="0"/>
                <w:sz w:val="18"/>
                <w:szCs w:val="18"/>
              </w:rPr>
            </w:pPr>
            <w:r>
              <w:rPr>
                <w:rFonts w:ascii="宋体" w:hAnsi="宋体"/>
                <w:kern w:val="0"/>
                <w:sz w:val="18"/>
                <w:szCs w:val="18"/>
              </w:rPr>
              <w:t>T 0622</w:t>
            </w:r>
          </w:p>
        </w:tc>
      </w:tr>
      <w:tr w14:paraId="5C46A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4" w:type="pct"/>
            <w:vMerge w:val="continue"/>
            <w:tcBorders>
              <w:top w:val="single" w:color="auto" w:sz="4" w:space="0"/>
              <w:left w:val="single" w:color="auto" w:sz="8" w:space="0"/>
              <w:bottom w:val="single" w:color="auto" w:sz="4" w:space="0"/>
            </w:tcBorders>
            <w:vAlign w:val="center"/>
          </w:tcPr>
          <w:p w14:paraId="0058FBEF">
            <w:pPr>
              <w:widowControl/>
              <w:spacing w:line="240" w:lineRule="auto"/>
              <w:jc w:val="left"/>
              <w:rPr>
                <w:rFonts w:ascii="宋体" w:hAnsi="宋体"/>
                <w:kern w:val="0"/>
                <w:sz w:val="18"/>
                <w:szCs w:val="18"/>
              </w:rPr>
            </w:pPr>
          </w:p>
        </w:tc>
        <w:tc>
          <w:tcPr>
            <w:tcW w:w="1335" w:type="pct"/>
            <w:tcBorders>
              <w:top w:val="single" w:color="auto" w:sz="4" w:space="0"/>
              <w:bottom w:val="single" w:color="auto" w:sz="4" w:space="0"/>
            </w:tcBorders>
            <w:vAlign w:val="center"/>
          </w:tcPr>
          <w:p w14:paraId="70C5A85C">
            <w:pPr>
              <w:spacing w:line="240" w:lineRule="auto"/>
              <w:jc w:val="center"/>
              <w:rPr>
                <w:rFonts w:ascii="宋体" w:hAnsi="宋体"/>
                <w:kern w:val="0"/>
                <w:sz w:val="18"/>
                <w:szCs w:val="18"/>
              </w:rPr>
            </w:pPr>
            <w:r>
              <w:rPr>
                <w:rFonts w:ascii="宋体" w:hAnsi="宋体"/>
                <w:kern w:val="0"/>
                <w:sz w:val="18"/>
                <w:szCs w:val="18"/>
              </w:rPr>
              <w:t>沥青标准黏度</w:t>
            </w:r>
            <w:r>
              <w:rPr>
                <w:rFonts w:ascii="宋体" w:hAnsi="宋体"/>
                <w:i/>
                <w:kern w:val="0"/>
                <w:sz w:val="18"/>
                <w:szCs w:val="18"/>
              </w:rPr>
              <w:t>C</w:t>
            </w:r>
            <w:r>
              <w:rPr>
                <w:rFonts w:ascii="宋体" w:hAnsi="宋体"/>
                <w:kern w:val="0"/>
                <w:sz w:val="18"/>
                <w:szCs w:val="18"/>
                <w:vertAlign w:val="subscript"/>
              </w:rPr>
              <w:t>25，3</w:t>
            </w:r>
          </w:p>
        </w:tc>
        <w:tc>
          <w:tcPr>
            <w:tcW w:w="469" w:type="pct"/>
            <w:tcBorders>
              <w:top w:val="single" w:color="auto" w:sz="4" w:space="0"/>
              <w:bottom w:val="single" w:color="auto" w:sz="4" w:space="0"/>
            </w:tcBorders>
            <w:vAlign w:val="center"/>
          </w:tcPr>
          <w:p w14:paraId="69D8C106">
            <w:pPr>
              <w:spacing w:line="240" w:lineRule="auto"/>
              <w:jc w:val="center"/>
              <w:rPr>
                <w:rFonts w:ascii="宋体" w:hAnsi="宋体"/>
                <w:kern w:val="0"/>
                <w:sz w:val="18"/>
                <w:szCs w:val="18"/>
              </w:rPr>
            </w:pPr>
            <w:r>
              <w:rPr>
                <w:rFonts w:ascii="宋体" w:hAnsi="宋体"/>
                <w:kern w:val="0"/>
                <w:sz w:val="18"/>
                <w:szCs w:val="18"/>
              </w:rPr>
              <w:t>S</w:t>
            </w:r>
          </w:p>
        </w:tc>
        <w:tc>
          <w:tcPr>
            <w:tcW w:w="941" w:type="pct"/>
            <w:tcBorders>
              <w:top w:val="single" w:color="auto" w:sz="4" w:space="0"/>
              <w:bottom w:val="single" w:color="auto" w:sz="4" w:space="0"/>
            </w:tcBorders>
            <w:vAlign w:val="center"/>
          </w:tcPr>
          <w:p w14:paraId="3B71F166">
            <w:pPr>
              <w:spacing w:line="240" w:lineRule="auto"/>
              <w:jc w:val="center"/>
              <w:rPr>
                <w:rFonts w:ascii="宋体" w:hAnsi="宋体"/>
                <w:kern w:val="0"/>
                <w:sz w:val="18"/>
                <w:szCs w:val="18"/>
              </w:rPr>
            </w:pPr>
            <w:r>
              <w:rPr>
                <w:rFonts w:ascii="宋体" w:hAnsi="宋体"/>
                <w:kern w:val="0"/>
                <w:sz w:val="18"/>
                <w:szCs w:val="18"/>
              </w:rPr>
              <w:t>12</w:t>
            </w:r>
            <w:r>
              <w:rPr>
                <w:rFonts w:ascii="宋体" w:hAnsi="宋体"/>
                <w:sz w:val="18"/>
                <w:szCs w:val="18"/>
              </w:rPr>
              <w:t>～</w:t>
            </w:r>
            <w:r>
              <w:rPr>
                <w:rFonts w:ascii="宋体" w:hAnsi="宋体"/>
                <w:kern w:val="0"/>
                <w:sz w:val="18"/>
                <w:szCs w:val="18"/>
              </w:rPr>
              <w:t>60</w:t>
            </w:r>
          </w:p>
        </w:tc>
        <w:tc>
          <w:tcPr>
            <w:tcW w:w="1079" w:type="pct"/>
            <w:tcBorders>
              <w:top w:val="single" w:color="auto" w:sz="4" w:space="0"/>
              <w:bottom w:val="single" w:color="auto" w:sz="4" w:space="0"/>
            </w:tcBorders>
            <w:vAlign w:val="center"/>
          </w:tcPr>
          <w:p w14:paraId="1D46B750">
            <w:pPr>
              <w:spacing w:line="240" w:lineRule="auto"/>
              <w:jc w:val="center"/>
              <w:rPr>
                <w:rFonts w:ascii="宋体" w:hAnsi="宋体"/>
                <w:kern w:val="0"/>
                <w:sz w:val="18"/>
                <w:szCs w:val="18"/>
              </w:rPr>
            </w:pPr>
            <w:r>
              <w:rPr>
                <w:rFonts w:ascii="宋体" w:hAnsi="宋体"/>
                <w:kern w:val="0"/>
                <w:sz w:val="18"/>
                <w:szCs w:val="18"/>
              </w:rPr>
              <w:t>10</w:t>
            </w:r>
            <w:r>
              <w:rPr>
                <w:rFonts w:ascii="宋体" w:hAnsi="宋体"/>
                <w:sz w:val="18"/>
                <w:szCs w:val="18"/>
              </w:rPr>
              <w:t>～</w:t>
            </w:r>
            <w:r>
              <w:rPr>
                <w:rFonts w:ascii="宋体" w:hAnsi="宋体"/>
                <w:kern w:val="0"/>
                <w:sz w:val="18"/>
                <w:szCs w:val="18"/>
              </w:rPr>
              <w:t>25</w:t>
            </w:r>
          </w:p>
        </w:tc>
        <w:tc>
          <w:tcPr>
            <w:tcW w:w="712" w:type="pct"/>
            <w:tcBorders>
              <w:top w:val="single" w:color="auto" w:sz="4" w:space="0"/>
              <w:bottom w:val="single" w:color="auto" w:sz="4" w:space="0"/>
              <w:right w:val="single" w:color="auto" w:sz="8" w:space="0"/>
            </w:tcBorders>
            <w:vAlign w:val="center"/>
          </w:tcPr>
          <w:p w14:paraId="3CF3490F">
            <w:pPr>
              <w:spacing w:line="240" w:lineRule="auto"/>
              <w:jc w:val="center"/>
              <w:rPr>
                <w:rFonts w:ascii="宋体" w:hAnsi="宋体"/>
                <w:kern w:val="0"/>
                <w:sz w:val="18"/>
                <w:szCs w:val="18"/>
              </w:rPr>
            </w:pPr>
            <w:r>
              <w:rPr>
                <w:rFonts w:ascii="宋体" w:hAnsi="宋体"/>
                <w:kern w:val="0"/>
                <w:sz w:val="18"/>
                <w:szCs w:val="18"/>
              </w:rPr>
              <w:t>T 0621</w:t>
            </w:r>
          </w:p>
        </w:tc>
      </w:tr>
    </w:tbl>
    <w:p w14:paraId="50601830">
      <w:pPr>
        <w:pStyle w:val="136"/>
        <w:numPr>
          <w:ilvl w:val="0"/>
          <w:numId w:val="0"/>
        </w:numPr>
        <w:spacing w:before="156" w:after="156"/>
        <w:rPr>
          <w:szCs w:val="21"/>
        </w:rPr>
      </w:pPr>
      <w:bookmarkStart w:id="80" w:name="_Toc6836531"/>
      <w:r>
        <w:rPr>
          <w:rFonts w:hint="eastAsia"/>
        </w:rPr>
        <w:t xml:space="preserve">表3  </w:t>
      </w:r>
      <w:r>
        <w:t>彩色乳化沥青技术要求</w:t>
      </w:r>
      <w:r>
        <w:rPr>
          <w:rFonts w:hint="eastAsia" w:ascii="宋体" w:hAnsi="宋体" w:eastAsia="宋体"/>
        </w:rPr>
        <w:t>（续）</w:t>
      </w:r>
    </w:p>
    <w:tbl>
      <w:tblPr>
        <w:tblStyle w:val="4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478"/>
        <w:gridCol w:w="870"/>
        <w:gridCol w:w="1746"/>
        <w:gridCol w:w="2003"/>
        <w:gridCol w:w="1322"/>
      </w:tblGrid>
      <w:tr w14:paraId="326CA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99" w:type="pct"/>
            <w:gridSpan w:val="2"/>
            <w:vMerge w:val="restart"/>
            <w:tcBorders>
              <w:top w:val="single" w:color="auto" w:sz="8" w:space="0"/>
              <w:left w:val="single" w:color="auto" w:sz="8" w:space="0"/>
              <w:bottom w:val="single" w:color="auto" w:sz="4" w:space="0"/>
            </w:tcBorders>
            <w:vAlign w:val="center"/>
          </w:tcPr>
          <w:p w14:paraId="0414DDE2">
            <w:pPr>
              <w:spacing w:line="240" w:lineRule="auto"/>
              <w:jc w:val="center"/>
              <w:rPr>
                <w:rFonts w:ascii="宋体" w:hAnsi="宋体"/>
                <w:kern w:val="0"/>
                <w:sz w:val="18"/>
                <w:szCs w:val="18"/>
              </w:rPr>
            </w:pPr>
            <w:r>
              <w:rPr>
                <w:rFonts w:ascii="宋体" w:hAnsi="宋体"/>
                <w:kern w:val="0"/>
                <w:sz w:val="18"/>
                <w:szCs w:val="18"/>
              </w:rPr>
              <w:t>试验项目</w:t>
            </w:r>
          </w:p>
        </w:tc>
        <w:tc>
          <w:tcPr>
            <w:tcW w:w="469" w:type="pct"/>
            <w:vMerge w:val="restart"/>
            <w:tcBorders>
              <w:top w:val="single" w:color="auto" w:sz="8" w:space="0"/>
              <w:bottom w:val="single" w:color="auto" w:sz="4" w:space="0"/>
            </w:tcBorders>
            <w:vAlign w:val="center"/>
          </w:tcPr>
          <w:p w14:paraId="2F90CFF0">
            <w:pPr>
              <w:spacing w:line="240" w:lineRule="auto"/>
              <w:jc w:val="center"/>
              <w:rPr>
                <w:rFonts w:ascii="宋体" w:hAnsi="宋体"/>
                <w:kern w:val="0"/>
                <w:sz w:val="18"/>
                <w:szCs w:val="18"/>
              </w:rPr>
            </w:pPr>
            <w:r>
              <w:rPr>
                <w:rFonts w:ascii="宋体" w:hAnsi="宋体"/>
                <w:kern w:val="0"/>
                <w:sz w:val="18"/>
                <w:szCs w:val="18"/>
              </w:rPr>
              <w:t>单位</w:t>
            </w:r>
          </w:p>
        </w:tc>
        <w:tc>
          <w:tcPr>
            <w:tcW w:w="2020" w:type="pct"/>
            <w:gridSpan w:val="2"/>
            <w:tcBorders>
              <w:top w:val="single" w:color="auto" w:sz="8" w:space="0"/>
              <w:bottom w:val="single" w:color="auto" w:sz="4" w:space="0"/>
            </w:tcBorders>
            <w:vAlign w:val="center"/>
          </w:tcPr>
          <w:p w14:paraId="618603CD">
            <w:pPr>
              <w:spacing w:line="240" w:lineRule="auto"/>
              <w:jc w:val="center"/>
              <w:rPr>
                <w:rFonts w:ascii="宋体" w:hAnsi="宋体"/>
                <w:kern w:val="0"/>
                <w:sz w:val="18"/>
                <w:szCs w:val="18"/>
              </w:rPr>
            </w:pPr>
            <w:r>
              <w:rPr>
                <w:rFonts w:ascii="宋体" w:hAnsi="宋体"/>
                <w:kern w:val="0"/>
                <w:sz w:val="18"/>
                <w:szCs w:val="18"/>
              </w:rPr>
              <w:t>技术要求</w:t>
            </w:r>
          </w:p>
        </w:tc>
        <w:tc>
          <w:tcPr>
            <w:tcW w:w="712" w:type="pct"/>
            <w:vMerge w:val="restart"/>
            <w:tcBorders>
              <w:top w:val="single" w:color="auto" w:sz="8" w:space="0"/>
              <w:bottom w:val="single" w:color="auto" w:sz="4" w:space="0"/>
              <w:right w:val="single" w:color="auto" w:sz="8" w:space="0"/>
            </w:tcBorders>
            <w:vAlign w:val="center"/>
          </w:tcPr>
          <w:p w14:paraId="6D4CB29A">
            <w:pPr>
              <w:spacing w:line="240" w:lineRule="auto"/>
              <w:jc w:val="center"/>
              <w:rPr>
                <w:rFonts w:ascii="宋体" w:hAnsi="宋体"/>
                <w:kern w:val="0"/>
                <w:sz w:val="18"/>
                <w:szCs w:val="18"/>
              </w:rPr>
            </w:pPr>
            <w:r>
              <w:rPr>
                <w:rFonts w:ascii="宋体" w:hAnsi="宋体"/>
                <w:kern w:val="0"/>
                <w:sz w:val="18"/>
                <w:szCs w:val="18"/>
              </w:rPr>
              <w:t>试验方法</w:t>
            </w:r>
          </w:p>
        </w:tc>
      </w:tr>
      <w:tr w14:paraId="5DDE09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99" w:type="pct"/>
            <w:gridSpan w:val="2"/>
            <w:vMerge w:val="continue"/>
            <w:tcBorders>
              <w:top w:val="single" w:color="auto" w:sz="4" w:space="0"/>
              <w:left w:val="single" w:color="auto" w:sz="8" w:space="0"/>
              <w:bottom w:val="single" w:color="auto" w:sz="8" w:space="0"/>
            </w:tcBorders>
            <w:vAlign w:val="center"/>
          </w:tcPr>
          <w:p w14:paraId="0CD0D748">
            <w:pPr>
              <w:spacing w:line="240" w:lineRule="auto"/>
              <w:jc w:val="center"/>
              <w:rPr>
                <w:rFonts w:ascii="宋体" w:hAnsi="宋体"/>
                <w:kern w:val="0"/>
                <w:sz w:val="18"/>
                <w:szCs w:val="18"/>
              </w:rPr>
            </w:pPr>
          </w:p>
        </w:tc>
        <w:tc>
          <w:tcPr>
            <w:tcW w:w="469" w:type="pct"/>
            <w:vMerge w:val="continue"/>
            <w:tcBorders>
              <w:top w:val="single" w:color="auto" w:sz="4" w:space="0"/>
              <w:bottom w:val="single" w:color="auto" w:sz="8" w:space="0"/>
            </w:tcBorders>
            <w:vAlign w:val="center"/>
          </w:tcPr>
          <w:p w14:paraId="42DFA30C">
            <w:pPr>
              <w:spacing w:line="240" w:lineRule="auto"/>
              <w:jc w:val="center"/>
              <w:rPr>
                <w:rFonts w:ascii="宋体" w:hAnsi="宋体"/>
                <w:kern w:val="0"/>
                <w:sz w:val="18"/>
                <w:szCs w:val="18"/>
              </w:rPr>
            </w:pPr>
          </w:p>
        </w:tc>
        <w:tc>
          <w:tcPr>
            <w:tcW w:w="941" w:type="pct"/>
            <w:tcBorders>
              <w:top w:val="single" w:color="auto" w:sz="4" w:space="0"/>
              <w:bottom w:val="single" w:color="auto" w:sz="8" w:space="0"/>
            </w:tcBorders>
            <w:vAlign w:val="center"/>
          </w:tcPr>
          <w:p w14:paraId="187EDE8D">
            <w:pPr>
              <w:spacing w:line="240" w:lineRule="auto"/>
              <w:jc w:val="center"/>
              <w:rPr>
                <w:rFonts w:ascii="宋体" w:hAnsi="宋体"/>
                <w:kern w:val="0"/>
                <w:sz w:val="18"/>
                <w:szCs w:val="18"/>
              </w:rPr>
            </w:pPr>
            <w:r>
              <w:rPr>
                <w:rFonts w:ascii="宋体" w:hAnsi="宋体"/>
                <w:kern w:val="0"/>
                <w:sz w:val="18"/>
                <w:szCs w:val="18"/>
              </w:rPr>
              <w:t>BCR</w:t>
            </w:r>
          </w:p>
        </w:tc>
        <w:tc>
          <w:tcPr>
            <w:tcW w:w="1079" w:type="pct"/>
            <w:tcBorders>
              <w:top w:val="single" w:color="auto" w:sz="4" w:space="0"/>
              <w:bottom w:val="single" w:color="auto" w:sz="8" w:space="0"/>
            </w:tcBorders>
            <w:vAlign w:val="center"/>
          </w:tcPr>
          <w:p w14:paraId="562C7CDF">
            <w:pPr>
              <w:spacing w:line="240" w:lineRule="auto"/>
              <w:jc w:val="center"/>
              <w:rPr>
                <w:rFonts w:ascii="宋体" w:hAnsi="宋体"/>
                <w:kern w:val="0"/>
                <w:sz w:val="18"/>
                <w:szCs w:val="18"/>
              </w:rPr>
            </w:pPr>
            <w:r>
              <w:rPr>
                <w:rFonts w:hint="eastAsia" w:ascii="宋体" w:hAnsi="宋体"/>
                <w:kern w:val="0"/>
                <w:sz w:val="18"/>
                <w:szCs w:val="18"/>
              </w:rPr>
              <w:t>P</w:t>
            </w:r>
            <w:r>
              <w:rPr>
                <w:rFonts w:ascii="宋体" w:hAnsi="宋体"/>
                <w:kern w:val="0"/>
                <w:sz w:val="18"/>
                <w:szCs w:val="18"/>
              </w:rPr>
              <w:t>CR</w:t>
            </w:r>
          </w:p>
        </w:tc>
        <w:tc>
          <w:tcPr>
            <w:tcW w:w="712" w:type="pct"/>
            <w:vMerge w:val="continue"/>
            <w:tcBorders>
              <w:top w:val="single" w:color="auto" w:sz="4" w:space="0"/>
              <w:bottom w:val="single" w:color="auto" w:sz="8" w:space="0"/>
              <w:right w:val="single" w:color="auto" w:sz="8" w:space="0"/>
            </w:tcBorders>
            <w:vAlign w:val="center"/>
          </w:tcPr>
          <w:p w14:paraId="03BF52F4">
            <w:pPr>
              <w:spacing w:line="240" w:lineRule="auto"/>
              <w:jc w:val="center"/>
              <w:rPr>
                <w:rFonts w:ascii="宋体" w:hAnsi="宋体"/>
                <w:kern w:val="0"/>
                <w:sz w:val="18"/>
                <w:szCs w:val="18"/>
              </w:rPr>
            </w:pPr>
          </w:p>
        </w:tc>
      </w:tr>
      <w:tr w14:paraId="0C325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4" w:type="pct"/>
            <w:vMerge w:val="restart"/>
            <w:tcBorders>
              <w:top w:val="single" w:color="auto" w:sz="4" w:space="0"/>
              <w:left w:val="single" w:color="auto" w:sz="8" w:space="0"/>
              <w:bottom w:val="single" w:color="auto" w:sz="4" w:space="0"/>
            </w:tcBorders>
            <w:vAlign w:val="center"/>
          </w:tcPr>
          <w:p w14:paraId="582A1F28">
            <w:pPr>
              <w:spacing w:line="240" w:lineRule="auto"/>
              <w:jc w:val="center"/>
              <w:rPr>
                <w:rFonts w:ascii="宋体" w:hAnsi="宋体"/>
                <w:kern w:val="0"/>
                <w:sz w:val="18"/>
                <w:szCs w:val="18"/>
              </w:rPr>
            </w:pPr>
            <w:r>
              <w:rPr>
                <w:rFonts w:ascii="宋体" w:hAnsi="宋体"/>
                <w:kern w:val="0"/>
                <w:sz w:val="18"/>
                <w:szCs w:val="18"/>
              </w:rPr>
              <w:t>蒸发</w:t>
            </w:r>
          </w:p>
          <w:p w14:paraId="62FA1539">
            <w:pPr>
              <w:spacing w:line="240" w:lineRule="auto"/>
              <w:jc w:val="center"/>
              <w:rPr>
                <w:rFonts w:ascii="宋体" w:hAnsi="宋体"/>
                <w:kern w:val="0"/>
                <w:sz w:val="18"/>
                <w:szCs w:val="18"/>
              </w:rPr>
            </w:pPr>
            <w:r>
              <w:rPr>
                <w:rFonts w:ascii="宋体" w:hAnsi="宋体"/>
                <w:kern w:val="0"/>
                <w:sz w:val="18"/>
                <w:szCs w:val="18"/>
              </w:rPr>
              <w:t>残留物</w:t>
            </w:r>
          </w:p>
        </w:tc>
        <w:tc>
          <w:tcPr>
            <w:tcW w:w="1335" w:type="pct"/>
            <w:tcBorders>
              <w:top w:val="single" w:color="auto" w:sz="4" w:space="0"/>
              <w:bottom w:val="single" w:color="auto" w:sz="4" w:space="0"/>
            </w:tcBorders>
            <w:vAlign w:val="center"/>
          </w:tcPr>
          <w:p w14:paraId="2F0D27CA">
            <w:pPr>
              <w:spacing w:line="240" w:lineRule="auto"/>
              <w:jc w:val="center"/>
              <w:rPr>
                <w:rFonts w:ascii="宋体" w:hAnsi="宋体"/>
                <w:kern w:val="0"/>
                <w:sz w:val="18"/>
                <w:szCs w:val="18"/>
              </w:rPr>
            </w:pPr>
            <w:r>
              <w:rPr>
                <w:rFonts w:ascii="宋体" w:hAnsi="宋体"/>
                <w:kern w:val="0"/>
                <w:sz w:val="18"/>
                <w:szCs w:val="18"/>
              </w:rPr>
              <w:t>含量</w:t>
            </w:r>
          </w:p>
        </w:tc>
        <w:tc>
          <w:tcPr>
            <w:tcW w:w="469" w:type="pct"/>
            <w:tcBorders>
              <w:top w:val="single" w:color="auto" w:sz="4" w:space="0"/>
              <w:bottom w:val="single" w:color="auto" w:sz="4" w:space="0"/>
            </w:tcBorders>
            <w:vAlign w:val="center"/>
          </w:tcPr>
          <w:p w14:paraId="26BC426E">
            <w:pPr>
              <w:spacing w:line="240" w:lineRule="auto"/>
              <w:jc w:val="center"/>
              <w:rPr>
                <w:rFonts w:ascii="宋体" w:hAnsi="宋体"/>
                <w:kern w:val="0"/>
                <w:sz w:val="18"/>
                <w:szCs w:val="18"/>
              </w:rPr>
            </w:pPr>
            <w:r>
              <w:rPr>
                <w:rFonts w:ascii="宋体" w:hAnsi="宋体"/>
                <w:kern w:val="0"/>
                <w:sz w:val="18"/>
                <w:szCs w:val="18"/>
              </w:rPr>
              <w:t>%</w:t>
            </w:r>
          </w:p>
        </w:tc>
        <w:tc>
          <w:tcPr>
            <w:tcW w:w="941" w:type="pct"/>
            <w:tcBorders>
              <w:top w:val="single" w:color="auto" w:sz="4" w:space="0"/>
              <w:bottom w:val="single" w:color="auto" w:sz="4" w:space="0"/>
            </w:tcBorders>
            <w:vAlign w:val="center"/>
          </w:tcPr>
          <w:p w14:paraId="1F4D4BD5">
            <w:pPr>
              <w:spacing w:line="240" w:lineRule="auto"/>
              <w:jc w:val="center"/>
              <w:rPr>
                <w:rFonts w:ascii="宋体" w:hAnsi="宋体"/>
                <w:kern w:val="0"/>
                <w:sz w:val="18"/>
                <w:szCs w:val="18"/>
              </w:rPr>
            </w:pPr>
            <w:r>
              <w:rPr>
                <w:rFonts w:ascii="宋体" w:hAnsi="宋体"/>
                <w:sz w:val="18"/>
                <w:szCs w:val="18"/>
              </w:rPr>
              <w:t>≥</w:t>
            </w:r>
            <w:r>
              <w:rPr>
                <w:rFonts w:ascii="宋体" w:hAnsi="宋体"/>
                <w:kern w:val="0"/>
                <w:sz w:val="18"/>
                <w:szCs w:val="18"/>
              </w:rPr>
              <w:t>60</w:t>
            </w:r>
          </w:p>
        </w:tc>
        <w:tc>
          <w:tcPr>
            <w:tcW w:w="1079" w:type="pct"/>
            <w:tcBorders>
              <w:top w:val="single" w:color="auto" w:sz="4" w:space="0"/>
              <w:bottom w:val="single" w:color="auto" w:sz="4" w:space="0"/>
            </w:tcBorders>
            <w:vAlign w:val="center"/>
          </w:tcPr>
          <w:p w14:paraId="7362E3FF">
            <w:pPr>
              <w:spacing w:line="240" w:lineRule="auto"/>
              <w:jc w:val="center"/>
              <w:rPr>
                <w:rFonts w:ascii="宋体" w:hAnsi="宋体"/>
                <w:sz w:val="18"/>
                <w:szCs w:val="18"/>
              </w:rPr>
            </w:pPr>
            <w:r>
              <w:rPr>
                <w:rFonts w:ascii="宋体" w:hAnsi="宋体"/>
                <w:kern w:val="0"/>
                <w:sz w:val="18"/>
                <w:szCs w:val="18"/>
              </w:rPr>
              <w:t>≥50</w:t>
            </w:r>
          </w:p>
        </w:tc>
        <w:tc>
          <w:tcPr>
            <w:tcW w:w="712" w:type="pct"/>
            <w:tcBorders>
              <w:top w:val="single" w:color="auto" w:sz="4" w:space="0"/>
              <w:bottom w:val="single" w:color="auto" w:sz="4" w:space="0"/>
              <w:right w:val="single" w:color="auto" w:sz="8" w:space="0"/>
            </w:tcBorders>
            <w:vAlign w:val="center"/>
          </w:tcPr>
          <w:p w14:paraId="33D1A1A0">
            <w:pPr>
              <w:spacing w:line="240" w:lineRule="auto"/>
              <w:jc w:val="center"/>
              <w:rPr>
                <w:rFonts w:ascii="宋体" w:hAnsi="宋体"/>
                <w:kern w:val="0"/>
                <w:sz w:val="18"/>
                <w:szCs w:val="18"/>
              </w:rPr>
            </w:pPr>
            <w:r>
              <w:rPr>
                <w:rFonts w:ascii="宋体" w:hAnsi="宋体"/>
                <w:kern w:val="0"/>
                <w:sz w:val="18"/>
                <w:szCs w:val="18"/>
              </w:rPr>
              <w:t>T 0651</w:t>
            </w:r>
          </w:p>
        </w:tc>
      </w:tr>
      <w:tr w14:paraId="5D056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4" w:type="pct"/>
            <w:vMerge w:val="continue"/>
            <w:tcBorders>
              <w:top w:val="single" w:color="auto" w:sz="4" w:space="0"/>
              <w:left w:val="single" w:color="auto" w:sz="8" w:space="0"/>
              <w:bottom w:val="single" w:color="auto" w:sz="4" w:space="0"/>
            </w:tcBorders>
            <w:vAlign w:val="center"/>
          </w:tcPr>
          <w:p w14:paraId="02615982">
            <w:pPr>
              <w:widowControl/>
              <w:spacing w:line="240" w:lineRule="auto"/>
              <w:jc w:val="left"/>
              <w:rPr>
                <w:rFonts w:ascii="宋体" w:hAnsi="宋体"/>
                <w:kern w:val="0"/>
                <w:sz w:val="18"/>
                <w:szCs w:val="18"/>
              </w:rPr>
            </w:pPr>
          </w:p>
        </w:tc>
        <w:tc>
          <w:tcPr>
            <w:tcW w:w="1335" w:type="pct"/>
            <w:tcBorders>
              <w:top w:val="single" w:color="auto" w:sz="4" w:space="0"/>
              <w:bottom w:val="single" w:color="auto" w:sz="4" w:space="0"/>
            </w:tcBorders>
            <w:vAlign w:val="center"/>
          </w:tcPr>
          <w:p w14:paraId="6BB387BF">
            <w:pPr>
              <w:spacing w:line="240" w:lineRule="auto"/>
              <w:jc w:val="center"/>
              <w:rPr>
                <w:rFonts w:ascii="宋体" w:hAnsi="宋体"/>
                <w:kern w:val="0"/>
                <w:sz w:val="18"/>
                <w:szCs w:val="18"/>
              </w:rPr>
            </w:pPr>
            <w:r>
              <w:rPr>
                <w:rFonts w:ascii="宋体" w:hAnsi="宋体"/>
                <w:kern w:val="0"/>
                <w:sz w:val="18"/>
                <w:szCs w:val="18"/>
              </w:rPr>
              <w:t>针入度（100g，25</w:t>
            </w:r>
            <w:r>
              <w:rPr>
                <w:rFonts w:hint="eastAsia" w:ascii="宋体" w:hAnsi="宋体" w:cs="微软雅黑"/>
                <w:kern w:val="0"/>
                <w:sz w:val="18"/>
                <w:szCs w:val="18"/>
              </w:rPr>
              <w:t>℃</w:t>
            </w:r>
            <w:r>
              <w:rPr>
                <w:rFonts w:ascii="宋体" w:hAnsi="宋体"/>
                <w:kern w:val="0"/>
                <w:sz w:val="18"/>
                <w:szCs w:val="18"/>
              </w:rPr>
              <w:t>，5s）</w:t>
            </w:r>
          </w:p>
        </w:tc>
        <w:tc>
          <w:tcPr>
            <w:tcW w:w="469" w:type="pct"/>
            <w:tcBorders>
              <w:top w:val="single" w:color="auto" w:sz="4" w:space="0"/>
              <w:bottom w:val="single" w:color="auto" w:sz="4" w:space="0"/>
            </w:tcBorders>
            <w:vAlign w:val="center"/>
          </w:tcPr>
          <w:p w14:paraId="616B9B14">
            <w:pPr>
              <w:spacing w:line="240" w:lineRule="auto"/>
              <w:jc w:val="center"/>
              <w:rPr>
                <w:rFonts w:ascii="宋体" w:hAnsi="宋体"/>
                <w:kern w:val="0"/>
                <w:sz w:val="18"/>
                <w:szCs w:val="18"/>
              </w:rPr>
            </w:pPr>
            <w:r>
              <w:rPr>
                <w:rFonts w:ascii="宋体" w:hAnsi="宋体"/>
                <w:kern w:val="0"/>
                <w:sz w:val="18"/>
                <w:szCs w:val="18"/>
              </w:rPr>
              <w:t>0.1mm</w:t>
            </w:r>
          </w:p>
        </w:tc>
        <w:tc>
          <w:tcPr>
            <w:tcW w:w="941" w:type="pct"/>
            <w:tcBorders>
              <w:top w:val="single" w:color="auto" w:sz="4" w:space="0"/>
              <w:bottom w:val="single" w:color="auto" w:sz="4" w:space="0"/>
            </w:tcBorders>
            <w:vAlign w:val="center"/>
          </w:tcPr>
          <w:p w14:paraId="7829465F">
            <w:pPr>
              <w:spacing w:line="240" w:lineRule="auto"/>
              <w:jc w:val="center"/>
              <w:rPr>
                <w:rFonts w:ascii="宋体" w:hAnsi="宋体"/>
                <w:kern w:val="0"/>
                <w:sz w:val="18"/>
                <w:szCs w:val="18"/>
              </w:rPr>
            </w:pPr>
            <w:r>
              <w:rPr>
                <w:rFonts w:ascii="宋体" w:hAnsi="宋体"/>
                <w:kern w:val="0"/>
                <w:sz w:val="18"/>
                <w:szCs w:val="18"/>
              </w:rPr>
              <w:t>40</w:t>
            </w:r>
            <w:r>
              <w:rPr>
                <w:rFonts w:ascii="宋体" w:hAnsi="宋体"/>
                <w:sz w:val="18"/>
                <w:szCs w:val="18"/>
              </w:rPr>
              <w:t>～</w:t>
            </w:r>
            <w:r>
              <w:rPr>
                <w:rFonts w:ascii="宋体" w:hAnsi="宋体"/>
                <w:kern w:val="0"/>
                <w:sz w:val="18"/>
                <w:szCs w:val="18"/>
              </w:rPr>
              <w:t>100</w:t>
            </w:r>
          </w:p>
        </w:tc>
        <w:tc>
          <w:tcPr>
            <w:tcW w:w="1079" w:type="pct"/>
            <w:tcBorders>
              <w:top w:val="single" w:color="auto" w:sz="4" w:space="0"/>
              <w:bottom w:val="single" w:color="auto" w:sz="4" w:space="0"/>
            </w:tcBorders>
            <w:vAlign w:val="center"/>
          </w:tcPr>
          <w:p w14:paraId="627DB13B">
            <w:pPr>
              <w:spacing w:line="240" w:lineRule="auto"/>
              <w:jc w:val="center"/>
              <w:rPr>
                <w:rFonts w:ascii="宋体" w:hAnsi="宋体"/>
                <w:kern w:val="0"/>
                <w:sz w:val="18"/>
                <w:szCs w:val="18"/>
              </w:rPr>
            </w:pPr>
            <w:r>
              <w:rPr>
                <w:rFonts w:ascii="宋体" w:hAnsi="宋体"/>
                <w:kern w:val="0"/>
                <w:sz w:val="18"/>
                <w:szCs w:val="18"/>
              </w:rPr>
              <w:t>50</w:t>
            </w:r>
            <w:r>
              <w:rPr>
                <w:rFonts w:ascii="宋体" w:hAnsi="宋体"/>
                <w:sz w:val="18"/>
                <w:szCs w:val="18"/>
              </w:rPr>
              <w:t>～</w:t>
            </w:r>
            <w:r>
              <w:rPr>
                <w:rFonts w:ascii="宋体" w:hAnsi="宋体"/>
                <w:kern w:val="0"/>
                <w:sz w:val="18"/>
                <w:szCs w:val="18"/>
              </w:rPr>
              <w:t>200</w:t>
            </w:r>
          </w:p>
        </w:tc>
        <w:tc>
          <w:tcPr>
            <w:tcW w:w="712" w:type="pct"/>
            <w:tcBorders>
              <w:top w:val="single" w:color="auto" w:sz="4" w:space="0"/>
              <w:bottom w:val="single" w:color="auto" w:sz="4" w:space="0"/>
              <w:right w:val="single" w:color="auto" w:sz="8" w:space="0"/>
            </w:tcBorders>
            <w:vAlign w:val="center"/>
          </w:tcPr>
          <w:p w14:paraId="0B05150E">
            <w:pPr>
              <w:spacing w:line="240" w:lineRule="auto"/>
              <w:jc w:val="center"/>
              <w:rPr>
                <w:rFonts w:ascii="宋体" w:hAnsi="宋体"/>
                <w:kern w:val="0"/>
                <w:sz w:val="18"/>
                <w:szCs w:val="18"/>
              </w:rPr>
            </w:pPr>
            <w:r>
              <w:rPr>
                <w:rFonts w:ascii="宋体" w:hAnsi="宋体"/>
                <w:kern w:val="0"/>
                <w:sz w:val="18"/>
                <w:szCs w:val="18"/>
              </w:rPr>
              <w:t>T 0604</w:t>
            </w:r>
          </w:p>
        </w:tc>
      </w:tr>
      <w:tr w14:paraId="3DED7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4" w:type="pct"/>
            <w:vMerge w:val="continue"/>
            <w:tcBorders>
              <w:top w:val="single" w:color="auto" w:sz="4" w:space="0"/>
              <w:left w:val="single" w:color="auto" w:sz="8" w:space="0"/>
              <w:bottom w:val="single" w:color="auto" w:sz="4" w:space="0"/>
            </w:tcBorders>
            <w:vAlign w:val="center"/>
          </w:tcPr>
          <w:p w14:paraId="34519E99">
            <w:pPr>
              <w:widowControl/>
              <w:spacing w:line="240" w:lineRule="auto"/>
              <w:jc w:val="left"/>
              <w:rPr>
                <w:rFonts w:ascii="宋体" w:hAnsi="宋体"/>
                <w:kern w:val="0"/>
                <w:sz w:val="18"/>
                <w:szCs w:val="18"/>
              </w:rPr>
            </w:pPr>
          </w:p>
        </w:tc>
        <w:tc>
          <w:tcPr>
            <w:tcW w:w="1335" w:type="pct"/>
            <w:tcBorders>
              <w:top w:val="single" w:color="auto" w:sz="4" w:space="0"/>
              <w:bottom w:val="single" w:color="auto" w:sz="4" w:space="0"/>
            </w:tcBorders>
            <w:vAlign w:val="center"/>
          </w:tcPr>
          <w:p w14:paraId="3A3E209C">
            <w:pPr>
              <w:spacing w:line="240" w:lineRule="auto"/>
              <w:jc w:val="center"/>
              <w:rPr>
                <w:rFonts w:ascii="宋体" w:hAnsi="宋体"/>
                <w:kern w:val="0"/>
                <w:sz w:val="18"/>
                <w:szCs w:val="18"/>
              </w:rPr>
            </w:pPr>
            <w:r>
              <w:rPr>
                <w:rFonts w:ascii="宋体" w:hAnsi="宋体"/>
                <w:kern w:val="0"/>
                <w:sz w:val="18"/>
                <w:szCs w:val="18"/>
              </w:rPr>
              <w:t>软化点</w:t>
            </w:r>
          </w:p>
        </w:tc>
        <w:tc>
          <w:tcPr>
            <w:tcW w:w="469" w:type="pct"/>
            <w:tcBorders>
              <w:top w:val="single" w:color="auto" w:sz="4" w:space="0"/>
              <w:bottom w:val="single" w:color="auto" w:sz="4" w:space="0"/>
            </w:tcBorders>
            <w:vAlign w:val="center"/>
          </w:tcPr>
          <w:p w14:paraId="7C75D004">
            <w:pPr>
              <w:spacing w:line="240" w:lineRule="auto"/>
              <w:jc w:val="center"/>
              <w:rPr>
                <w:rFonts w:ascii="宋体" w:hAnsi="宋体"/>
                <w:kern w:val="0"/>
                <w:sz w:val="18"/>
                <w:szCs w:val="18"/>
              </w:rPr>
            </w:pPr>
            <w:r>
              <w:rPr>
                <w:rFonts w:hint="eastAsia" w:ascii="宋体" w:hAnsi="宋体" w:cs="微软雅黑"/>
                <w:kern w:val="0"/>
                <w:sz w:val="18"/>
                <w:szCs w:val="18"/>
              </w:rPr>
              <w:t>℃</w:t>
            </w:r>
          </w:p>
        </w:tc>
        <w:tc>
          <w:tcPr>
            <w:tcW w:w="941" w:type="pct"/>
            <w:tcBorders>
              <w:top w:val="single" w:color="auto" w:sz="4" w:space="0"/>
              <w:bottom w:val="single" w:color="auto" w:sz="4" w:space="0"/>
            </w:tcBorders>
            <w:vAlign w:val="center"/>
          </w:tcPr>
          <w:p w14:paraId="4EBA375E">
            <w:pPr>
              <w:spacing w:line="240" w:lineRule="auto"/>
              <w:jc w:val="center"/>
              <w:rPr>
                <w:rFonts w:ascii="宋体" w:hAnsi="宋体"/>
                <w:kern w:val="0"/>
                <w:sz w:val="18"/>
                <w:szCs w:val="18"/>
              </w:rPr>
            </w:pPr>
            <w:r>
              <w:rPr>
                <w:rFonts w:ascii="宋体" w:hAnsi="宋体"/>
                <w:sz w:val="18"/>
                <w:szCs w:val="18"/>
              </w:rPr>
              <w:t>≥</w:t>
            </w:r>
            <w:r>
              <w:rPr>
                <w:rFonts w:ascii="宋体" w:hAnsi="宋体"/>
                <w:kern w:val="0"/>
                <w:sz w:val="18"/>
                <w:szCs w:val="18"/>
              </w:rPr>
              <w:t>55</w:t>
            </w:r>
          </w:p>
        </w:tc>
        <w:tc>
          <w:tcPr>
            <w:tcW w:w="1079" w:type="pct"/>
            <w:tcBorders>
              <w:top w:val="single" w:color="auto" w:sz="4" w:space="0"/>
              <w:bottom w:val="single" w:color="auto" w:sz="4" w:space="0"/>
            </w:tcBorders>
            <w:vAlign w:val="center"/>
          </w:tcPr>
          <w:p w14:paraId="58EAEC2F">
            <w:pPr>
              <w:spacing w:line="240" w:lineRule="auto"/>
              <w:jc w:val="center"/>
              <w:rPr>
                <w:rFonts w:ascii="Times New Roman" w:hAnsi="Times New Roman"/>
                <w:sz w:val="18"/>
                <w:szCs w:val="18"/>
              </w:rPr>
            </w:pPr>
            <w:r>
              <w:rPr>
                <w:rFonts w:ascii="Times New Roman"/>
                <w:sz w:val="18"/>
                <w:szCs w:val="18"/>
              </w:rPr>
              <w:t>—</w:t>
            </w:r>
          </w:p>
        </w:tc>
        <w:tc>
          <w:tcPr>
            <w:tcW w:w="712" w:type="pct"/>
            <w:tcBorders>
              <w:top w:val="single" w:color="auto" w:sz="4" w:space="0"/>
              <w:bottom w:val="single" w:color="auto" w:sz="4" w:space="0"/>
              <w:right w:val="single" w:color="auto" w:sz="8" w:space="0"/>
            </w:tcBorders>
            <w:vAlign w:val="center"/>
          </w:tcPr>
          <w:p w14:paraId="4773BB83">
            <w:pPr>
              <w:spacing w:line="240" w:lineRule="auto"/>
              <w:jc w:val="center"/>
              <w:rPr>
                <w:rFonts w:ascii="宋体" w:hAnsi="宋体"/>
                <w:kern w:val="0"/>
                <w:sz w:val="18"/>
                <w:szCs w:val="18"/>
              </w:rPr>
            </w:pPr>
            <w:r>
              <w:rPr>
                <w:rFonts w:ascii="宋体" w:hAnsi="宋体"/>
                <w:kern w:val="0"/>
                <w:sz w:val="18"/>
                <w:szCs w:val="18"/>
              </w:rPr>
              <w:t>T 0606</w:t>
            </w:r>
          </w:p>
        </w:tc>
      </w:tr>
      <w:tr w14:paraId="7DB51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4" w:type="pct"/>
            <w:vMerge w:val="continue"/>
            <w:tcBorders>
              <w:top w:val="single" w:color="auto" w:sz="4" w:space="0"/>
              <w:left w:val="single" w:color="auto" w:sz="8" w:space="0"/>
              <w:bottom w:val="single" w:color="auto" w:sz="4" w:space="0"/>
            </w:tcBorders>
            <w:vAlign w:val="center"/>
          </w:tcPr>
          <w:p w14:paraId="59A57DC9">
            <w:pPr>
              <w:widowControl/>
              <w:spacing w:line="240" w:lineRule="auto"/>
              <w:jc w:val="left"/>
              <w:rPr>
                <w:rFonts w:ascii="宋体" w:hAnsi="宋体"/>
                <w:kern w:val="0"/>
                <w:sz w:val="18"/>
                <w:szCs w:val="18"/>
              </w:rPr>
            </w:pPr>
          </w:p>
        </w:tc>
        <w:tc>
          <w:tcPr>
            <w:tcW w:w="1335" w:type="pct"/>
            <w:tcBorders>
              <w:top w:val="single" w:color="auto" w:sz="4" w:space="0"/>
              <w:bottom w:val="single" w:color="auto" w:sz="4" w:space="0"/>
            </w:tcBorders>
            <w:vAlign w:val="center"/>
          </w:tcPr>
          <w:p w14:paraId="3CD76827">
            <w:pPr>
              <w:spacing w:line="240" w:lineRule="auto"/>
              <w:jc w:val="center"/>
              <w:rPr>
                <w:rFonts w:ascii="宋体" w:hAnsi="宋体"/>
                <w:kern w:val="0"/>
                <w:sz w:val="18"/>
                <w:szCs w:val="18"/>
              </w:rPr>
            </w:pPr>
            <w:r>
              <w:rPr>
                <w:rFonts w:ascii="宋体" w:hAnsi="宋体"/>
                <w:kern w:val="0"/>
                <w:sz w:val="18"/>
                <w:szCs w:val="18"/>
              </w:rPr>
              <w:t>延度（5</w:t>
            </w:r>
            <w:r>
              <w:rPr>
                <w:rFonts w:hint="eastAsia" w:ascii="宋体" w:hAnsi="宋体" w:cs="微软雅黑"/>
                <w:kern w:val="0"/>
                <w:sz w:val="18"/>
                <w:szCs w:val="18"/>
              </w:rPr>
              <w:t>℃</w:t>
            </w:r>
            <w:r>
              <w:rPr>
                <w:rFonts w:ascii="宋体" w:hAnsi="宋体"/>
                <w:kern w:val="0"/>
                <w:sz w:val="18"/>
                <w:szCs w:val="18"/>
              </w:rPr>
              <w:t>）</w:t>
            </w:r>
          </w:p>
        </w:tc>
        <w:tc>
          <w:tcPr>
            <w:tcW w:w="469" w:type="pct"/>
            <w:tcBorders>
              <w:top w:val="single" w:color="auto" w:sz="4" w:space="0"/>
              <w:bottom w:val="single" w:color="auto" w:sz="4" w:space="0"/>
            </w:tcBorders>
            <w:vAlign w:val="center"/>
          </w:tcPr>
          <w:p w14:paraId="2EC37BBB">
            <w:pPr>
              <w:spacing w:line="240" w:lineRule="auto"/>
              <w:jc w:val="center"/>
              <w:rPr>
                <w:rFonts w:ascii="宋体" w:hAnsi="宋体"/>
                <w:kern w:val="0"/>
                <w:sz w:val="18"/>
                <w:szCs w:val="18"/>
              </w:rPr>
            </w:pPr>
            <w:r>
              <w:rPr>
                <w:rFonts w:ascii="宋体" w:hAnsi="宋体"/>
                <w:kern w:val="0"/>
                <w:sz w:val="18"/>
                <w:szCs w:val="18"/>
              </w:rPr>
              <w:t>cm</w:t>
            </w:r>
          </w:p>
        </w:tc>
        <w:tc>
          <w:tcPr>
            <w:tcW w:w="941" w:type="pct"/>
            <w:tcBorders>
              <w:top w:val="single" w:color="auto" w:sz="4" w:space="0"/>
              <w:bottom w:val="single" w:color="auto" w:sz="4" w:space="0"/>
            </w:tcBorders>
            <w:vAlign w:val="center"/>
          </w:tcPr>
          <w:p w14:paraId="1C6E8D6D">
            <w:pPr>
              <w:spacing w:line="240" w:lineRule="auto"/>
              <w:jc w:val="center"/>
              <w:rPr>
                <w:rFonts w:ascii="宋体" w:hAnsi="宋体"/>
                <w:kern w:val="0"/>
                <w:sz w:val="18"/>
                <w:szCs w:val="18"/>
              </w:rPr>
            </w:pPr>
            <w:r>
              <w:rPr>
                <w:rFonts w:ascii="宋体" w:hAnsi="宋体"/>
                <w:sz w:val="18"/>
                <w:szCs w:val="18"/>
              </w:rPr>
              <w:t>≥</w:t>
            </w:r>
            <w:r>
              <w:rPr>
                <w:rFonts w:ascii="宋体" w:hAnsi="宋体"/>
                <w:kern w:val="0"/>
                <w:sz w:val="18"/>
                <w:szCs w:val="18"/>
              </w:rPr>
              <w:t>20</w:t>
            </w:r>
          </w:p>
        </w:tc>
        <w:tc>
          <w:tcPr>
            <w:tcW w:w="1079" w:type="pct"/>
            <w:tcBorders>
              <w:top w:val="single" w:color="auto" w:sz="4" w:space="0"/>
              <w:bottom w:val="single" w:color="auto" w:sz="4" w:space="0"/>
            </w:tcBorders>
            <w:vAlign w:val="center"/>
          </w:tcPr>
          <w:p w14:paraId="583455EE">
            <w:pPr>
              <w:spacing w:line="240" w:lineRule="auto"/>
              <w:jc w:val="center"/>
              <w:rPr>
                <w:rFonts w:ascii="宋体" w:hAnsi="宋体"/>
                <w:sz w:val="18"/>
                <w:szCs w:val="18"/>
              </w:rPr>
            </w:pPr>
            <w:r>
              <w:rPr>
                <w:rFonts w:ascii="宋体" w:hAnsi="宋体"/>
                <w:kern w:val="0"/>
                <w:sz w:val="18"/>
                <w:szCs w:val="18"/>
              </w:rPr>
              <w:t>≥40</w:t>
            </w:r>
          </w:p>
        </w:tc>
        <w:tc>
          <w:tcPr>
            <w:tcW w:w="712" w:type="pct"/>
            <w:tcBorders>
              <w:top w:val="single" w:color="auto" w:sz="4" w:space="0"/>
              <w:bottom w:val="single" w:color="auto" w:sz="4" w:space="0"/>
              <w:right w:val="single" w:color="auto" w:sz="8" w:space="0"/>
            </w:tcBorders>
            <w:vAlign w:val="center"/>
          </w:tcPr>
          <w:p w14:paraId="6AD1624D">
            <w:pPr>
              <w:spacing w:line="240" w:lineRule="auto"/>
              <w:jc w:val="center"/>
              <w:rPr>
                <w:rFonts w:ascii="宋体" w:hAnsi="宋体"/>
                <w:kern w:val="0"/>
                <w:sz w:val="18"/>
                <w:szCs w:val="18"/>
              </w:rPr>
            </w:pPr>
            <w:r>
              <w:rPr>
                <w:rFonts w:ascii="宋体" w:hAnsi="宋体"/>
                <w:kern w:val="0"/>
                <w:sz w:val="18"/>
                <w:szCs w:val="18"/>
              </w:rPr>
              <w:t>T 0605</w:t>
            </w:r>
          </w:p>
        </w:tc>
      </w:tr>
      <w:tr w14:paraId="324BB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4" w:type="pct"/>
            <w:vMerge w:val="restart"/>
            <w:tcBorders>
              <w:top w:val="single" w:color="auto" w:sz="4" w:space="0"/>
              <w:left w:val="single" w:color="auto" w:sz="8" w:space="0"/>
              <w:bottom w:val="single" w:color="auto" w:sz="4" w:space="0"/>
            </w:tcBorders>
            <w:vAlign w:val="center"/>
          </w:tcPr>
          <w:p w14:paraId="267963DB">
            <w:pPr>
              <w:spacing w:line="240" w:lineRule="auto"/>
              <w:jc w:val="center"/>
              <w:rPr>
                <w:rFonts w:ascii="宋体" w:hAnsi="宋体"/>
                <w:kern w:val="0"/>
                <w:sz w:val="18"/>
                <w:szCs w:val="18"/>
              </w:rPr>
            </w:pPr>
            <w:r>
              <w:rPr>
                <w:rFonts w:ascii="宋体" w:hAnsi="宋体"/>
                <w:kern w:val="0"/>
                <w:sz w:val="18"/>
                <w:szCs w:val="18"/>
              </w:rPr>
              <w:t>储存稳定性</w:t>
            </w:r>
          </w:p>
        </w:tc>
        <w:tc>
          <w:tcPr>
            <w:tcW w:w="1335" w:type="pct"/>
            <w:tcBorders>
              <w:top w:val="single" w:color="auto" w:sz="4" w:space="0"/>
              <w:bottom w:val="single" w:color="auto" w:sz="4" w:space="0"/>
            </w:tcBorders>
            <w:vAlign w:val="center"/>
          </w:tcPr>
          <w:p w14:paraId="19F895D0">
            <w:pPr>
              <w:spacing w:line="240" w:lineRule="auto"/>
              <w:jc w:val="center"/>
              <w:rPr>
                <w:rFonts w:ascii="宋体" w:hAnsi="宋体"/>
                <w:kern w:val="0"/>
                <w:sz w:val="18"/>
                <w:szCs w:val="18"/>
              </w:rPr>
            </w:pPr>
            <w:r>
              <w:rPr>
                <w:rFonts w:ascii="宋体" w:hAnsi="宋体"/>
                <w:kern w:val="0"/>
                <w:sz w:val="18"/>
                <w:szCs w:val="18"/>
              </w:rPr>
              <w:t>1d</w:t>
            </w:r>
          </w:p>
        </w:tc>
        <w:tc>
          <w:tcPr>
            <w:tcW w:w="469" w:type="pct"/>
            <w:tcBorders>
              <w:top w:val="single" w:color="auto" w:sz="4" w:space="0"/>
              <w:bottom w:val="single" w:color="auto" w:sz="4" w:space="0"/>
            </w:tcBorders>
            <w:vAlign w:val="center"/>
          </w:tcPr>
          <w:p w14:paraId="70980A73">
            <w:pPr>
              <w:spacing w:line="240" w:lineRule="auto"/>
              <w:jc w:val="center"/>
              <w:rPr>
                <w:rFonts w:ascii="宋体" w:hAnsi="宋体"/>
                <w:kern w:val="0"/>
                <w:sz w:val="18"/>
                <w:szCs w:val="18"/>
              </w:rPr>
            </w:pPr>
            <w:r>
              <w:rPr>
                <w:rFonts w:ascii="宋体" w:hAnsi="宋体"/>
                <w:kern w:val="0"/>
                <w:sz w:val="18"/>
                <w:szCs w:val="18"/>
              </w:rPr>
              <w:t>%</w:t>
            </w:r>
          </w:p>
        </w:tc>
        <w:tc>
          <w:tcPr>
            <w:tcW w:w="941" w:type="pct"/>
            <w:tcBorders>
              <w:top w:val="single" w:color="auto" w:sz="4" w:space="0"/>
              <w:bottom w:val="single" w:color="auto" w:sz="4" w:space="0"/>
            </w:tcBorders>
            <w:vAlign w:val="center"/>
          </w:tcPr>
          <w:p w14:paraId="13D5DF55">
            <w:pPr>
              <w:spacing w:line="240" w:lineRule="auto"/>
              <w:jc w:val="center"/>
              <w:rPr>
                <w:rFonts w:ascii="宋体" w:hAnsi="宋体"/>
                <w:kern w:val="0"/>
                <w:sz w:val="18"/>
                <w:szCs w:val="18"/>
              </w:rPr>
            </w:pPr>
            <w:r>
              <w:rPr>
                <w:rFonts w:ascii="宋体" w:hAnsi="宋体"/>
                <w:sz w:val="18"/>
                <w:szCs w:val="18"/>
              </w:rPr>
              <w:t>≤</w:t>
            </w:r>
            <w:r>
              <w:rPr>
                <w:rFonts w:ascii="宋体" w:hAnsi="宋体"/>
                <w:kern w:val="0"/>
                <w:sz w:val="18"/>
                <w:szCs w:val="18"/>
              </w:rPr>
              <w:t>1</w:t>
            </w:r>
          </w:p>
        </w:tc>
        <w:tc>
          <w:tcPr>
            <w:tcW w:w="1079" w:type="pct"/>
            <w:tcBorders>
              <w:top w:val="single" w:color="auto" w:sz="4" w:space="0"/>
              <w:bottom w:val="single" w:color="auto" w:sz="4" w:space="0"/>
            </w:tcBorders>
            <w:vAlign w:val="center"/>
          </w:tcPr>
          <w:p w14:paraId="0EE5759B">
            <w:pPr>
              <w:spacing w:line="240" w:lineRule="auto"/>
              <w:jc w:val="center"/>
              <w:rPr>
                <w:rFonts w:ascii="宋体" w:hAnsi="宋体"/>
                <w:sz w:val="18"/>
                <w:szCs w:val="18"/>
              </w:rPr>
            </w:pPr>
            <w:r>
              <w:rPr>
                <w:rFonts w:ascii="宋体" w:hAnsi="宋体"/>
                <w:kern w:val="0"/>
                <w:sz w:val="18"/>
                <w:szCs w:val="18"/>
              </w:rPr>
              <w:t>≤1</w:t>
            </w:r>
          </w:p>
        </w:tc>
        <w:tc>
          <w:tcPr>
            <w:tcW w:w="712" w:type="pct"/>
            <w:vMerge w:val="restart"/>
            <w:tcBorders>
              <w:top w:val="single" w:color="auto" w:sz="4" w:space="0"/>
              <w:bottom w:val="single" w:color="auto" w:sz="4" w:space="0"/>
              <w:right w:val="single" w:color="auto" w:sz="8" w:space="0"/>
            </w:tcBorders>
            <w:vAlign w:val="center"/>
          </w:tcPr>
          <w:p w14:paraId="13DD77DB">
            <w:pPr>
              <w:spacing w:line="240" w:lineRule="auto"/>
              <w:jc w:val="center"/>
              <w:rPr>
                <w:rFonts w:ascii="宋体" w:hAnsi="宋体"/>
                <w:kern w:val="0"/>
                <w:sz w:val="18"/>
                <w:szCs w:val="18"/>
              </w:rPr>
            </w:pPr>
            <w:r>
              <w:rPr>
                <w:rFonts w:ascii="宋体" w:hAnsi="宋体"/>
                <w:kern w:val="0"/>
                <w:sz w:val="18"/>
                <w:szCs w:val="18"/>
              </w:rPr>
              <w:t>T 0655</w:t>
            </w:r>
          </w:p>
        </w:tc>
      </w:tr>
      <w:tr w14:paraId="5F048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64" w:type="pct"/>
            <w:vMerge w:val="continue"/>
            <w:tcBorders>
              <w:top w:val="single" w:color="auto" w:sz="4" w:space="0"/>
              <w:left w:val="single" w:color="auto" w:sz="8" w:space="0"/>
              <w:bottom w:val="single" w:color="auto" w:sz="8" w:space="0"/>
            </w:tcBorders>
            <w:vAlign w:val="center"/>
          </w:tcPr>
          <w:p w14:paraId="1DB9FA77">
            <w:pPr>
              <w:widowControl/>
              <w:spacing w:line="240" w:lineRule="auto"/>
              <w:jc w:val="left"/>
              <w:rPr>
                <w:rFonts w:ascii="宋体" w:hAnsi="宋体"/>
                <w:kern w:val="0"/>
                <w:sz w:val="18"/>
                <w:szCs w:val="18"/>
              </w:rPr>
            </w:pPr>
          </w:p>
        </w:tc>
        <w:tc>
          <w:tcPr>
            <w:tcW w:w="1335" w:type="pct"/>
            <w:tcBorders>
              <w:top w:val="single" w:color="auto" w:sz="4" w:space="0"/>
              <w:bottom w:val="single" w:color="auto" w:sz="8" w:space="0"/>
            </w:tcBorders>
            <w:vAlign w:val="center"/>
          </w:tcPr>
          <w:p w14:paraId="02CA5611">
            <w:pPr>
              <w:spacing w:line="240" w:lineRule="auto"/>
              <w:jc w:val="center"/>
              <w:rPr>
                <w:rFonts w:ascii="宋体" w:hAnsi="宋体"/>
                <w:kern w:val="0"/>
                <w:sz w:val="18"/>
                <w:szCs w:val="18"/>
              </w:rPr>
            </w:pPr>
            <w:r>
              <w:rPr>
                <w:rFonts w:ascii="宋体" w:hAnsi="宋体"/>
                <w:kern w:val="0"/>
                <w:sz w:val="18"/>
                <w:szCs w:val="18"/>
              </w:rPr>
              <w:t>5d</w:t>
            </w:r>
          </w:p>
        </w:tc>
        <w:tc>
          <w:tcPr>
            <w:tcW w:w="469" w:type="pct"/>
            <w:tcBorders>
              <w:top w:val="single" w:color="auto" w:sz="4" w:space="0"/>
              <w:bottom w:val="single" w:color="auto" w:sz="8" w:space="0"/>
            </w:tcBorders>
            <w:vAlign w:val="center"/>
          </w:tcPr>
          <w:p w14:paraId="27546B72">
            <w:pPr>
              <w:spacing w:line="240" w:lineRule="auto"/>
              <w:jc w:val="center"/>
              <w:rPr>
                <w:rFonts w:ascii="宋体" w:hAnsi="宋体"/>
                <w:kern w:val="0"/>
                <w:sz w:val="18"/>
                <w:szCs w:val="18"/>
              </w:rPr>
            </w:pPr>
            <w:r>
              <w:rPr>
                <w:rFonts w:ascii="宋体" w:hAnsi="宋体"/>
                <w:kern w:val="0"/>
                <w:sz w:val="18"/>
                <w:szCs w:val="18"/>
              </w:rPr>
              <w:t>%</w:t>
            </w:r>
          </w:p>
        </w:tc>
        <w:tc>
          <w:tcPr>
            <w:tcW w:w="941" w:type="pct"/>
            <w:tcBorders>
              <w:top w:val="single" w:color="auto" w:sz="4" w:space="0"/>
              <w:bottom w:val="single" w:color="auto" w:sz="8" w:space="0"/>
            </w:tcBorders>
            <w:vAlign w:val="center"/>
          </w:tcPr>
          <w:p w14:paraId="6CAAC0C4">
            <w:pPr>
              <w:spacing w:line="240" w:lineRule="auto"/>
              <w:jc w:val="center"/>
              <w:rPr>
                <w:rFonts w:ascii="宋体" w:hAnsi="宋体"/>
                <w:kern w:val="0"/>
                <w:sz w:val="18"/>
                <w:szCs w:val="18"/>
              </w:rPr>
            </w:pPr>
            <w:r>
              <w:rPr>
                <w:rFonts w:ascii="宋体" w:hAnsi="宋体"/>
                <w:sz w:val="18"/>
                <w:szCs w:val="18"/>
              </w:rPr>
              <w:t>≤</w:t>
            </w:r>
            <w:r>
              <w:rPr>
                <w:rFonts w:ascii="宋体" w:hAnsi="宋体"/>
                <w:kern w:val="0"/>
                <w:sz w:val="18"/>
                <w:szCs w:val="18"/>
              </w:rPr>
              <w:t>5</w:t>
            </w:r>
          </w:p>
        </w:tc>
        <w:tc>
          <w:tcPr>
            <w:tcW w:w="1079" w:type="pct"/>
            <w:tcBorders>
              <w:top w:val="single" w:color="auto" w:sz="4" w:space="0"/>
              <w:bottom w:val="single" w:color="auto" w:sz="8" w:space="0"/>
            </w:tcBorders>
            <w:vAlign w:val="center"/>
          </w:tcPr>
          <w:p w14:paraId="6DB21390">
            <w:pPr>
              <w:spacing w:line="240" w:lineRule="auto"/>
              <w:jc w:val="center"/>
              <w:rPr>
                <w:rFonts w:ascii="宋体" w:hAnsi="宋体"/>
                <w:sz w:val="18"/>
                <w:szCs w:val="18"/>
              </w:rPr>
            </w:pPr>
            <w:r>
              <w:rPr>
                <w:rFonts w:ascii="宋体" w:hAnsi="宋体"/>
                <w:kern w:val="0"/>
                <w:sz w:val="18"/>
                <w:szCs w:val="18"/>
              </w:rPr>
              <w:t>≤5</w:t>
            </w:r>
          </w:p>
        </w:tc>
        <w:tc>
          <w:tcPr>
            <w:tcW w:w="712" w:type="pct"/>
            <w:vMerge w:val="continue"/>
            <w:tcBorders>
              <w:top w:val="single" w:color="auto" w:sz="4" w:space="0"/>
              <w:bottom w:val="single" w:color="auto" w:sz="8" w:space="0"/>
              <w:right w:val="single" w:color="auto" w:sz="8" w:space="0"/>
            </w:tcBorders>
            <w:vAlign w:val="center"/>
          </w:tcPr>
          <w:p w14:paraId="63A57EF6">
            <w:pPr>
              <w:widowControl/>
              <w:spacing w:line="240" w:lineRule="auto"/>
              <w:jc w:val="left"/>
              <w:rPr>
                <w:rFonts w:ascii="宋体" w:hAnsi="宋体"/>
                <w:kern w:val="0"/>
                <w:sz w:val="18"/>
                <w:szCs w:val="18"/>
              </w:rPr>
            </w:pPr>
          </w:p>
        </w:tc>
      </w:tr>
      <w:tr w14:paraId="14B09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6"/>
            <w:tcBorders>
              <w:top w:val="single" w:color="auto" w:sz="8" w:space="0"/>
              <w:left w:val="single" w:color="auto" w:sz="8" w:space="0"/>
              <w:bottom w:val="single" w:color="auto" w:sz="8" w:space="0"/>
              <w:right w:val="single" w:color="auto" w:sz="8" w:space="0"/>
            </w:tcBorders>
            <w:vAlign w:val="center"/>
          </w:tcPr>
          <w:p w14:paraId="4B18E25B">
            <w:pPr>
              <w:pStyle w:val="203"/>
              <w:rPr>
                <w:rFonts w:hAnsi="宋体"/>
              </w:rPr>
            </w:pPr>
            <w:r>
              <w:rPr>
                <w:color w:val="000000"/>
              </w:rPr>
              <w:t>表中试验方法，</w:t>
            </w:r>
            <w:r>
              <w:t>除GB/T 1722外，按JTG E20的规定执行。</w:t>
            </w:r>
          </w:p>
        </w:tc>
      </w:tr>
    </w:tbl>
    <w:p w14:paraId="3BEC07DC">
      <w:pPr>
        <w:pStyle w:val="89"/>
        <w:spacing w:before="156" w:after="156"/>
      </w:pPr>
      <w:r>
        <w:t>彩色路面防护剂</w:t>
      </w:r>
      <w:bookmarkEnd w:id="80"/>
    </w:p>
    <w:p w14:paraId="68F65EEF">
      <w:pPr>
        <w:pStyle w:val="80"/>
        <w:ind w:firstLine="420"/>
      </w:pPr>
      <w:r>
        <w:t>彩色路面防护剂</w:t>
      </w:r>
      <w:r>
        <w:rPr>
          <w:rFonts w:hint="eastAsia"/>
        </w:rPr>
        <w:t>宜</w:t>
      </w:r>
      <w:r>
        <w:t>应用于CAC-5</w:t>
      </w:r>
      <w:r>
        <w:rPr>
          <w:rFonts w:hint="eastAsia"/>
        </w:rPr>
        <w:t>、C</w:t>
      </w:r>
      <w:r>
        <w:t>AC-10</w:t>
      </w:r>
      <w:r>
        <w:rPr>
          <w:rFonts w:hint="eastAsia"/>
        </w:rPr>
        <w:t>、C</w:t>
      </w:r>
      <w:r>
        <w:t>AC-13沥青混合彩色路面</w:t>
      </w:r>
      <w:r>
        <w:rPr>
          <w:rFonts w:hint="eastAsia"/>
        </w:rPr>
        <w:t>，且</w:t>
      </w:r>
      <w:r>
        <w:t>应具有阻止光照老化、水溶化，增加彩色沥青混凝土路面表面耐腐蚀性和耐磨性的功能</w:t>
      </w:r>
      <w:r>
        <w:rPr>
          <w:rFonts w:hint="eastAsia"/>
        </w:rPr>
        <w:t>，</w:t>
      </w:r>
      <w:r>
        <w:t>技术要求应满足表4的规定。</w:t>
      </w:r>
    </w:p>
    <w:p w14:paraId="4EA4D2C3">
      <w:pPr>
        <w:pStyle w:val="136"/>
        <w:spacing w:before="156" w:after="156"/>
      </w:pPr>
      <w:r>
        <w:t>彩色路面防护剂技术要求</w:t>
      </w:r>
    </w:p>
    <w:tbl>
      <w:tblPr>
        <w:tblStyle w:val="4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38"/>
        <w:gridCol w:w="1011"/>
        <w:gridCol w:w="4012"/>
        <w:gridCol w:w="1425"/>
      </w:tblGrid>
      <w:tr w14:paraId="1DE94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1528" w:type="pct"/>
            <w:tcBorders>
              <w:top w:val="single" w:color="auto" w:sz="8" w:space="0"/>
              <w:bottom w:val="single" w:color="auto" w:sz="8" w:space="0"/>
            </w:tcBorders>
            <w:vAlign w:val="center"/>
          </w:tcPr>
          <w:p w14:paraId="243657D0">
            <w:pPr>
              <w:pStyle w:val="263"/>
              <w:adjustRightInd w:val="0"/>
              <w:snapToGrid w:val="0"/>
              <w:ind w:firstLine="0" w:firstLineChars="0"/>
              <w:jc w:val="center"/>
              <w:rPr>
                <w:rFonts w:hAnsi="宋体"/>
                <w:sz w:val="18"/>
                <w:szCs w:val="18"/>
              </w:rPr>
            </w:pPr>
            <w:r>
              <w:rPr>
                <w:rFonts w:hAnsi="宋体"/>
                <w:sz w:val="18"/>
                <w:szCs w:val="18"/>
              </w:rPr>
              <w:t>指  标</w:t>
            </w:r>
          </w:p>
        </w:tc>
        <w:tc>
          <w:tcPr>
            <w:tcW w:w="544" w:type="pct"/>
            <w:tcBorders>
              <w:top w:val="single" w:color="auto" w:sz="8" w:space="0"/>
              <w:bottom w:val="single" w:color="auto" w:sz="8" w:space="0"/>
            </w:tcBorders>
            <w:vAlign w:val="center"/>
          </w:tcPr>
          <w:p w14:paraId="53D3794A">
            <w:pPr>
              <w:pStyle w:val="263"/>
              <w:adjustRightInd w:val="0"/>
              <w:snapToGrid w:val="0"/>
              <w:ind w:firstLine="0" w:firstLineChars="0"/>
              <w:jc w:val="center"/>
              <w:rPr>
                <w:rFonts w:hAnsi="宋体"/>
                <w:sz w:val="18"/>
                <w:szCs w:val="18"/>
              </w:rPr>
            </w:pPr>
            <w:r>
              <w:rPr>
                <w:rFonts w:hAnsi="宋体"/>
                <w:sz w:val="18"/>
                <w:szCs w:val="18"/>
              </w:rPr>
              <w:t>单  位</w:t>
            </w:r>
          </w:p>
        </w:tc>
        <w:tc>
          <w:tcPr>
            <w:tcW w:w="2160" w:type="pct"/>
            <w:tcBorders>
              <w:top w:val="single" w:color="auto" w:sz="8" w:space="0"/>
              <w:bottom w:val="single" w:color="auto" w:sz="8" w:space="0"/>
            </w:tcBorders>
            <w:vAlign w:val="center"/>
          </w:tcPr>
          <w:p w14:paraId="72E0E498">
            <w:pPr>
              <w:pStyle w:val="263"/>
              <w:adjustRightInd w:val="0"/>
              <w:snapToGrid w:val="0"/>
              <w:ind w:firstLine="0" w:firstLineChars="0"/>
              <w:jc w:val="center"/>
              <w:rPr>
                <w:rFonts w:hAnsi="宋体"/>
                <w:sz w:val="18"/>
                <w:szCs w:val="18"/>
              </w:rPr>
            </w:pPr>
            <w:r>
              <w:rPr>
                <w:rFonts w:hAnsi="宋体"/>
                <w:sz w:val="18"/>
                <w:szCs w:val="18"/>
              </w:rPr>
              <w:t>技术要求</w:t>
            </w:r>
          </w:p>
        </w:tc>
        <w:tc>
          <w:tcPr>
            <w:tcW w:w="767" w:type="pct"/>
            <w:tcBorders>
              <w:top w:val="single" w:color="auto" w:sz="8" w:space="0"/>
              <w:bottom w:val="single" w:color="auto" w:sz="8" w:space="0"/>
            </w:tcBorders>
            <w:vAlign w:val="center"/>
          </w:tcPr>
          <w:p w14:paraId="38AE9DD2">
            <w:pPr>
              <w:spacing w:line="240" w:lineRule="auto"/>
              <w:jc w:val="center"/>
              <w:rPr>
                <w:rFonts w:ascii="宋体" w:hAnsi="宋体"/>
                <w:kern w:val="0"/>
                <w:sz w:val="18"/>
                <w:szCs w:val="18"/>
              </w:rPr>
            </w:pPr>
            <w:r>
              <w:rPr>
                <w:rFonts w:ascii="宋体" w:hAnsi="宋体"/>
                <w:kern w:val="0"/>
                <w:sz w:val="18"/>
                <w:szCs w:val="18"/>
              </w:rPr>
              <w:t>试验方法</w:t>
            </w:r>
          </w:p>
        </w:tc>
      </w:tr>
      <w:tr w14:paraId="0D423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28" w:type="pct"/>
            <w:tcBorders>
              <w:top w:val="single" w:color="auto" w:sz="8" w:space="0"/>
            </w:tcBorders>
            <w:vAlign w:val="center"/>
          </w:tcPr>
          <w:p w14:paraId="1A0F6D0C">
            <w:pPr>
              <w:pStyle w:val="263"/>
              <w:adjustRightInd w:val="0"/>
              <w:snapToGrid w:val="0"/>
              <w:ind w:firstLine="0" w:firstLineChars="0"/>
              <w:jc w:val="center"/>
              <w:rPr>
                <w:rFonts w:hAnsi="宋体"/>
                <w:sz w:val="18"/>
                <w:szCs w:val="18"/>
              </w:rPr>
            </w:pPr>
            <w:r>
              <w:rPr>
                <w:rFonts w:hAnsi="宋体"/>
                <w:sz w:val="18"/>
                <w:szCs w:val="18"/>
              </w:rPr>
              <w:t>涂膜外观</w:t>
            </w:r>
          </w:p>
        </w:tc>
        <w:tc>
          <w:tcPr>
            <w:tcW w:w="544" w:type="pct"/>
            <w:tcBorders>
              <w:top w:val="single" w:color="auto" w:sz="8" w:space="0"/>
            </w:tcBorders>
            <w:vAlign w:val="center"/>
          </w:tcPr>
          <w:p w14:paraId="5CD71516">
            <w:pPr>
              <w:pStyle w:val="263"/>
              <w:adjustRightInd w:val="0"/>
              <w:snapToGrid w:val="0"/>
              <w:ind w:firstLine="0" w:firstLineChars="0"/>
              <w:jc w:val="center"/>
              <w:rPr>
                <w:rFonts w:ascii="Times New Roman"/>
                <w:sz w:val="18"/>
                <w:szCs w:val="18"/>
              </w:rPr>
            </w:pPr>
            <w:r>
              <w:rPr>
                <w:rFonts w:ascii="Times New Roman"/>
                <w:sz w:val="18"/>
                <w:szCs w:val="18"/>
              </w:rPr>
              <w:t>—</w:t>
            </w:r>
          </w:p>
        </w:tc>
        <w:tc>
          <w:tcPr>
            <w:tcW w:w="2160" w:type="pct"/>
            <w:tcBorders>
              <w:top w:val="single" w:color="auto" w:sz="8" w:space="0"/>
            </w:tcBorders>
            <w:vAlign w:val="center"/>
          </w:tcPr>
          <w:p w14:paraId="4250E1E1">
            <w:pPr>
              <w:pStyle w:val="263"/>
              <w:adjustRightInd w:val="0"/>
              <w:snapToGrid w:val="0"/>
              <w:ind w:firstLine="0" w:firstLineChars="0"/>
              <w:jc w:val="center"/>
              <w:rPr>
                <w:rFonts w:hAnsi="宋体"/>
                <w:sz w:val="18"/>
                <w:szCs w:val="18"/>
              </w:rPr>
            </w:pPr>
            <w:r>
              <w:rPr>
                <w:rFonts w:hAnsi="宋体"/>
                <w:sz w:val="18"/>
                <w:szCs w:val="18"/>
              </w:rPr>
              <w:t>干燥后无发皱、泛花、起泡、开裂、粘胎等现象，涂膜颜色和外观应与标准板无明显差异</w:t>
            </w:r>
          </w:p>
        </w:tc>
        <w:tc>
          <w:tcPr>
            <w:tcW w:w="767" w:type="pct"/>
            <w:tcBorders>
              <w:top w:val="single" w:color="auto" w:sz="8" w:space="0"/>
            </w:tcBorders>
            <w:vAlign w:val="center"/>
          </w:tcPr>
          <w:p w14:paraId="33F65C5D">
            <w:pPr>
              <w:pStyle w:val="263"/>
              <w:adjustRightInd w:val="0"/>
              <w:snapToGrid w:val="0"/>
              <w:ind w:firstLine="0" w:firstLineChars="0"/>
              <w:jc w:val="center"/>
              <w:rPr>
                <w:rFonts w:hAnsi="宋体"/>
                <w:sz w:val="18"/>
                <w:szCs w:val="18"/>
              </w:rPr>
            </w:pPr>
            <w:r>
              <w:rPr>
                <w:rFonts w:ascii="Times New Roman"/>
                <w:sz w:val="18"/>
                <w:szCs w:val="18"/>
              </w:rPr>
              <w:t>—</w:t>
            </w:r>
          </w:p>
        </w:tc>
      </w:tr>
      <w:tr w14:paraId="188711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28" w:type="pct"/>
            <w:vAlign w:val="center"/>
          </w:tcPr>
          <w:p w14:paraId="41439EF6">
            <w:pPr>
              <w:pStyle w:val="263"/>
              <w:adjustRightInd w:val="0"/>
              <w:snapToGrid w:val="0"/>
              <w:ind w:firstLine="0" w:firstLineChars="0"/>
              <w:jc w:val="center"/>
              <w:rPr>
                <w:rFonts w:hAnsi="宋体"/>
                <w:sz w:val="18"/>
                <w:szCs w:val="18"/>
              </w:rPr>
            </w:pPr>
            <w:r>
              <w:rPr>
                <w:rFonts w:hAnsi="宋体"/>
                <w:sz w:val="18"/>
                <w:szCs w:val="18"/>
              </w:rPr>
              <w:t>密度</w:t>
            </w:r>
          </w:p>
        </w:tc>
        <w:tc>
          <w:tcPr>
            <w:tcW w:w="544" w:type="pct"/>
            <w:vAlign w:val="center"/>
          </w:tcPr>
          <w:p w14:paraId="5A3609CC">
            <w:pPr>
              <w:pStyle w:val="263"/>
              <w:adjustRightInd w:val="0"/>
              <w:snapToGrid w:val="0"/>
              <w:ind w:firstLine="0" w:firstLineChars="0"/>
              <w:jc w:val="center"/>
              <w:rPr>
                <w:rFonts w:hAnsi="宋体"/>
                <w:sz w:val="18"/>
                <w:szCs w:val="18"/>
              </w:rPr>
            </w:pPr>
            <w:r>
              <w:rPr>
                <w:rFonts w:hAnsi="宋体"/>
                <w:sz w:val="18"/>
                <w:szCs w:val="18"/>
              </w:rPr>
              <w:t>g/cm</w:t>
            </w:r>
            <w:r>
              <w:rPr>
                <w:rFonts w:hAnsi="宋体"/>
                <w:sz w:val="18"/>
                <w:szCs w:val="18"/>
                <w:vertAlign w:val="superscript"/>
              </w:rPr>
              <w:t>3</w:t>
            </w:r>
          </w:p>
        </w:tc>
        <w:tc>
          <w:tcPr>
            <w:tcW w:w="2160" w:type="pct"/>
            <w:vAlign w:val="center"/>
          </w:tcPr>
          <w:p w14:paraId="6622CD6B">
            <w:pPr>
              <w:pStyle w:val="263"/>
              <w:adjustRightInd w:val="0"/>
              <w:snapToGrid w:val="0"/>
              <w:ind w:firstLine="0" w:firstLineChars="0"/>
              <w:jc w:val="center"/>
              <w:rPr>
                <w:rFonts w:hAnsi="宋体"/>
                <w:sz w:val="18"/>
                <w:szCs w:val="18"/>
              </w:rPr>
            </w:pPr>
            <w:r>
              <w:rPr>
                <w:rFonts w:hAnsi="宋体"/>
                <w:sz w:val="18"/>
                <w:szCs w:val="18"/>
              </w:rPr>
              <w:t>≥1.2</w:t>
            </w:r>
            <w:r>
              <w:rPr>
                <w:rFonts w:hAnsi="宋体"/>
                <w:color w:val="000000"/>
                <w:sz w:val="18"/>
                <w:szCs w:val="18"/>
              </w:rPr>
              <w:t xml:space="preserve"> </w:t>
            </w:r>
            <w:bookmarkStart w:id="81" w:name="1"/>
            <w:bookmarkEnd w:id="81"/>
          </w:p>
        </w:tc>
        <w:tc>
          <w:tcPr>
            <w:tcW w:w="767" w:type="pct"/>
            <w:vAlign w:val="center"/>
          </w:tcPr>
          <w:p w14:paraId="602F7ACE">
            <w:pPr>
              <w:pStyle w:val="263"/>
              <w:adjustRightInd w:val="0"/>
              <w:snapToGrid w:val="0"/>
              <w:ind w:firstLine="0" w:firstLineChars="0"/>
              <w:jc w:val="center"/>
              <w:rPr>
                <w:rFonts w:hAnsi="宋体"/>
                <w:sz w:val="18"/>
                <w:szCs w:val="18"/>
              </w:rPr>
            </w:pPr>
            <w:r>
              <w:rPr>
                <w:rFonts w:hAnsi="宋体"/>
                <w:sz w:val="18"/>
                <w:szCs w:val="18"/>
              </w:rPr>
              <w:t>GB/</w:t>
            </w:r>
            <w:r>
              <w:rPr>
                <w:rFonts w:hAnsi="宋体"/>
                <w:bCs/>
                <w:sz w:val="18"/>
                <w:szCs w:val="18"/>
              </w:rPr>
              <w:t>T 6750</w:t>
            </w:r>
          </w:p>
        </w:tc>
      </w:tr>
      <w:tr w14:paraId="3F285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28" w:type="pct"/>
            <w:vAlign w:val="center"/>
          </w:tcPr>
          <w:p w14:paraId="10A89567">
            <w:pPr>
              <w:pStyle w:val="263"/>
              <w:adjustRightInd w:val="0"/>
              <w:snapToGrid w:val="0"/>
              <w:ind w:firstLine="0" w:firstLineChars="0"/>
              <w:jc w:val="center"/>
              <w:rPr>
                <w:rFonts w:hAnsi="宋体"/>
                <w:sz w:val="18"/>
                <w:szCs w:val="18"/>
              </w:rPr>
            </w:pPr>
            <w:r>
              <w:rPr>
                <w:rFonts w:hAnsi="宋体"/>
                <w:sz w:val="18"/>
                <w:szCs w:val="18"/>
              </w:rPr>
              <w:t>固体含量</w:t>
            </w:r>
          </w:p>
        </w:tc>
        <w:tc>
          <w:tcPr>
            <w:tcW w:w="544" w:type="pct"/>
            <w:vAlign w:val="center"/>
          </w:tcPr>
          <w:p w14:paraId="2E783A4E">
            <w:pPr>
              <w:pStyle w:val="263"/>
              <w:adjustRightInd w:val="0"/>
              <w:snapToGrid w:val="0"/>
              <w:ind w:firstLine="0" w:firstLineChars="0"/>
              <w:jc w:val="center"/>
              <w:rPr>
                <w:rFonts w:hAnsi="宋体"/>
                <w:sz w:val="18"/>
                <w:szCs w:val="18"/>
              </w:rPr>
            </w:pPr>
            <w:r>
              <w:rPr>
                <w:rFonts w:hAnsi="宋体"/>
                <w:sz w:val="18"/>
                <w:szCs w:val="18"/>
              </w:rPr>
              <w:t>%</w:t>
            </w:r>
          </w:p>
        </w:tc>
        <w:tc>
          <w:tcPr>
            <w:tcW w:w="2160" w:type="pct"/>
            <w:vAlign w:val="center"/>
          </w:tcPr>
          <w:p w14:paraId="55618A6A">
            <w:pPr>
              <w:pStyle w:val="263"/>
              <w:adjustRightInd w:val="0"/>
              <w:snapToGrid w:val="0"/>
              <w:ind w:firstLine="0" w:firstLineChars="0"/>
              <w:jc w:val="center"/>
              <w:rPr>
                <w:rFonts w:hAnsi="宋体"/>
                <w:sz w:val="18"/>
                <w:szCs w:val="18"/>
              </w:rPr>
            </w:pPr>
            <w:r>
              <w:rPr>
                <w:rFonts w:hAnsi="宋体"/>
                <w:sz w:val="18"/>
                <w:szCs w:val="18"/>
              </w:rPr>
              <w:t>≥55</w:t>
            </w:r>
          </w:p>
        </w:tc>
        <w:tc>
          <w:tcPr>
            <w:tcW w:w="767" w:type="pct"/>
            <w:vAlign w:val="center"/>
          </w:tcPr>
          <w:p w14:paraId="1A07FAAC">
            <w:pPr>
              <w:pStyle w:val="263"/>
              <w:adjustRightInd w:val="0"/>
              <w:snapToGrid w:val="0"/>
              <w:ind w:firstLine="0" w:firstLineChars="0"/>
              <w:jc w:val="center"/>
              <w:rPr>
                <w:rFonts w:hAnsi="宋体"/>
                <w:sz w:val="18"/>
                <w:szCs w:val="18"/>
              </w:rPr>
            </w:pPr>
            <w:r>
              <w:rPr>
                <w:rFonts w:hAnsi="宋体"/>
                <w:sz w:val="18"/>
                <w:szCs w:val="18"/>
              </w:rPr>
              <w:t>GB/T 1725</w:t>
            </w:r>
          </w:p>
        </w:tc>
      </w:tr>
      <w:tr w14:paraId="4820C9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28" w:type="pct"/>
            <w:vAlign w:val="center"/>
          </w:tcPr>
          <w:p w14:paraId="0A89306D">
            <w:pPr>
              <w:pStyle w:val="263"/>
              <w:adjustRightInd w:val="0"/>
              <w:snapToGrid w:val="0"/>
              <w:ind w:firstLine="0" w:firstLineChars="0"/>
              <w:jc w:val="center"/>
              <w:rPr>
                <w:rFonts w:hAnsi="宋体"/>
                <w:sz w:val="18"/>
                <w:szCs w:val="18"/>
              </w:rPr>
            </w:pPr>
            <w:r>
              <w:rPr>
                <w:rFonts w:hAnsi="宋体"/>
                <w:sz w:val="18"/>
                <w:szCs w:val="18"/>
              </w:rPr>
              <w:t>粘度（涂4杯）</w:t>
            </w:r>
          </w:p>
        </w:tc>
        <w:tc>
          <w:tcPr>
            <w:tcW w:w="544" w:type="pct"/>
            <w:vAlign w:val="center"/>
          </w:tcPr>
          <w:p w14:paraId="4C1387FC">
            <w:pPr>
              <w:pStyle w:val="263"/>
              <w:adjustRightInd w:val="0"/>
              <w:snapToGrid w:val="0"/>
              <w:ind w:firstLine="0" w:firstLineChars="0"/>
              <w:jc w:val="center"/>
              <w:rPr>
                <w:rFonts w:hAnsi="宋体"/>
                <w:sz w:val="18"/>
                <w:szCs w:val="18"/>
              </w:rPr>
            </w:pPr>
            <w:r>
              <w:rPr>
                <w:rFonts w:hAnsi="宋体"/>
                <w:sz w:val="18"/>
                <w:szCs w:val="18"/>
              </w:rPr>
              <w:t>s</w:t>
            </w:r>
          </w:p>
        </w:tc>
        <w:tc>
          <w:tcPr>
            <w:tcW w:w="2160" w:type="pct"/>
            <w:vAlign w:val="center"/>
          </w:tcPr>
          <w:p w14:paraId="2454A5D7">
            <w:pPr>
              <w:pStyle w:val="263"/>
              <w:adjustRightInd w:val="0"/>
              <w:snapToGrid w:val="0"/>
              <w:ind w:firstLine="0" w:firstLineChars="0"/>
              <w:jc w:val="center"/>
              <w:rPr>
                <w:rFonts w:hAnsi="宋体"/>
                <w:sz w:val="18"/>
                <w:szCs w:val="18"/>
              </w:rPr>
            </w:pPr>
            <w:r>
              <w:rPr>
                <w:rFonts w:hAnsi="宋体"/>
                <w:sz w:val="18"/>
                <w:szCs w:val="18"/>
              </w:rPr>
              <w:t>≥60</w:t>
            </w:r>
          </w:p>
        </w:tc>
        <w:tc>
          <w:tcPr>
            <w:tcW w:w="767" w:type="pct"/>
            <w:vAlign w:val="center"/>
          </w:tcPr>
          <w:p w14:paraId="5E6AF408">
            <w:pPr>
              <w:pStyle w:val="263"/>
              <w:adjustRightInd w:val="0"/>
              <w:snapToGrid w:val="0"/>
              <w:ind w:firstLine="0" w:firstLineChars="0"/>
              <w:jc w:val="center"/>
              <w:rPr>
                <w:rFonts w:hAnsi="宋体"/>
                <w:sz w:val="18"/>
                <w:szCs w:val="18"/>
              </w:rPr>
            </w:pPr>
            <w:r>
              <w:rPr>
                <w:rFonts w:hAnsi="宋体"/>
                <w:sz w:val="18"/>
                <w:szCs w:val="18"/>
              </w:rPr>
              <w:t>GB/T 1723</w:t>
            </w:r>
          </w:p>
        </w:tc>
      </w:tr>
      <w:tr w14:paraId="09439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28" w:type="pct"/>
            <w:vAlign w:val="center"/>
          </w:tcPr>
          <w:p w14:paraId="2CD836A4">
            <w:pPr>
              <w:pStyle w:val="263"/>
              <w:adjustRightInd w:val="0"/>
              <w:snapToGrid w:val="0"/>
              <w:ind w:firstLine="0" w:firstLineChars="0"/>
              <w:jc w:val="center"/>
              <w:rPr>
                <w:rFonts w:hAnsi="宋体"/>
                <w:sz w:val="18"/>
                <w:szCs w:val="18"/>
              </w:rPr>
            </w:pPr>
            <w:r>
              <w:rPr>
                <w:rFonts w:hAnsi="宋体"/>
                <w:sz w:val="18"/>
                <w:szCs w:val="18"/>
              </w:rPr>
              <w:t>干燥时间</w:t>
            </w:r>
          </w:p>
        </w:tc>
        <w:tc>
          <w:tcPr>
            <w:tcW w:w="544" w:type="pct"/>
            <w:vAlign w:val="center"/>
          </w:tcPr>
          <w:p w14:paraId="7DB501F9">
            <w:pPr>
              <w:pStyle w:val="263"/>
              <w:adjustRightInd w:val="0"/>
              <w:snapToGrid w:val="0"/>
              <w:ind w:firstLine="0" w:firstLineChars="0"/>
              <w:jc w:val="center"/>
              <w:rPr>
                <w:rFonts w:hAnsi="宋体"/>
                <w:sz w:val="18"/>
                <w:szCs w:val="18"/>
              </w:rPr>
            </w:pPr>
            <w:r>
              <w:rPr>
                <w:rFonts w:hAnsi="宋体"/>
                <w:sz w:val="18"/>
                <w:szCs w:val="18"/>
              </w:rPr>
              <w:t>min</w:t>
            </w:r>
          </w:p>
        </w:tc>
        <w:tc>
          <w:tcPr>
            <w:tcW w:w="2160" w:type="pct"/>
            <w:vAlign w:val="center"/>
          </w:tcPr>
          <w:p w14:paraId="2419A9D7">
            <w:pPr>
              <w:pStyle w:val="263"/>
              <w:adjustRightInd w:val="0"/>
              <w:snapToGrid w:val="0"/>
              <w:ind w:firstLine="0" w:firstLineChars="0"/>
              <w:jc w:val="center"/>
              <w:rPr>
                <w:rFonts w:hAnsi="宋体"/>
                <w:sz w:val="18"/>
                <w:szCs w:val="18"/>
              </w:rPr>
            </w:pPr>
            <w:r>
              <w:rPr>
                <w:rFonts w:hAnsi="宋体"/>
                <w:bCs/>
                <w:sz w:val="18"/>
                <w:szCs w:val="18"/>
              </w:rPr>
              <w:t>≤</w:t>
            </w:r>
            <w:r>
              <w:rPr>
                <w:rFonts w:hAnsi="宋体"/>
                <w:sz w:val="18"/>
                <w:szCs w:val="18"/>
              </w:rPr>
              <w:t>15</w:t>
            </w:r>
            <w:r>
              <w:rPr>
                <w:rFonts w:hAnsi="宋体"/>
                <w:color w:val="000000"/>
                <w:sz w:val="18"/>
                <w:szCs w:val="18"/>
              </w:rPr>
              <w:t xml:space="preserve"> </w:t>
            </w:r>
          </w:p>
        </w:tc>
        <w:tc>
          <w:tcPr>
            <w:tcW w:w="767" w:type="pct"/>
            <w:vAlign w:val="center"/>
          </w:tcPr>
          <w:p w14:paraId="079564AA">
            <w:pPr>
              <w:pStyle w:val="263"/>
              <w:adjustRightInd w:val="0"/>
              <w:snapToGrid w:val="0"/>
              <w:ind w:firstLine="0" w:firstLineChars="0"/>
              <w:jc w:val="center"/>
              <w:rPr>
                <w:rFonts w:hAnsi="宋体"/>
                <w:sz w:val="18"/>
                <w:szCs w:val="18"/>
              </w:rPr>
            </w:pPr>
            <w:r>
              <w:rPr>
                <w:rFonts w:hAnsi="宋体"/>
                <w:sz w:val="18"/>
                <w:szCs w:val="18"/>
              </w:rPr>
              <w:t>GB/</w:t>
            </w:r>
            <w:r>
              <w:rPr>
                <w:rFonts w:hAnsi="宋体"/>
                <w:bCs/>
                <w:sz w:val="18"/>
                <w:szCs w:val="18"/>
              </w:rPr>
              <w:t>T 1728</w:t>
            </w:r>
          </w:p>
        </w:tc>
      </w:tr>
      <w:tr w14:paraId="2FC0A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28" w:type="pct"/>
            <w:vAlign w:val="center"/>
          </w:tcPr>
          <w:p w14:paraId="0070AD90">
            <w:pPr>
              <w:pStyle w:val="263"/>
              <w:adjustRightInd w:val="0"/>
              <w:snapToGrid w:val="0"/>
              <w:ind w:firstLine="0" w:firstLineChars="0"/>
              <w:jc w:val="center"/>
              <w:rPr>
                <w:rFonts w:hAnsi="宋体"/>
                <w:sz w:val="18"/>
                <w:szCs w:val="18"/>
              </w:rPr>
            </w:pPr>
            <w:r>
              <w:rPr>
                <w:rFonts w:hAnsi="宋体"/>
                <w:sz w:val="18"/>
                <w:szCs w:val="18"/>
              </w:rPr>
              <w:t>遮盖力</w:t>
            </w:r>
          </w:p>
        </w:tc>
        <w:tc>
          <w:tcPr>
            <w:tcW w:w="544" w:type="pct"/>
            <w:vAlign w:val="center"/>
          </w:tcPr>
          <w:p w14:paraId="7DBF2CD9">
            <w:pPr>
              <w:pStyle w:val="263"/>
              <w:adjustRightInd w:val="0"/>
              <w:snapToGrid w:val="0"/>
              <w:ind w:firstLine="0" w:firstLineChars="0"/>
              <w:jc w:val="center"/>
              <w:rPr>
                <w:rFonts w:hAnsi="宋体"/>
                <w:sz w:val="18"/>
                <w:szCs w:val="18"/>
              </w:rPr>
            </w:pPr>
            <w:r>
              <w:rPr>
                <w:rFonts w:hAnsi="宋体"/>
                <w:sz w:val="18"/>
                <w:szCs w:val="18"/>
              </w:rPr>
              <w:t>g</w:t>
            </w:r>
          </w:p>
        </w:tc>
        <w:tc>
          <w:tcPr>
            <w:tcW w:w="2160" w:type="pct"/>
            <w:vAlign w:val="center"/>
          </w:tcPr>
          <w:p w14:paraId="2A28823C">
            <w:pPr>
              <w:pStyle w:val="263"/>
              <w:adjustRightInd w:val="0"/>
              <w:snapToGrid w:val="0"/>
              <w:ind w:firstLine="0" w:firstLineChars="0"/>
              <w:jc w:val="center"/>
              <w:rPr>
                <w:rFonts w:hAnsi="宋体"/>
                <w:sz w:val="18"/>
                <w:szCs w:val="18"/>
              </w:rPr>
            </w:pPr>
            <w:r>
              <w:rPr>
                <w:rFonts w:hAnsi="宋体"/>
                <w:sz w:val="18"/>
                <w:szCs w:val="18"/>
              </w:rPr>
              <w:t>≥80</w:t>
            </w:r>
          </w:p>
        </w:tc>
        <w:tc>
          <w:tcPr>
            <w:tcW w:w="767" w:type="pct"/>
            <w:vAlign w:val="center"/>
          </w:tcPr>
          <w:p w14:paraId="6F19117C">
            <w:pPr>
              <w:pStyle w:val="263"/>
              <w:adjustRightInd w:val="0"/>
              <w:snapToGrid w:val="0"/>
              <w:ind w:firstLine="0" w:firstLineChars="0"/>
              <w:jc w:val="center"/>
              <w:rPr>
                <w:rFonts w:hAnsi="宋体"/>
                <w:bCs/>
                <w:sz w:val="18"/>
                <w:szCs w:val="18"/>
              </w:rPr>
            </w:pPr>
            <w:r>
              <w:rPr>
                <w:rFonts w:hAnsi="宋体"/>
                <w:sz w:val="18"/>
                <w:szCs w:val="18"/>
              </w:rPr>
              <w:t>GB/T 1726</w:t>
            </w:r>
          </w:p>
        </w:tc>
      </w:tr>
      <w:tr w14:paraId="7B1FB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28" w:type="pct"/>
            <w:vAlign w:val="center"/>
          </w:tcPr>
          <w:p w14:paraId="0D98E914">
            <w:pPr>
              <w:pStyle w:val="263"/>
              <w:adjustRightInd w:val="0"/>
              <w:snapToGrid w:val="0"/>
              <w:ind w:firstLine="0" w:firstLineChars="0"/>
              <w:jc w:val="center"/>
              <w:rPr>
                <w:rFonts w:hAnsi="宋体"/>
                <w:sz w:val="18"/>
                <w:szCs w:val="18"/>
              </w:rPr>
            </w:pPr>
            <w:r>
              <w:rPr>
                <w:rFonts w:hAnsi="宋体"/>
                <w:sz w:val="18"/>
                <w:szCs w:val="18"/>
              </w:rPr>
              <w:t>附着性（划圈法）</w:t>
            </w:r>
          </w:p>
        </w:tc>
        <w:tc>
          <w:tcPr>
            <w:tcW w:w="544" w:type="pct"/>
            <w:vAlign w:val="center"/>
          </w:tcPr>
          <w:p w14:paraId="3E324B61">
            <w:pPr>
              <w:pStyle w:val="263"/>
              <w:adjustRightInd w:val="0"/>
              <w:snapToGrid w:val="0"/>
              <w:ind w:firstLine="0" w:firstLineChars="0"/>
              <w:jc w:val="center"/>
              <w:rPr>
                <w:rFonts w:hAnsi="宋体"/>
                <w:sz w:val="18"/>
                <w:szCs w:val="18"/>
              </w:rPr>
            </w:pPr>
            <w:r>
              <w:rPr>
                <w:rFonts w:hAnsi="宋体"/>
                <w:sz w:val="18"/>
                <w:szCs w:val="18"/>
              </w:rPr>
              <w:t>级</w:t>
            </w:r>
          </w:p>
        </w:tc>
        <w:tc>
          <w:tcPr>
            <w:tcW w:w="2160" w:type="pct"/>
            <w:vAlign w:val="center"/>
          </w:tcPr>
          <w:p w14:paraId="2A829B09">
            <w:pPr>
              <w:pStyle w:val="263"/>
              <w:adjustRightInd w:val="0"/>
              <w:snapToGrid w:val="0"/>
              <w:ind w:firstLine="0" w:firstLineChars="0"/>
              <w:jc w:val="center"/>
              <w:rPr>
                <w:rFonts w:hAnsi="宋体"/>
                <w:sz w:val="18"/>
                <w:szCs w:val="18"/>
              </w:rPr>
            </w:pPr>
            <w:r>
              <w:rPr>
                <w:rFonts w:hAnsi="宋体"/>
                <w:bCs/>
                <w:sz w:val="18"/>
                <w:szCs w:val="18"/>
              </w:rPr>
              <w:t>≤</w:t>
            </w:r>
            <w:r>
              <w:rPr>
                <w:rFonts w:hAnsi="宋体"/>
                <w:sz w:val="18"/>
                <w:szCs w:val="18"/>
              </w:rPr>
              <w:t>2</w:t>
            </w:r>
          </w:p>
        </w:tc>
        <w:tc>
          <w:tcPr>
            <w:tcW w:w="767" w:type="pct"/>
            <w:vAlign w:val="center"/>
          </w:tcPr>
          <w:p w14:paraId="6F827717">
            <w:pPr>
              <w:pStyle w:val="263"/>
              <w:adjustRightInd w:val="0"/>
              <w:snapToGrid w:val="0"/>
              <w:ind w:firstLine="0" w:firstLineChars="0"/>
              <w:jc w:val="center"/>
              <w:rPr>
                <w:rFonts w:hAnsi="宋体"/>
                <w:bCs/>
                <w:sz w:val="18"/>
                <w:szCs w:val="18"/>
              </w:rPr>
            </w:pPr>
            <w:r>
              <w:rPr>
                <w:rFonts w:hAnsi="宋体"/>
                <w:sz w:val="18"/>
                <w:szCs w:val="18"/>
              </w:rPr>
              <w:t>GB/</w:t>
            </w:r>
            <w:r>
              <w:rPr>
                <w:rFonts w:hAnsi="宋体"/>
                <w:bCs/>
                <w:sz w:val="18"/>
                <w:szCs w:val="18"/>
              </w:rPr>
              <w:t>T 1720</w:t>
            </w:r>
          </w:p>
        </w:tc>
      </w:tr>
      <w:tr w14:paraId="5ED74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28" w:type="pct"/>
            <w:vAlign w:val="center"/>
          </w:tcPr>
          <w:p w14:paraId="09D09302">
            <w:pPr>
              <w:pStyle w:val="263"/>
              <w:adjustRightInd w:val="0"/>
              <w:snapToGrid w:val="0"/>
              <w:ind w:firstLine="0" w:firstLineChars="0"/>
              <w:jc w:val="center"/>
              <w:rPr>
                <w:rFonts w:hAnsi="宋体"/>
                <w:sz w:val="18"/>
                <w:szCs w:val="18"/>
              </w:rPr>
            </w:pPr>
            <w:r>
              <w:rPr>
                <w:rFonts w:hAnsi="宋体"/>
                <w:sz w:val="18"/>
                <w:szCs w:val="18"/>
              </w:rPr>
              <w:t>柔韧性</w:t>
            </w:r>
          </w:p>
        </w:tc>
        <w:tc>
          <w:tcPr>
            <w:tcW w:w="544" w:type="pct"/>
            <w:vAlign w:val="center"/>
          </w:tcPr>
          <w:p w14:paraId="21A4784A">
            <w:pPr>
              <w:pStyle w:val="263"/>
              <w:adjustRightInd w:val="0"/>
              <w:snapToGrid w:val="0"/>
              <w:ind w:firstLine="0" w:firstLineChars="0"/>
              <w:jc w:val="center"/>
              <w:rPr>
                <w:rFonts w:hAnsi="宋体"/>
                <w:sz w:val="18"/>
                <w:szCs w:val="18"/>
              </w:rPr>
            </w:pPr>
            <w:r>
              <w:rPr>
                <w:rFonts w:hAnsi="宋体"/>
                <w:sz w:val="18"/>
                <w:szCs w:val="18"/>
              </w:rPr>
              <w:t>mm</w:t>
            </w:r>
          </w:p>
        </w:tc>
        <w:tc>
          <w:tcPr>
            <w:tcW w:w="2160" w:type="pct"/>
            <w:vAlign w:val="center"/>
          </w:tcPr>
          <w:p w14:paraId="3DA76A14">
            <w:pPr>
              <w:pStyle w:val="263"/>
              <w:adjustRightInd w:val="0"/>
              <w:snapToGrid w:val="0"/>
              <w:ind w:firstLine="0" w:firstLineChars="0"/>
              <w:jc w:val="center"/>
              <w:rPr>
                <w:rFonts w:hAnsi="宋体"/>
                <w:sz w:val="18"/>
                <w:szCs w:val="18"/>
              </w:rPr>
            </w:pPr>
            <w:r>
              <w:rPr>
                <w:rFonts w:hAnsi="宋体"/>
                <w:sz w:val="18"/>
                <w:szCs w:val="18"/>
              </w:rPr>
              <w:t>≥2</w:t>
            </w:r>
          </w:p>
        </w:tc>
        <w:tc>
          <w:tcPr>
            <w:tcW w:w="767" w:type="pct"/>
            <w:vAlign w:val="center"/>
          </w:tcPr>
          <w:p w14:paraId="5A9D47C6">
            <w:pPr>
              <w:pStyle w:val="263"/>
              <w:adjustRightInd w:val="0"/>
              <w:snapToGrid w:val="0"/>
              <w:ind w:firstLine="0" w:firstLineChars="0"/>
              <w:jc w:val="center"/>
              <w:rPr>
                <w:rFonts w:hAnsi="宋体"/>
                <w:bCs/>
                <w:sz w:val="18"/>
                <w:szCs w:val="18"/>
              </w:rPr>
            </w:pPr>
            <w:r>
              <w:rPr>
                <w:rFonts w:hAnsi="宋体"/>
                <w:sz w:val="18"/>
                <w:szCs w:val="18"/>
              </w:rPr>
              <w:t>GB/T 1731</w:t>
            </w:r>
          </w:p>
        </w:tc>
      </w:tr>
      <w:tr w14:paraId="2D543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28" w:type="pct"/>
            <w:vAlign w:val="center"/>
          </w:tcPr>
          <w:p w14:paraId="04D24C49">
            <w:pPr>
              <w:pStyle w:val="263"/>
              <w:adjustRightInd w:val="0"/>
              <w:snapToGrid w:val="0"/>
              <w:ind w:firstLine="0" w:firstLineChars="0"/>
              <w:jc w:val="center"/>
              <w:rPr>
                <w:rFonts w:hAnsi="宋体"/>
                <w:sz w:val="18"/>
                <w:szCs w:val="18"/>
              </w:rPr>
            </w:pPr>
            <w:r>
              <w:rPr>
                <w:rFonts w:hAnsi="宋体"/>
                <w:sz w:val="18"/>
                <w:szCs w:val="18"/>
              </w:rPr>
              <w:t>耐磨性（200转/1000g后减重，JM-100橡胶砂轮）</w:t>
            </w:r>
          </w:p>
        </w:tc>
        <w:tc>
          <w:tcPr>
            <w:tcW w:w="544" w:type="pct"/>
            <w:vAlign w:val="center"/>
          </w:tcPr>
          <w:p w14:paraId="12C546D1">
            <w:pPr>
              <w:pStyle w:val="263"/>
              <w:adjustRightInd w:val="0"/>
              <w:snapToGrid w:val="0"/>
              <w:ind w:firstLine="0" w:firstLineChars="0"/>
              <w:jc w:val="center"/>
              <w:rPr>
                <w:rFonts w:hAnsi="宋体"/>
                <w:sz w:val="18"/>
                <w:szCs w:val="18"/>
              </w:rPr>
            </w:pPr>
            <w:r>
              <w:rPr>
                <w:rFonts w:hAnsi="宋体"/>
                <w:sz w:val="18"/>
                <w:szCs w:val="18"/>
              </w:rPr>
              <w:t>mg</w:t>
            </w:r>
          </w:p>
        </w:tc>
        <w:tc>
          <w:tcPr>
            <w:tcW w:w="2160" w:type="pct"/>
            <w:vAlign w:val="center"/>
          </w:tcPr>
          <w:p w14:paraId="353A7F8A">
            <w:pPr>
              <w:pStyle w:val="263"/>
              <w:adjustRightInd w:val="0"/>
              <w:snapToGrid w:val="0"/>
              <w:ind w:firstLine="0" w:firstLineChars="0"/>
              <w:jc w:val="center"/>
              <w:rPr>
                <w:rFonts w:hAnsi="宋体"/>
                <w:sz w:val="18"/>
                <w:szCs w:val="18"/>
              </w:rPr>
            </w:pPr>
            <w:r>
              <w:rPr>
                <w:rFonts w:hAnsi="宋体"/>
                <w:bCs/>
                <w:sz w:val="18"/>
                <w:szCs w:val="18"/>
              </w:rPr>
              <w:t>≤</w:t>
            </w:r>
            <w:r>
              <w:rPr>
                <w:rFonts w:hAnsi="宋体"/>
                <w:sz w:val="18"/>
                <w:szCs w:val="18"/>
              </w:rPr>
              <w:t>40</w:t>
            </w:r>
          </w:p>
        </w:tc>
        <w:tc>
          <w:tcPr>
            <w:tcW w:w="767" w:type="pct"/>
            <w:vAlign w:val="center"/>
          </w:tcPr>
          <w:p w14:paraId="203BB324">
            <w:pPr>
              <w:pStyle w:val="263"/>
              <w:adjustRightInd w:val="0"/>
              <w:snapToGrid w:val="0"/>
              <w:ind w:firstLine="0" w:firstLineChars="0"/>
              <w:jc w:val="center"/>
              <w:rPr>
                <w:rFonts w:hAnsi="宋体"/>
                <w:sz w:val="18"/>
                <w:szCs w:val="18"/>
              </w:rPr>
            </w:pPr>
            <w:r>
              <w:rPr>
                <w:rFonts w:hAnsi="宋体"/>
                <w:sz w:val="18"/>
                <w:szCs w:val="18"/>
              </w:rPr>
              <w:t>GB/T 1768</w:t>
            </w:r>
          </w:p>
        </w:tc>
      </w:tr>
      <w:tr w14:paraId="73C3D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28" w:type="pct"/>
            <w:vAlign w:val="center"/>
          </w:tcPr>
          <w:p w14:paraId="12A9B577">
            <w:pPr>
              <w:pStyle w:val="263"/>
              <w:adjustRightInd w:val="0"/>
              <w:snapToGrid w:val="0"/>
              <w:ind w:firstLine="0" w:firstLineChars="0"/>
              <w:jc w:val="center"/>
              <w:rPr>
                <w:rFonts w:hAnsi="宋体"/>
                <w:sz w:val="18"/>
                <w:szCs w:val="18"/>
              </w:rPr>
            </w:pPr>
            <w:r>
              <w:rPr>
                <w:rFonts w:hAnsi="宋体"/>
                <w:sz w:val="18"/>
                <w:szCs w:val="18"/>
              </w:rPr>
              <w:t>耐水性，24h</w:t>
            </w:r>
          </w:p>
        </w:tc>
        <w:tc>
          <w:tcPr>
            <w:tcW w:w="544" w:type="pct"/>
            <w:vAlign w:val="center"/>
          </w:tcPr>
          <w:p w14:paraId="13A34091">
            <w:pPr>
              <w:pStyle w:val="263"/>
              <w:adjustRightInd w:val="0"/>
              <w:snapToGrid w:val="0"/>
              <w:ind w:firstLine="0" w:firstLineChars="0"/>
              <w:jc w:val="center"/>
              <w:rPr>
                <w:rFonts w:hAnsi="宋体"/>
                <w:sz w:val="18"/>
                <w:szCs w:val="18"/>
              </w:rPr>
            </w:pPr>
            <w:r>
              <w:rPr>
                <w:rFonts w:ascii="Times New Roman"/>
                <w:sz w:val="18"/>
                <w:szCs w:val="18"/>
              </w:rPr>
              <w:t>—</w:t>
            </w:r>
          </w:p>
        </w:tc>
        <w:tc>
          <w:tcPr>
            <w:tcW w:w="2160" w:type="pct"/>
            <w:vAlign w:val="center"/>
          </w:tcPr>
          <w:p w14:paraId="78F0C633">
            <w:pPr>
              <w:pStyle w:val="263"/>
              <w:adjustRightInd w:val="0"/>
              <w:snapToGrid w:val="0"/>
              <w:ind w:firstLine="0" w:firstLineChars="0"/>
              <w:jc w:val="center"/>
              <w:rPr>
                <w:rFonts w:hAnsi="宋体"/>
                <w:sz w:val="18"/>
                <w:szCs w:val="18"/>
              </w:rPr>
            </w:pPr>
            <w:r>
              <w:rPr>
                <w:rFonts w:hAnsi="宋体"/>
                <w:sz w:val="18"/>
                <w:szCs w:val="18"/>
              </w:rPr>
              <w:t>无起泡、软化、剥落现象，无明显变色</w:t>
            </w:r>
          </w:p>
        </w:tc>
        <w:tc>
          <w:tcPr>
            <w:tcW w:w="767" w:type="pct"/>
            <w:vAlign w:val="center"/>
          </w:tcPr>
          <w:p w14:paraId="47F09653">
            <w:pPr>
              <w:pStyle w:val="263"/>
              <w:adjustRightInd w:val="0"/>
              <w:snapToGrid w:val="0"/>
              <w:ind w:firstLine="0" w:firstLineChars="0"/>
              <w:jc w:val="center"/>
              <w:rPr>
                <w:rFonts w:hAnsi="宋体"/>
                <w:sz w:val="18"/>
                <w:szCs w:val="18"/>
              </w:rPr>
            </w:pPr>
            <w:r>
              <w:rPr>
                <w:rFonts w:hAnsi="宋体"/>
                <w:sz w:val="18"/>
                <w:szCs w:val="18"/>
              </w:rPr>
              <w:t>GB/T 1733</w:t>
            </w:r>
          </w:p>
        </w:tc>
      </w:tr>
      <w:tr w14:paraId="4B98F6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28" w:type="pct"/>
            <w:vAlign w:val="center"/>
          </w:tcPr>
          <w:p w14:paraId="3BC78B52">
            <w:pPr>
              <w:pStyle w:val="263"/>
              <w:adjustRightInd w:val="0"/>
              <w:snapToGrid w:val="0"/>
              <w:ind w:firstLine="0" w:firstLineChars="0"/>
              <w:jc w:val="center"/>
              <w:rPr>
                <w:rFonts w:hAnsi="宋体"/>
                <w:sz w:val="18"/>
                <w:szCs w:val="18"/>
              </w:rPr>
            </w:pPr>
            <w:r>
              <w:rPr>
                <w:rFonts w:hAnsi="宋体"/>
                <w:sz w:val="18"/>
                <w:szCs w:val="18"/>
              </w:rPr>
              <w:t>耐碱性，24h</w:t>
            </w:r>
          </w:p>
        </w:tc>
        <w:tc>
          <w:tcPr>
            <w:tcW w:w="544" w:type="pct"/>
            <w:vAlign w:val="center"/>
          </w:tcPr>
          <w:p w14:paraId="7138A506">
            <w:pPr>
              <w:pStyle w:val="263"/>
              <w:adjustRightInd w:val="0"/>
              <w:snapToGrid w:val="0"/>
              <w:ind w:firstLine="0" w:firstLineChars="0"/>
              <w:jc w:val="center"/>
              <w:rPr>
                <w:rFonts w:hAnsi="宋体"/>
                <w:sz w:val="18"/>
                <w:szCs w:val="18"/>
              </w:rPr>
            </w:pPr>
            <w:r>
              <w:rPr>
                <w:rFonts w:ascii="Times New Roman"/>
                <w:sz w:val="18"/>
                <w:szCs w:val="18"/>
              </w:rPr>
              <w:t>—</w:t>
            </w:r>
          </w:p>
        </w:tc>
        <w:tc>
          <w:tcPr>
            <w:tcW w:w="2160" w:type="pct"/>
            <w:vAlign w:val="center"/>
          </w:tcPr>
          <w:p w14:paraId="251FC806">
            <w:pPr>
              <w:pStyle w:val="263"/>
              <w:adjustRightInd w:val="0"/>
              <w:snapToGrid w:val="0"/>
              <w:ind w:firstLine="0" w:firstLineChars="0"/>
              <w:jc w:val="center"/>
              <w:rPr>
                <w:rFonts w:hAnsi="宋体"/>
                <w:sz w:val="18"/>
                <w:szCs w:val="18"/>
              </w:rPr>
            </w:pPr>
            <w:r>
              <w:rPr>
                <w:rFonts w:hAnsi="宋体"/>
                <w:sz w:val="18"/>
                <w:szCs w:val="18"/>
              </w:rPr>
              <w:t>无起泡、软化、剥落现象，无明显变色</w:t>
            </w:r>
          </w:p>
        </w:tc>
        <w:tc>
          <w:tcPr>
            <w:tcW w:w="767" w:type="pct"/>
            <w:vAlign w:val="center"/>
          </w:tcPr>
          <w:p w14:paraId="4F4956EF">
            <w:pPr>
              <w:pStyle w:val="263"/>
              <w:adjustRightInd w:val="0"/>
              <w:snapToGrid w:val="0"/>
              <w:ind w:firstLine="0" w:firstLineChars="0"/>
              <w:jc w:val="center"/>
              <w:rPr>
                <w:rFonts w:hAnsi="宋体"/>
                <w:sz w:val="18"/>
                <w:szCs w:val="18"/>
              </w:rPr>
            </w:pPr>
            <w:r>
              <w:rPr>
                <w:rFonts w:hAnsi="宋体"/>
                <w:kern w:val="2"/>
                <w:sz w:val="18"/>
                <w:szCs w:val="18"/>
              </w:rPr>
              <w:t>JT/</w:t>
            </w:r>
            <w:r>
              <w:rPr>
                <w:rFonts w:hAnsi="宋体"/>
                <w:sz w:val="18"/>
                <w:szCs w:val="18"/>
              </w:rPr>
              <w:t>T 712</w:t>
            </w:r>
          </w:p>
        </w:tc>
      </w:tr>
      <w:tr w14:paraId="76A01D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28" w:type="pct"/>
            <w:vAlign w:val="center"/>
          </w:tcPr>
          <w:p w14:paraId="46479ABA">
            <w:pPr>
              <w:pStyle w:val="263"/>
              <w:adjustRightInd w:val="0"/>
              <w:snapToGrid w:val="0"/>
              <w:ind w:firstLine="0" w:firstLineChars="0"/>
              <w:jc w:val="center"/>
              <w:rPr>
                <w:rFonts w:hAnsi="宋体"/>
                <w:sz w:val="18"/>
                <w:szCs w:val="18"/>
              </w:rPr>
            </w:pPr>
            <w:r>
              <w:rPr>
                <w:rFonts w:hAnsi="宋体"/>
                <w:sz w:val="18"/>
                <w:szCs w:val="18"/>
              </w:rPr>
              <w:t>施工性能</w:t>
            </w:r>
          </w:p>
        </w:tc>
        <w:tc>
          <w:tcPr>
            <w:tcW w:w="544" w:type="pct"/>
            <w:vAlign w:val="center"/>
          </w:tcPr>
          <w:p w14:paraId="4407BD78">
            <w:pPr>
              <w:pStyle w:val="263"/>
              <w:adjustRightInd w:val="0"/>
              <w:snapToGrid w:val="0"/>
              <w:ind w:firstLine="0" w:firstLineChars="0"/>
              <w:jc w:val="center"/>
              <w:rPr>
                <w:rFonts w:hAnsi="宋体"/>
                <w:sz w:val="18"/>
                <w:szCs w:val="18"/>
              </w:rPr>
            </w:pPr>
            <w:r>
              <w:rPr>
                <w:rFonts w:ascii="Times New Roman"/>
                <w:sz w:val="18"/>
                <w:szCs w:val="18"/>
              </w:rPr>
              <w:t>—</w:t>
            </w:r>
          </w:p>
        </w:tc>
        <w:tc>
          <w:tcPr>
            <w:tcW w:w="2160" w:type="pct"/>
            <w:vAlign w:val="center"/>
          </w:tcPr>
          <w:p w14:paraId="77FC6DA5">
            <w:pPr>
              <w:pStyle w:val="263"/>
              <w:adjustRightInd w:val="0"/>
              <w:snapToGrid w:val="0"/>
              <w:ind w:firstLine="0" w:firstLineChars="0"/>
              <w:jc w:val="center"/>
              <w:rPr>
                <w:rFonts w:hAnsi="宋体"/>
                <w:sz w:val="18"/>
                <w:szCs w:val="18"/>
              </w:rPr>
            </w:pPr>
            <w:r>
              <w:rPr>
                <w:rFonts w:hAnsi="宋体"/>
                <w:sz w:val="18"/>
                <w:szCs w:val="18"/>
              </w:rPr>
              <w:t>空气或无空气喷涂或滚涂施工性能良好</w:t>
            </w:r>
          </w:p>
        </w:tc>
        <w:tc>
          <w:tcPr>
            <w:tcW w:w="767" w:type="pct"/>
            <w:vAlign w:val="center"/>
          </w:tcPr>
          <w:p w14:paraId="2A0756F7">
            <w:pPr>
              <w:pStyle w:val="263"/>
              <w:adjustRightInd w:val="0"/>
              <w:snapToGrid w:val="0"/>
              <w:ind w:firstLine="0" w:firstLineChars="0"/>
              <w:jc w:val="center"/>
              <w:rPr>
                <w:rFonts w:hAnsi="宋体"/>
                <w:color w:val="000000"/>
                <w:sz w:val="18"/>
                <w:szCs w:val="18"/>
              </w:rPr>
            </w:pPr>
            <w:r>
              <w:rPr>
                <w:rFonts w:ascii="Times New Roman"/>
                <w:sz w:val="18"/>
                <w:szCs w:val="18"/>
              </w:rPr>
              <w:t>—</w:t>
            </w:r>
          </w:p>
        </w:tc>
      </w:tr>
    </w:tbl>
    <w:p w14:paraId="779EFE16">
      <w:pPr>
        <w:pStyle w:val="89"/>
        <w:spacing w:before="156" w:after="156"/>
        <w:rPr>
          <w:b/>
        </w:rPr>
      </w:pPr>
      <w:bookmarkStart w:id="82" w:name="_Toc6836533"/>
      <w:r>
        <w:t>颜料</w:t>
      </w:r>
      <w:bookmarkEnd w:id="82"/>
    </w:p>
    <w:p w14:paraId="29869199">
      <w:pPr>
        <w:pStyle w:val="80"/>
        <w:ind w:firstLine="420"/>
      </w:pPr>
      <w:r>
        <w:t>颜料应在长期日光照射下不易褪色、不分解，不溶于水，易于在彩色沥青胶结料中分散，施工温度范围内不反应，具有优良的耐候性，其技术要求应符合表5的规定。</w:t>
      </w:r>
    </w:p>
    <w:p w14:paraId="2A8C5AF2">
      <w:pPr>
        <w:pStyle w:val="136"/>
        <w:spacing w:before="156" w:after="156"/>
      </w:pPr>
      <w:r>
        <w:t>颜料技术要求</w:t>
      </w:r>
    </w:p>
    <w:tbl>
      <w:tblPr>
        <w:tblStyle w:val="4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220"/>
        <w:gridCol w:w="2019"/>
        <w:gridCol w:w="2019"/>
        <w:gridCol w:w="2028"/>
      </w:tblGrid>
      <w:tr w14:paraId="4C7A3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34" w:type="pct"/>
            <w:tcBorders>
              <w:top w:val="single" w:color="auto" w:sz="8" w:space="0"/>
              <w:bottom w:val="single" w:color="auto" w:sz="8" w:space="0"/>
            </w:tcBorders>
            <w:vAlign w:val="center"/>
          </w:tcPr>
          <w:p w14:paraId="6589D0E0">
            <w:pPr>
              <w:pStyle w:val="263"/>
              <w:adjustRightInd w:val="0"/>
              <w:snapToGrid w:val="0"/>
              <w:ind w:firstLine="0" w:firstLineChars="0"/>
              <w:jc w:val="center"/>
              <w:rPr>
                <w:rFonts w:hAnsi="宋体"/>
                <w:sz w:val="18"/>
                <w:szCs w:val="18"/>
              </w:rPr>
            </w:pPr>
            <w:r>
              <w:rPr>
                <w:rFonts w:hAnsi="宋体"/>
                <w:sz w:val="18"/>
                <w:szCs w:val="18"/>
              </w:rPr>
              <w:t>指    标</w:t>
            </w:r>
          </w:p>
        </w:tc>
        <w:tc>
          <w:tcPr>
            <w:tcW w:w="1087" w:type="pct"/>
            <w:tcBorders>
              <w:top w:val="single" w:color="auto" w:sz="8" w:space="0"/>
              <w:bottom w:val="single" w:color="auto" w:sz="8" w:space="0"/>
            </w:tcBorders>
            <w:vAlign w:val="center"/>
          </w:tcPr>
          <w:p w14:paraId="731F0ED8">
            <w:pPr>
              <w:pStyle w:val="263"/>
              <w:adjustRightInd w:val="0"/>
              <w:snapToGrid w:val="0"/>
              <w:ind w:firstLine="0" w:firstLineChars="0"/>
              <w:jc w:val="center"/>
              <w:rPr>
                <w:rFonts w:hAnsi="宋体"/>
                <w:sz w:val="18"/>
                <w:szCs w:val="18"/>
              </w:rPr>
            </w:pPr>
            <w:r>
              <w:rPr>
                <w:rFonts w:hAnsi="宋体"/>
                <w:sz w:val="18"/>
                <w:szCs w:val="18"/>
              </w:rPr>
              <w:t>单  位</w:t>
            </w:r>
          </w:p>
        </w:tc>
        <w:tc>
          <w:tcPr>
            <w:tcW w:w="1087" w:type="pct"/>
            <w:tcBorders>
              <w:top w:val="single" w:color="auto" w:sz="8" w:space="0"/>
              <w:bottom w:val="single" w:color="auto" w:sz="8" w:space="0"/>
            </w:tcBorders>
            <w:vAlign w:val="center"/>
          </w:tcPr>
          <w:p w14:paraId="09895CC6">
            <w:pPr>
              <w:pStyle w:val="263"/>
              <w:adjustRightInd w:val="0"/>
              <w:snapToGrid w:val="0"/>
              <w:ind w:firstLine="0" w:firstLineChars="0"/>
              <w:jc w:val="center"/>
              <w:rPr>
                <w:rFonts w:hAnsi="宋体"/>
                <w:sz w:val="18"/>
                <w:szCs w:val="18"/>
              </w:rPr>
            </w:pPr>
            <w:r>
              <w:rPr>
                <w:rFonts w:hAnsi="宋体"/>
                <w:sz w:val="18"/>
                <w:szCs w:val="18"/>
              </w:rPr>
              <w:t>技术要求</w:t>
            </w:r>
          </w:p>
        </w:tc>
        <w:tc>
          <w:tcPr>
            <w:tcW w:w="1093" w:type="pct"/>
            <w:tcBorders>
              <w:top w:val="single" w:color="auto" w:sz="8" w:space="0"/>
              <w:bottom w:val="single" w:color="auto" w:sz="8" w:space="0"/>
            </w:tcBorders>
            <w:vAlign w:val="center"/>
          </w:tcPr>
          <w:p w14:paraId="75B8C569">
            <w:pPr>
              <w:pStyle w:val="263"/>
              <w:adjustRightInd w:val="0"/>
              <w:snapToGrid w:val="0"/>
              <w:ind w:firstLine="0" w:firstLineChars="0"/>
              <w:jc w:val="center"/>
              <w:rPr>
                <w:rFonts w:hAnsi="宋体"/>
                <w:sz w:val="18"/>
                <w:szCs w:val="18"/>
              </w:rPr>
            </w:pPr>
            <w:r>
              <w:rPr>
                <w:rFonts w:hAnsi="宋体"/>
                <w:sz w:val="18"/>
                <w:szCs w:val="18"/>
              </w:rPr>
              <w:t>试验方法</w:t>
            </w:r>
          </w:p>
        </w:tc>
      </w:tr>
      <w:tr w14:paraId="73F11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34" w:type="pct"/>
            <w:tcBorders>
              <w:top w:val="single" w:color="auto" w:sz="8" w:space="0"/>
            </w:tcBorders>
            <w:vAlign w:val="center"/>
          </w:tcPr>
          <w:p w14:paraId="06AEF26E">
            <w:pPr>
              <w:pStyle w:val="263"/>
              <w:adjustRightInd w:val="0"/>
              <w:snapToGrid w:val="0"/>
              <w:ind w:firstLine="0" w:firstLineChars="0"/>
              <w:jc w:val="center"/>
              <w:rPr>
                <w:rFonts w:hAnsi="宋体"/>
                <w:sz w:val="18"/>
                <w:szCs w:val="18"/>
              </w:rPr>
            </w:pPr>
            <w:r>
              <w:rPr>
                <w:rFonts w:hAnsi="宋体"/>
                <w:sz w:val="18"/>
                <w:szCs w:val="18"/>
              </w:rPr>
              <w:t>外 观</w:t>
            </w:r>
          </w:p>
        </w:tc>
        <w:tc>
          <w:tcPr>
            <w:tcW w:w="1087" w:type="pct"/>
            <w:tcBorders>
              <w:top w:val="single" w:color="auto" w:sz="8" w:space="0"/>
            </w:tcBorders>
            <w:vAlign w:val="center"/>
          </w:tcPr>
          <w:p w14:paraId="00972428">
            <w:pPr>
              <w:pStyle w:val="263"/>
              <w:adjustRightInd w:val="0"/>
              <w:snapToGrid w:val="0"/>
              <w:ind w:firstLine="0" w:firstLineChars="0"/>
              <w:jc w:val="center"/>
              <w:rPr>
                <w:rFonts w:hAnsi="宋体"/>
                <w:sz w:val="18"/>
                <w:szCs w:val="18"/>
              </w:rPr>
            </w:pPr>
            <w:r>
              <w:rPr>
                <w:rFonts w:ascii="Times New Roman"/>
                <w:sz w:val="18"/>
                <w:szCs w:val="18"/>
              </w:rPr>
              <w:t>—</w:t>
            </w:r>
          </w:p>
        </w:tc>
        <w:tc>
          <w:tcPr>
            <w:tcW w:w="1087" w:type="pct"/>
            <w:tcBorders>
              <w:top w:val="single" w:color="auto" w:sz="8" w:space="0"/>
            </w:tcBorders>
            <w:vAlign w:val="center"/>
          </w:tcPr>
          <w:p w14:paraId="4152BCDE">
            <w:pPr>
              <w:pStyle w:val="263"/>
              <w:adjustRightInd w:val="0"/>
              <w:snapToGrid w:val="0"/>
              <w:ind w:firstLine="0" w:firstLineChars="0"/>
              <w:jc w:val="center"/>
              <w:rPr>
                <w:rFonts w:hAnsi="宋体"/>
                <w:sz w:val="18"/>
                <w:szCs w:val="18"/>
              </w:rPr>
            </w:pPr>
            <w:r>
              <w:rPr>
                <w:rFonts w:hAnsi="宋体"/>
                <w:sz w:val="18"/>
                <w:szCs w:val="18"/>
              </w:rPr>
              <w:t>粉 末</w:t>
            </w:r>
          </w:p>
        </w:tc>
        <w:tc>
          <w:tcPr>
            <w:tcW w:w="1093" w:type="pct"/>
            <w:tcBorders>
              <w:top w:val="single" w:color="auto" w:sz="8" w:space="0"/>
            </w:tcBorders>
            <w:vAlign w:val="center"/>
          </w:tcPr>
          <w:p w14:paraId="1E245C2E">
            <w:pPr>
              <w:pStyle w:val="263"/>
              <w:adjustRightInd w:val="0"/>
              <w:snapToGrid w:val="0"/>
              <w:ind w:firstLine="0" w:firstLineChars="0"/>
              <w:jc w:val="center"/>
              <w:rPr>
                <w:rFonts w:hAnsi="宋体"/>
                <w:sz w:val="18"/>
                <w:szCs w:val="18"/>
              </w:rPr>
            </w:pPr>
            <w:r>
              <w:rPr>
                <w:rFonts w:ascii="Times New Roman"/>
                <w:sz w:val="18"/>
                <w:szCs w:val="18"/>
              </w:rPr>
              <w:t>—</w:t>
            </w:r>
          </w:p>
        </w:tc>
      </w:tr>
      <w:tr w14:paraId="1A3C4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34" w:type="pct"/>
            <w:vAlign w:val="center"/>
          </w:tcPr>
          <w:p w14:paraId="027C3D1E">
            <w:pPr>
              <w:pStyle w:val="263"/>
              <w:adjustRightInd w:val="0"/>
              <w:snapToGrid w:val="0"/>
              <w:ind w:firstLine="0" w:firstLineChars="0"/>
              <w:jc w:val="center"/>
              <w:rPr>
                <w:rFonts w:hAnsi="宋体"/>
                <w:sz w:val="18"/>
                <w:szCs w:val="18"/>
              </w:rPr>
            </w:pPr>
            <w:r>
              <w:rPr>
                <w:rFonts w:hAnsi="宋体"/>
                <w:sz w:val="18"/>
                <w:szCs w:val="18"/>
              </w:rPr>
              <w:t>色 光</w:t>
            </w:r>
          </w:p>
        </w:tc>
        <w:tc>
          <w:tcPr>
            <w:tcW w:w="1087" w:type="pct"/>
            <w:vAlign w:val="center"/>
          </w:tcPr>
          <w:p w14:paraId="73416AA8">
            <w:pPr>
              <w:pStyle w:val="263"/>
              <w:adjustRightInd w:val="0"/>
              <w:snapToGrid w:val="0"/>
              <w:ind w:firstLine="0" w:firstLineChars="0"/>
              <w:jc w:val="center"/>
              <w:rPr>
                <w:rFonts w:hAnsi="宋体"/>
                <w:sz w:val="18"/>
                <w:szCs w:val="18"/>
              </w:rPr>
            </w:pPr>
            <w:r>
              <w:rPr>
                <w:rFonts w:ascii="Times New Roman"/>
                <w:sz w:val="18"/>
                <w:szCs w:val="18"/>
              </w:rPr>
              <w:t>—</w:t>
            </w:r>
          </w:p>
        </w:tc>
        <w:tc>
          <w:tcPr>
            <w:tcW w:w="1087" w:type="pct"/>
            <w:vAlign w:val="center"/>
          </w:tcPr>
          <w:p w14:paraId="2FA5A92B">
            <w:pPr>
              <w:pStyle w:val="263"/>
              <w:adjustRightInd w:val="0"/>
              <w:snapToGrid w:val="0"/>
              <w:ind w:firstLine="0" w:firstLineChars="0"/>
              <w:jc w:val="center"/>
              <w:rPr>
                <w:rFonts w:hAnsi="宋体"/>
                <w:sz w:val="18"/>
                <w:szCs w:val="18"/>
              </w:rPr>
            </w:pPr>
            <w:r>
              <w:rPr>
                <w:rFonts w:hAnsi="宋体"/>
                <w:sz w:val="18"/>
                <w:szCs w:val="18"/>
              </w:rPr>
              <w:t>近似～微似</w:t>
            </w:r>
          </w:p>
        </w:tc>
        <w:tc>
          <w:tcPr>
            <w:tcW w:w="1093" w:type="pct"/>
            <w:vAlign w:val="center"/>
          </w:tcPr>
          <w:p w14:paraId="0157A407">
            <w:pPr>
              <w:pStyle w:val="263"/>
              <w:adjustRightInd w:val="0"/>
              <w:snapToGrid w:val="0"/>
              <w:ind w:firstLine="0" w:firstLineChars="0"/>
              <w:jc w:val="center"/>
              <w:rPr>
                <w:rFonts w:hAnsi="宋体"/>
                <w:sz w:val="18"/>
                <w:szCs w:val="18"/>
              </w:rPr>
            </w:pPr>
            <w:r>
              <w:rPr>
                <w:rFonts w:ascii="Times New Roman"/>
                <w:sz w:val="18"/>
                <w:szCs w:val="18"/>
              </w:rPr>
              <w:t>—</w:t>
            </w:r>
          </w:p>
        </w:tc>
      </w:tr>
      <w:tr w14:paraId="2CDEA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34" w:type="pct"/>
            <w:vAlign w:val="center"/>
          </w:tcPr>
          <w:p w14:paraId="15568DAD">
            <w:pPr>
              <w:pStyle w:val="30"/>
              <w:adjustRightInd w:val="0"/>
              <w:jc w:val="center"/>
              <w:rPr>
                <w:rFonts w:hAnsi="宋体"/>
              </w:rPr>
            </w:pPr>
            <w:r>
              <w:rPr>
                <w:rFonts w:hAnsi="宋体"/>
              </w:rPr>
              <w:t>水溶物含量</w:t>
            </w:r>
          </w:p>
        </w:tc>
        <w:tc>
          <w:tcPr>
            <w:tcW w:w="1087" w:type="pct"/>
            <w:vAlign w:val="center"/>
          </w:tcPr>
          <w:p w14:paraId="3485E7C0">
            <w:pPr>
              <w:pStyle w:val="30"/>
              <w:adjustRightInd w:val="0"/>
              <w:jc w:val="center"/>
              <w:rPr>
                <w:rFonts w:hAnsi="宋体"/>
              </w:rPr>
            </w:pPr>
            <w:r>
              <w:rPr>
                <w:rFonts w:hAnsi="宋体"/>
              </w:rPr>
              <w:t>%</w:t>
            </w:r>
          </w:p>
        </w:tc>
        <w:tc>
          <w:tcPr>
            <w:tcW w:w="1087" w:type="pct"/>
            <w:vAlign w:val="center"/>
          </w:tcPr>
          <w:p w14:paraId="10186DEF">
            <w:pPr>
              <w:pStyle w:val="30"/>
              <w:adjustRightInd w:val="0"/>
              <w:jc w:val="center"/>
              <w:rPr>
                <w:rFonts w:hAnsi="宋体"/>
              </w:rPr>
            </w:pPr>
            <w:r>
              <w:rPr>
                <w:rFonts w:hAnsi="宋体"/>
              </w:rPr>
              <w:t>≤1.0</w:t>
            </w:r>
          </w:p>
        </w:tc>
        <w:tc>
          <w:tcPr>
            <w:tcW w:w="1093" w:type="pct"/>
            <w:vAlign w:val="center"/>
          </w:tcPr>
          <w:p w14:paraId="143E15FF">
            <w:pPr>
              <w:pStyle w:val="263"/>
              <w:adjustRightInd w:val="0"/>
              <w:snapToGrid w:val="0"/>
              <w:ind w:firstLine="0" w:firstLineChars="0"/>
              <w:jc w:val="center"/>
              <w:rPr>
                <w:rFonts w:hAnsi="宋体"/>
                <w:kern w:val="2"/>
                <w:sz w:val="18"/>
                <w:szCs w:val="18"/>
              </w:rPr>
            </w:pPr>
            <w:r>
              <w:rPr>
                <w:rFonts w:hAnsi="宋体"/>
                <w:sz w:val="18"/>
                <w:szCs w:val="18"/>
              </w:rPr>
              <w:t>GB/</w:t>
            </w:r>
            <w:r>
              <w:rPr>
                <w:rFonts w:hAnsi="宋体"/>
                <w:kern w:val="2"/>
                <w:sz w:val="18"/>
                <w:szCs w:val="18"/>
              </w:rPr>
              <w:t>T 5211.1</w:t>
            </w:r>
          </w:p>
        </w:tc>
      </w:tr>
      <w:tr w14:paraId="77B5FB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34" w:type="pct"/>
            <w:vAlign w:val="center"/>
          </w:tcPr>
          <w:p w14:paraId="73DD12FD">
            <w:pPr>
              <w:pStyle w:val="30"/>
              <w:adjustRightInd w:val="0"/>
              <w:jc w:val="center"/>
              <w:rPr>
                <w:rFonts w:hAnsi="宋体"/>
              </w:rPr>
            </w:pPr>
            <w:r>
              <w:rPr>
                <w:rFonts w:hAnsi="宋体"/>
              </w:rPr>
              <w:t>着色率</w:t>
            </w:r>
          </w:p>
        </w:tc>
        <w:tc>
          <w:tcPr>
            <w:tcW w:w="1087" w:type="pct"/>
            <w:vAlign w:val="center"/>
          </w:tcPr>
          <w:p w14:paraId="032E6A57">
            <w:pPr>
              <w:pStyle w:val="30"/>
              <w:adjustRightInd w:val="0"/>
              <w:jc w:val="center"/>
              <w:rPr>
                <w:rFonts w:hAnsi="宋体"/>
              </w:rPr>
            </w:pPr>
            <w:r>
              <w:rPr>
                <w:rFonts w:ascii="Times New Roman"/>
              </w:rPr>
              <w:t>—</w:t>
            </w:r>
          </w:p>
        </w:tc>
        <w:tc>
          <w:tcPr>
            <w:tcW w:w="1087" w:type="pct"/>
            <w:vAlign w:val="center"/>
          </w:tcPr>
          <w:p w14:paraId="26B22F33">
            <w:pPr>
              <w:pStyle w:val="30"/>
              <w:adjustRightInd w:val="0"/>
              <w:jc w:val="center"/>
              <w:rPr>
                <w:rFonts w:hAnsi="宋体"/>
              </w:rPr>
            </w:pPr>
            <w:r>
              <w:rPr>
                <w:rFonts w:hAnsi="宋体"/>
              </w:rPr>
              <w:t>98～102</w:t>
            </w:r>
          </w:p>
        </w:tc>
        <w:tc>
          <w:tcPr>
            <w:tcW w:w="1093" w:type="pct"/>
            <w:vAlign w:val="center"/>
          </w:tcPr>
          <w:p w14:paraId="1CC975B9">
            <w:pPr>
              <w:pStyle w:val="263"/>
              <w:adjustRightInd w:val="0"/>
              <w:snapToGrid w:val="0"/>
              <w:ind w:firstLine="0" w:firstLineChars="0"/>
              <w:jc w:val="center"/>
              <w:rPr>
                <w:rFonts w:hAnsi="宋体"/>
                <w:kern w:val="2"/>
                <w:sz w:val="18"/>
                <w:szCs w:val="18"/>
              </w:rPr>
            </w:pPr>
            <w:r>
              <w:rPr>
                <w:rFonts w:hAnsi="宋体"/>
                <w:sz w:val="18"/>
                <w:szCs w:val="18"/>
              </w:rPr>
              <w:t>GB/</w:t>
            </w:r>
            <w:r>
              <w:rPr>
                <w:rFonts w:hAnsi="宋体"/>
                <w:kern w:val="2"/>
                <w:sz w:val="18"/>
                <w:szCs w:val="18"/>
              </w:rPr>
              <w:t>T 5211.19</w:t>
            </w:r>
          </w:p>
        </w:tc>
      </w:tr>
      <w:tr w14:paraId="1C7A2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34" w:type="pct"/>
            <w:vAlign w:val="center"/>
          </w:tcPr>
          <w:p w14:paraId="1B7FEC53">
            <w:pPr>
              <w:pStyle w:val="30"/>
              <w:adjustRightInd w:val="0"/>
              <w:jc w:val="center"/>
              <w:rPr>
                <w:rFonts w:hAnsi="宋体"/>
              </w:rPr>
            </w:pPr>
            <w:r>
              <w:rPr>
                <w:rFonts w:hAnsi="宋体"/>
              </w:rPr>
              <w:t>吸油量</w:t>
            </w:r>
          </w:p>
        </w:tc>
        <w:tc>
          <w:tcPr>
            <w:tcW w:w="1087" w:type="pct"/>
            <w:vAlign w:val="center"/>
          </w:tcPr>
          <w:p w14:paraId="1599E420">
            <w:pPr>
              <w:pStyle w:val="30"/>
              <w:adjustRightInd w:val="0"/>
              <w:jc w:val="center"/>
              <w:rPr>
                <w:rFonts w:hAnsi="宋体"/>
              </w:rPr>
            </w:pPr>
            <w:r>
              <w:rPr>
                <w:rFonts w:hAnsi="宋体"/>
              </w:rPr>
              <w:t>%</w:t>
            </w:r>
          </w:p>
        </w:tc>
        <w:tc>
          <w:tcPr>
            <w:tcW w:w="1087" w:type="pct"/>
            <w:vAlign w:val="center"/>
          </w:tcPr>
          <w:p w14:paraId="4BD16D66">
            <w:pPr>
              <w:pStyle w:val="30"/>
              <w:adjustRightInd w:val="0"/>
              <w:jc w:val="center"/>
              <w:rPr>
                <w:rFonts w:hAnsi="宋体"/>
              </w:rPr>
            </w:pPr>
            <w:r>
              <w:rPr>
                <w:rFonts w:hAnsi="宋体"/>
              </w:rPr>
              <w:t>≤22</w:t>
            </w:r>
          </w:p>
        </w:tc>
        <w:tc>
          <w:tcPr>
            <w:tcW w:w="1093" w:type="pct"/>
            <w:vAlign w:val="center"/>
          </w:tcPr>
          <w:p w14:paraId="3C5ED0B9">
            <w:pPr>
              <w:pStyle w:val="263"/>
              <w:adjustRightInd w:val="0"/>
              <w:snapToGrid w:val="0"/>
              <w:ind w:firstLine="0" w:firstLineChars="0"/>
              <w:jc w:val="center"/>
              <w:rPr>
                <w:rFonts w:hAnsi="宋体"/>
                <w:kern w:val="2"/>
                <w:sz w:val="18"/>
                <w:szCs w:val="18"/>
              </w:rPr>
            </w:pPr>
            <w:r>
              <w:rPr>
                <w:rFonts w:hAnsi="宋体"/>
                <w:sz w:val="18"/>
                <w:szCs w:val="18"/>
              </w:rPr>
              <w:t>GB/</w:t>
            </w:r>
            <w:r>
              <w:rPr>
                <w:rFonts w:hAnsi="宋体"/>
                <w:kern w:val="2"/>
                <w:sz w:val="18"/>
                <w:szCs w:val="18"/>
              </w:rPr>
              <w:t>T 5211.15</w:t>
            </w:r>
          </w:p>
        </w:tc>
      </w:tr>
      <w:tr w14:paraId="4C3F1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34" w:type="pct"/>
            <w:vAlign w:val="center"/>
          </w:tcPr>
          <w:p w14:paraId="16402248">
            <w:pPr>
              <w:pStyle w:val="30"/>
              <w:adjustRightInd w:val="0"/>
              <w:jc w:val="center"/>
              <w:rPr>
                <w:rFonts w:hAnsi="宋体"/>
              </w:rPr>
            </w:pPr>
            <w:r>
              <w:rPr>
                <w:rFonts w:hAnsi="宋体"/>
              </w:rPr>
              <w:t>筛余量（0.075mm筛孔）</w:t>
            </w:r>
          </w:p>
        </w:tc>
        <w:tc>
          <w:tcPr>
            <w:tcW w:w="1087" w:type="pct"/>
            <w:vAlign w:val="center"/>
          </w:tcPr>
          <w:p w14:paraId="356FE771">
            <w:pPr>
              <w:pStyle w:val="30"/>
              <w:adjustRightInd w:val="0"/>
              <w:jc w:val="center"/>
              <w:rPr>
                <w:rFonts w:hAnsi="宋体"/>
              </w:rPr>
            </w:pPr>
            <w:r>
              <w:rPr>
                <w:rFonts w:hAnsi="宋体"/>
              </w:rPr>
              <w:t>%</w:t>
            </w:r>
          </w:p>
        </w:tc>
        <w:tc>
          <w:tcPr>
            <w:tcW w:w="1087" w:type="pct"/>
            <w:vAlign w:val="center"/>
          </w:tcPr>
          <w:p w14:paraId="210EB83D">
            <w:pPr>
              <w:pStyle w:val="30"/>
              <w:adjustRightInd w:val="0"/>
              <w:jc w:val="center"/>
              <w:rPr>
                <w:rFonts w:hAnsi="宋体"/>
              </w:rPr>
            </w:pPr>
            <w:r>
              <w:rPr>
                <w:rFonts w:hAnsi="宋体"/>
              </w:rPr>
              <w:t>≤0.1</w:t>
            </w:r>
          </w:p>
        </w:tc>
        <w:tc>
          <w:tcPr>
            <w:tcW w:w="1093" w:type="pct"/>
            <w:vAlign w:val="center"/>
          </w:tcPr>
          <w:p w14:paraId="4CBEBC00">
            <w:pPr>
              <w:pStyle w:val="263"/>
              <w:adjustRightInd w:val="0"/>
              <w:snapToGrid w:val="0"/>
              <w:ind w:firstLine="0" w:firstLineChars="0"/>
              <w:jc w:val="center"/>
              <w:rPr>
                <w:rFonts w:hAnsi="宋体"/>
                <w:kern w:val="2"/>
                <w:sz w:val="18"/>
                <w:szCs w:val="18"/>
              </w:rPr>
            </w:pPr>
            <w:r>
              <w:rPr>
                <w:rFonts w:ascii="Times New Roman"/>
                <w:sz w:val="18"/>
                <w:szCs w:val="18"/>
              </w:rPr>
              <w:t>—</w:t>
            </w:r>
          </w:p>
        </w:tc>
      </w:tr>
      <w:tr w14:paraId="11357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34" w:type="pct"/>
            <w:vAlign w:val="center"/>
          </w:tcPr>
          <w:p w14:paraId="2C370AD1">
            <w:pPr>
              <w:pStyle w:val="30"/>
              <w:adjustRightInd w:val="0"/>
              <w:jc w:val="center"/>
              <w:rPr>
                <w:rFonts w:hAnsi="宋体"/>
              </w:rPr>
            </w:pPr>
            <w:r>
              <w:rPr>
                <w:rFonts w:hAnsi="宋体"/>
              </w:rPr>
              <w:t>耐光性</w:t>
            </w:r>
          </w:p>
        </w:tc>
        <w:tc>
          <w:tcPr>
            <w:tcW w:w="1087" w:type="pct"/>
            <w:vAlign w:val="center"/>
          </w:tcPr>
          <w:p w14:paraId="56A6B33D">
            <w:pPr>
              <w:pStyle w:val="30"/>
              <w:adjustRightInd w:val="0"/>
              <w:jc w:val="center"/>
              <w:rPr>
                <w:rFonts w:hAnsi="宋体"/>
              </w:rPr>
            </w:pPr>
            <w:r>
              <w:rPr>
                <w:rFonts w:hAnsi="宋体"/>
              </w:rPr>
              <w:t>级</w:t>
            </w:r>
          </w:p>
        </w:tc>
        <w:tc>
          <w:tcPr>
            <w:tcW w:w="1087" w:type="pct"/>
            <w:vAlign w:val="center"/>
          </w:tcPr>
          <w:p w14:paraId="543717A8">
            <w:pPr>
              <w:pStyle w:val="30"/>
              <w:adjustRightInd w:val="0"/>
              <w:jc w:val="center"/>
              <w:rPr>
                <w:rFonts w:hAnsi="宋体"/>
              </w:rPr>
            </w:pPr>
            <w:r>
              <w:rPr>
                <w:rFonts w:hAnsi="宋体"/>
              </w:rPr>
              <w:t>≥7</w:t>
            </w:r>
          </w:p>
        </w:tc>
        <w:tc>
          <w:tcPr>
            <w:tcW w:w="1093" w:type="pct"/>
            <w:vAlign w:val="center"/>
          </w:tcPr>
          <w:p w14:paraId="60936278">
            <w:pPr>
              <w:tabs>
                <w:tab w:val="center" w:pos="4201"/>
                <w:tab w:val="right" w:leader="dot" w:pos="9298"/>
              </w:tabs>
              <w:snapToGrid w:val="0"/>
              <w:spacing w:line="240" w:lineRule="auto"/>
              <w:jc w:val="center"/>
              <w:rPr>
                <w:rFonts w:ascii="宋体" w:hAnsi="宋体"/>
                <w:sz w:val="18"/>
                <w:szCs w:val="18"/>
              </w:rPr>
            </w:pPr>
            <w:r>
              <w:rPr>
                <w:rFonts w:ascii="宋体" w:hAnsi="宋体"/>
                <w:kern w:val="0"/>
                <w:sz w:val="18"/>
                <w:szCs w:val="18"/>
              </w:rPr>
              <w:t>GB/</w:t>
            </w:r>
            <w:r>
              <w:rPr>
                <w:rFonts w:ascii="宋体" w:hAnsi="宋体"/>
                <w:sz w:val="18"/>
                <w:szCs w:val="18"/>
              </w:rPr>
              <w:t>T 1710</w:t>
            </w:r>
          </w:p>
        </w:tc>
      </w:tr>
      <w:tr w14:paraId="3F3DC8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734" w:type="pct"/>
            <w:vAlign w:val="center"/>
          </w:tcPr>
          <w:p w14:paraId="4B625717">
            <w:pPr>
              <w:pStyle w:val="30"/>
              <w:adjustRightInd w:val="0"/>
              <w:jc w:val="center"/>
              <w:rPr>
                <w:rFonts w:hAnsi="宋体"/>
              </w:rPr>
            </w:pPr>
            <w:r>
              <w:rPr>
                <w:rFonts w:hAnsi="宋体"/>
              </w:rPr>
              <w:t>1000</w:t>
            </w:r>
            <w:r>
              <w:rPr>
                <w:rFonts w:hint="eastAsia" w:hAnsi="宋体" w:cs="微软雅黑"/>
              </w:rPr>
              <w:t>℃</w:t>
            </w:r>
            <w:r>
              <w:rPr>
                <w:rFonts w:hAnsi="宋体"/>
              </w:rPr>
              <w:t>（0.5h）热损失</w:t>
            </w:r>
          </w:p>
        </w:tc>
        <w:tc>
          <w:tcPr>
            <w:tcW w:w="1087" w:type="pct"/>
            <w:vAlign w:val="center"/>
          </w:tcPr>
          <w:p w14:paraId="16B3DE95">
            <w:pPr>
              <w:pStyle w:val="30"/>
              <w:adjustRightInd w:val="0"/>
              <w:jc w:val="center"/>
              <w:rPr>
                <w:rFonts w:hAnsi="宋体"/>
              </w:rPr>
            </w:pPr>
            <w:r>
              <w:rPr>
                <w:rFonts w:hAnsi="宋体"/>
              </w:rPr>
              <w:t>%</w:t>
            </w:r>
          </w:p>
        </w:tc>
        <w:tc>
          <w:tcPr>
            <w:tcW w:w="1087" w:type="pct"/>
            <w:vAlign w:val="center"/>
          </w:tcPr>
          <w:p w14:paraId="0D6EA9B6">
            <w:pPr>
              <w:pStyle w:val="30"/>
              <w:adjustRightInd w:val="0"/>
              <w:jc w:val="center"/>
              <w:rPr>
                <w:rFonts w:hAnsi="宋体"/>
              </w:rPr>
            </w:pPr>
            <w:r>
              <w:rPr>
                <w:rFonts w:hAnsi="宋体"/>
              </w:rPr>
              <w:t>≤5.0</w:t>
            </w:r>
          </w:p>
        </w:tc>
        <w:tc>
          <w:tcPr>
            <w:tcW w:w="1093" w:type="pct"/>
            <w:vAlign w:val="center"/>
          </w:tcPr>
          <w:p w14:paraId="69716BB4">
            <w:pPr>
              <w:tabs>
                <w:tab w:val="center" w:pos="4201"/>
                <w:tab w:val="right" w:leader="dot" w:pos="9298"/>
              </w:tabs>
              <w:snapToGrid w:val="0"/>
              <w:spacing w:line="240" w:lineRule="auto"/>
              <w:jc w:val="center"/>
              <w:rPr>
                <w:rFonts w:ascii="宋体" w:hAnsi="宋体"/>
                <w:kern w:val="0"/>
                <w:sz w:val="18"/>
                <w:szCs w:val="18"/>
              </w:rPr>
            </w:pPr>
            <w:r>
              <w:rPr>
                <w:rFonts w:ascii="Times New Roman"/>
                <w:sz w:val="18"/>
                <w:szCs w:val="18"/>
              </w:rPr>
              <w:t>—</w:t>
            </w:r>
          </w:p>
        </w:tc>
      </w:tr>
    </w:tbl>
    <w:p w14:paraId="40386D15">
      <w:pPr>
        <w:pStyle w:val="89"/>
        <w:spacing w:before="156" w:after="156"/>
        <w:rPr>
          <w:b/>
        </w:rPr>
      </w:pPr>
      <w:bookmarkStart w:id="83" w:name="_Toc6836534"/>
      <w:bookmarkStart w:id="84" w:name="_Toc377907363"/>
      <w:bookmarkStart w:id="85" w:name="_Toc377907066"/>
      <w:r>
        <w:t>集料</w:t>
      </w:r>
      <w:bookmarkEnd w:id="83"/>
    </w:p>
    <w:bookmarkEnd w:id="84"/>
    <w:bookmarkEnd w:id="85"/>
    <w:p w14:paraId="4FBDA80D">
      <w:pPr>
        <w:pStyle w:val="188"/>
      </w:pPr>
      <w:r>
        <w:t>彩色沥青混凝土路面使用的粗集料和细集料可使用天然石料，也可采用人造彩色陶粒。</w:t>
      </w:r>
    </w:p>
    <w:p w14:paraId="39E4EA5E">
      <w:pPr>
        <w:pStyle w:val="188"/>
      </w:pPr>
      <w:r>
        <w:t>天然粗集料技术要求应满足表6的规定。天然石料作为粗集料时应选用表面清洁、干糙、无风化、无杂质、富有棱角、质地坚硬、颗粒成立方体而少针片形的彩色碎石，宜使用反击式石料破碎机械加工，颜色宜与路面设计色彩接近。人造彩色陶粒技术要求应满足表7的规定。人造彩色陶粒作为粗集料时应选用单粒径、颗粒均匀且接近立方体、着色均匀且与路面设计色彩接近的产品。</w:t>
      </w:r>
    </w:p>
    <w:p w14:paraId="1DFFE45A">
      <w:pPr>
        <w:pStyle w:val="136"/>
        <w:spacing w:before="156" w:after="156"/>
      </w:pPr>
      <w:r>
        <w:t>天然粗集料技术要求</w:t>
      </w:r>
    </w:p>
    <w:tbl>
      <w:tblPr>
        <w:tblStyle w:val="4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54"/>
        <w:gridCol w:w="873"/>
        <w:gridCol w:w="2178"/>
        <w:gridCol w:w="2180"/>
        <w:gridCol w:w="1301"/>
      </w:tblGrid>
      <w:tr w14:paraId="45908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3" w:type="pct"/>
            <w:vMerge w:val="restart"/>
            <w:tcBorders>
              <w:top w:val="single" w:color="auto" w:sz="8" w:space="0"/>
              <w:bottom w:val="single" w:color="auto" w:sz="4" w:space="0"/>
            </w:tcBorders>
            <w:vAlign w:val="center"/>
          </w:tcPr>
          <w:p w14:paraId="7CE8201E">
            <w:pPr>
              <w:spacing w:line="240" w:lineRule="auto"/>
              <w:jc w:val="center"/>
              <w:rPr>
                <w:rFonts w:ascii="宋体" w:hAnsi="宋体"/>
                <w:kern w:val="0"/>
                <w:sz w:val="18"/>
                <w:szCs w:val="18"/>
              </w:rPr>
            </w:pPr>
            <w:r>
              <w:rPr>
                <w:rFonts w:ascii="宋体" w:hAnsi="宋体"/>
                <w:kern w:val="0"/>
                <w:sz w:val="18"/>
                <w:szCs w:val="18"/>
              </w:rPr>
              <w:t>指  标</w:t>
            </w:r>
          </w:p>
        </w:tc>
        <w:tc>
          <w:tcPr>
            <w:tcW w:w="470" w:type="pct"/>
            <w:vMerge w:val="restart"/>
            <w:tcBorders>
              <w:top w:val="single" w:color="auto" w:sz="8" w:space="0"/>
              <w:bottom w:val="single" w:color="auto" w:sz="4" w:space="0"/>
            </w:tcBorders>
            <w:vAlign w:val="center"/>
          </w:tcPr>
          <w:p w14:paraId="70250D6A">
            <w:pPr>
              <w:spacing w:line="240" w:lineRule="auto"/>
              <w:jc w:val="center"/>
              <w:rPr>
                <w:rFonts w:ascii="宋体" w:hAnsi="宋体"/>
                <w:kern w:val="0"/>
                <w:sz w:val="18"/>
                <w:szCs w:val="18"/>
              </w:rPr>
            </w:pPr>
            <w:r>
              <w:rPr>
                <w:rFonts w:ascii="宋体" w:hAnsi="宋体"/>
                <w:kern w:val="0"/>
                <w:sz w:val="18"/>
                <w:szCs w:val="18"/>
              </w:rPr>
              <w:t>单位</w:t>
            </w:r>
          </w:p>
        </w:tc>
        <w:tc>
          <w:tcPr>
            <w:tcW w:w="2347" w:type="pct"/>
            <w:gridSpan w:val="2"/>
            <w:tcBorders>
              <w:top w:val="single" w:color="auto" w:sz="8" w:space="0"/>
              <w:bottom w:val="single" w:color="auto" w:sz="4" w:space="0"/>
            </w:tcBorders>
            <w:vAlign w:val="center"/>
          </w:tcPr>
          <w:p w14:paraId="588098B6">
            <w:pPr>
              <w:spacing w:line="240" w:lineRule="auto"/>
              <w:jc w:val="center"/>
              <w:rPr>
                <w:rFonts w:ascii="宋体" w:hAnsi="宋体"/>
                <w:sz w:val="18"/>
                <w:szCs w:val="18"/>
              </w:rPr>
            </w:pPr>
            <w:r>
              <w:rPr>
                <w:rFonts w:ascii="宋体" w:hAnsi="宋体"/>
                <w:sz w:val="18"/>
                <w:szCs w:val="18"/>
              </w:rPr>
              <w:t>要求</w:t>
            </w:r>
          </w:p>
        </w:tc>
        <w:tc>
          <w:tcPr>
            <w:tcW w:w="700" w:type="pct"/>
            <w:vMerge w:val="restart"/>
            <w:tcBorders>
              <w:top w:val="single" w:color="auto" w:sz="8" w:space="0"/>
              <w:bottom w:val="single" w:color="auto" w:sz="4" w:space="0"/>
            </w:tcBorders>
            <w:vAlign w:val="center"/>
          </w:tcPr>
          <w:p w14:paraId="586F6C09">
            <w:pPr>
              <w:spacing w:line="240" w:lineRule="auto"/>
              <w:jc w:val="center"/>
              <w:rPr>
                <w:rFonts w:ascii="宋体" w:hAnsi="宋体"/>
                <w:kern w:val="0"/>
                <w:sz w:val="18"/>
                <w:szCs w:val="18"/>
              </w:rPr>
            </w:pPr>
            <w:r>
              <w:rPr>
                <w:rFonts w:ascii="宋体" w:hAnsi="宋体"/>
                <w:kern w:val="0"/>
                <w:sz w:val="18"/>
                <w:szCs w:val="18"/>
              </w:rPr>
              <w:t>试验方法</w:t>
            </w:r>
          </w:p>
        </w:tc>
      </w:tr>
      <w:tr w14:paraId="31667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3" w:type="pct"/>
            <w:vMerge w:val="continue"/>
            <w:tcBorders>
              <w:top w:val="single" w:color="auto" w:sz="4" w:space="0"/>
              <w:bottom w:val="single" w:color="auto" w:sz="8" w:space="0"/>
            </w:tcBorders>
            <w:vAlign w:val="center"/>
          </w:tcPr>
          <w:p w14:paraId="53B257EF">
            <w:pPr>
              <w:spacing w:line="240" w:lineRule="auto"/>
              <w:jc w:val="center"/>
              <w:rPr>
                <w:rFonts w:ascii="宋体" w:hAnsi="宋体"/>
                <w:sz w:val="18"/>
                <w:szCs w:val="18"/>
              </w:rPr>
            </w:pPr>
          </w:p>
        </w:tc>
        <w:tc>
          <w:tcPr>
            <w:tcW w:w="470" w:type="pct"/>
            <w:vMerge w:val="continue"/>
            <w:tcBorders>
              <w:top w:val="single" w:color="auto" w:sz="4" w:space="0"/>
              <w:bottom w:val="single" w:color="auto" w:sz="8" w:space="0"/>
            </w:tcBorders>
            <w:vAlign w:val="center"/>
          </w:tcPr>
          <w:p w14:paraId="7BE451B9">
            <w:pPr>
              <w:spacing w:line="240" w:lineRule="auto"/>
              <w:jc w:val="center"/>
              <w:rPr>
                <w:rFonts w:ascii="宋体" w:hAnsi="宋体"/>
                <w:sz w:val="18"/>
                <w:szCs w:val="18"/>
              </w:rPr>
            </w:pPr>
          </w:p>
        </w:tc>
        <w:tc>
          <w:tcPr>
            <w:tcW w:w="1173" w:type="pct"/>
            <w:tcBorders>
              <w:top w:val="single" w:color="auto" w:sz="4" w:space="0"/>
              <w:bottom w:val="single" w:color="auto" w:sz="8" w:space="0"/>
            </w:tcBorders>
            <w:vAlign w:val="center"/>
          </w:tcPr>
          <w:p w14:paraId="0120279D">
            <w:pPr>
              <w:spacing w:line="240" w:lineRule="auto"/>
              <w:jc w:val="center"/>
              <w:rPr>
                <w:rFonts w:ascii="宋体" w:hAnsi="宋体"/>
                <w:sz w:val="18"/>
                <w:szCs w:val="18"/>
              </w:rPr>
            </w:pPr>
            <w:r>
              <w:rPr>
                <w:rFonts w:hint="eastAsia" w:ascii="宋体" w:hAnsi="宋体"/>
                <w:sz w:val="18"/>
                <w:szCs w:val="18"/>
              </w:rPr>
              <w:t>普通彩色沥青</w:t>
            </w:r>
          </w:p>
        </w:tc>
        <w:tc>
          <w:tcPr>
            <w:tcW w:w="1173" w:type="pct"/>
            <w:tcBorders>
              <w:top w:val="single" w:color="auto" w:sz="4" w:space="0"/>
              <w:bottom w:val="single" w:color="auto" w:sz="8" w:space="0"/>
            </w:tcBorders>
            <w:vAlign w:val="center"/>
          </w:tcPr>
          <w:p w14:paraId="499C59D2">
            <w:pPr>
              <w:spacing w:line="240" w:lineRule="auto"/>
              <w:jc w:val="center"/>
              <w:rPr>
                <w:rFonts w:ascii="宋体" w:hAnsi="宋体"/>
                <w:sz w:val="18"/>
                <w:szCs w:val="18"/>
              </w:rPr>
            </w:pPr>
            <w:r>
              <w:rPr>
                <w:rFonts w:hint="eastAsia" w:ascii="宋体" w:hAnsi="宋体"/>
                <w:sz w:val="18"/>
                <w:szCs w:val="18"/>
              </w:rPr>
              <w:t>高粘彩色沥青</w:t>
            </w:r>
          </w:p>
        </w:tc>
        <w:tc>
          <w:tcPr>
            <w:tcW w:w="700" w:type="pct"/>
            <w:vMerge w:val="continue"/>
            <w:tcBorders>
              <w:top w:val="single" w:color="auto" w:sz="4" w:space="0"/>
              <w:bottom w:val="single" w:color="auto" w:sz="8" w:space="0"/>
            </w:tcBorders>
            <w:vAlign w:val="center"/>
          </w:tcPr>
          <w:p w14:paraId="0E2EB871">
            <w:pPr>
              <w:spacing w:line="240" w:lineRule="auto"/>
              <w:jc w:val="center"/>
              <w:rPr>
                <w:rFonts w:ascii="宋体" w:hAnsi="宋体"/>
                <w:sz w:val="18"/>
                <w:szCs w:val="18"/>
              </w:rPr>
            </w:pPr>
          </w:p>
        </w:tc>
      </w:tr>
      <w:tr w14:paraId="0D68B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3" w:type="pct"/>
            <w:tcBorders>
              <w:top w:val="single" w:color="auto" w:sz="8" w:space="0"/>
            </w:tcBorders>
            <w:vAlign w:val="center"/>
          </w:tcPr>
          <w:p w14:paraId="43B97BBE">
            <w:pPr>
              <w:spacing w:line="240" w:lineRule="auto"/>
              <w:jc w:val="center"/>
              <w:rPr>
                <w:rFonts w:ascii="宋体" w:hAnsi="宋体"/>
                <w:kern w:val="0"/>
                <w:sz w:val="18"/>
                <w:szCs w:val="18"/>
              </w:rPr>
            </w:pPr>
            <w:r>
              <w:rPr>
                <w:rFonts w:ascii="宋体" w:hAnsi="宋体"/>
                <w:kern w:val="0"/>
                <w:sz w:val="18"/>
                <w:szCs w:val="18"/>
              </w:rPr>
              <w:t>压碎值</w:t>
            </w:r>
          </w:p>
        </w:tc>
        <w:tc>
          <w:tcPr>
            <w:tcW w:w="470" w:type="pct"/>
            <w:tcBorders>
              <w:top w:val="single" w:color="auto" w:sz="8" w:space="0"/>
            </w:tcBorders>
            <w:vAlign w:val="center"/>
          </w:tcPr>
          <w:p w14:paraId="3DCCEF5B">
            <w:pPr>
              <w:spacing w:line="240" w:lineRule="auto"/>
              <w:jc w:val="center"/>
              <w:rPr>
                <w:rFonts w:ascii="宋体" w:hAnsi="宋体"/>
                <w:kern w:val="0"/>
                <w:sz w:val="18"/>
                <w:szCs w:val="18"/>
              </w:rPr>
            </w:pPr>
            <w:r>
              <w:rPr>
                <w:rFonts w:ascii="宋体" w:hAnsi="宋体"/>
                <w:kern w:val="0"/>
                <w:sz w:val="18"/>
                <w:szCs w:val="18"/>
              </w:rPr>
              <w:t>%</w:t>
            </w:r>
          </w:p>
        </w:tc>
        <w:tc>
          <w:tcPr>
            <w:tcW w:w="1173" w:type="pct"/>
            <w:tcBorders>
              <w:top w:val="single" w:color="auto" w:sz="8" w:space="0"/>
            </w:tcBorders>
            <w:vAlign w:val="center"/>
          </w:tcPr>
          <w:p w14:paraId="7A074CE6">
            <w:pPr>
              <w:spacing w:line="240" w:lineRule="auto"/>
              <w:jc w:val="center"/>
              <w:rPr>
                <w:rFonts w:ascii="宋体" w:hAnsi="宋体"/>
                <w:sz w:val="18"/>
                <w:szCs w:val="18"/>
              </w:rPr>
            </w:pPr>
            <w:r>
              <w:rPr>
                <w:rFonts w:ascii="宋体" w:hAnsi="宋体"/>
                <w:sz w:val="18"/>
                <w:szCs w:val="18"/>
              </w:rPr>
              <w:t>≤30</w:t>
            </w:r>
          </w:p>
        </w:tc>
        <w:tc>
          <w:tcPr>
            <w:tcW w:w="1173" w:type="pct"/>
            <w:tcBorders>
              <w:top w:val="single" w:color="auto" w:sz="8" w:space="0"/>
            </w:tcBorders>
            <w:vAlign w:val="center"/>
          </w:tcPr>
          <w:p w14:paraId="051E0167">
            <w:pPr>
              <w:spacing w:line="240" w:lineRule="auto"/>
              <w:jc w:val="center"/>
              <w:rPr>
                <w:rFonts w:ascii="宋体" w:hAnsi="宋体"/>
                <w:kern w:val="0"/>
                <w:sz w:val="18"/>
                <w:szCs w:val="18"/>
              </w:rPr>
            </w:pPr>
            <w:r>
              <w:rPr>
                <w:rFonts w:ascii="宋体" w:hAnsi="宋体"/>
                <w:sz w:val="18"/>
                <w:szCs w:val="18"/>
              </w:rPr>
              <w:t>≤</w:t>
            </w:r>
            <w:r>
              <w:rPr>
                <w:rFonts w:hint="eastAsia" w:ascii="宋体" w:hAnsi="宋体"/>
                <w:sz w:val="18"/>
                <w:szCs w:val="18"/>
              </w:rPr>
              <w:t>26</w:t>
            </w:r>
          </w:p>
        </w:tc>
        <w:tc>
          <w:tcPr>
            <w:tcW w:w="700" w:type="pct"/>
            <w:tcBorders>
              <w:top w:val="single" w:color="auto" w:sz="8" w:space="0"/>
            </w:tcBorders>
            <w:vAlign w:val="center"/>
          </w:tcPr>
          <w:p w14:paraId="6B288AFB">
            <w:pPr>
              <w:spacing w:line="240" w:lineRule="auto"/>
              <w:jc w:val="center"/>
              <w:rPr>
                <w:rFonts w:ascii="宋体" w:hAnsi="宋体"/>
                <w:kern w:val="0"/>
                <w:sz w:val="18"/>
                <w:szCs w:val="18"/>
              </w:rPr>
            </w:pPr>
            <w:r>
              <w:rPr>
                <w:rFonts w:ascii="宋体" w:hAnsi="宋体"/>
                <w:sz w:val="18"/>
                <w:szCs w:val="18"/>
              </w:rPr>
              <w:t>T 0316</w:t>
            </w:r>
          </w:p>
        </w:tc>
      </w:tr>
      <w:tr w14:paraId="3916E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3" w:type="pct"/>
            <w:vAlign w:val="center"/>
          </w:tcPr>
          <w:p w14:paraId="049D40A6">
            <w:pPr>
              <w:spacing w:line="240" w:lineRule="auto"/>
              <w:jc w:val="center"/>
              <w:rPr>
                <w:rFonts w:ascii="宋体" w:hAnsi="宋体"/>
                <w:kern w:val="0"/>
                <w:sz w:val="18"/>
                <w:szCs w:val="18"/>
              </w:rPr>
            </w:pPr>
            <w:r>
              <w:rPr>
                <w:rFonts w:ascii="宋体" w:hAnsi="宋体"/>
                <w:kern w:val="0"/>
                <w:sz w:val="18"/>
                <w:szCs w:val="18"/>
              </w:rPr>
              <w:t>洛杉矶磨耗损失</w:t>
            </w:r>
          </w:p>
        </w:tc>
        <w:tc>
          <w:tcPr>
            <w:tcW w:w="470" w:type="pct"/>
            <w:vAlign w:val="center"/>
          </w:tcPr>
          <w:p w14:paraId="1FC5C0D3">
            <w:pPr>
              <w:spacing w:line="240" w:lineRule="auto"/>
              <w:jc w:val="center"/>
              <w:rPr>
                <w:rFonts w:ascii="宋体" w:hAnsi="宋体"/>
                <w:kern w:val="0"/>
                <w:sz w:val="18"/>
                <w:szCs w:val="18"/>
              </w:rPr>
            </w:pPr>
            <w:r>
              <w:rPr>
                <w:rFonts w:ascii="宋体" w:hAnsi="宋体"/>
                <w:kern w:val="0"/>
                <w:sz w:val="18"/>
                <w:szCs w:val="18"/>
              </w:rPr>
              <w:t>%</w:t>
            </w:r>
          </w:p>
        </w:tc>
        <w:tc>
          <w:tcPr>
            <w:tcW w:w="1173" w:type="pct"/>
            <w:vAlign w:val="center"/>
          </w:tcPr>
          <w:p w14:paraId="0083320D">
            <w:pPr>
              <w:spacing w:line="240" w:lineRule="auto"/>
              <w:jc w:val="center"/>
              <w:rPr>
                <w:rFonts w:ascii="宋体" w:hAnsi="宋体"/>
                <w:sz w:val="18"/>
                <w:szCs w:val="18"/>
              </w:rPr>
            </w:pPr>
            <w:r>
              <w:rPr>
                <w:rFonts w:ascii="宋体" w:hAnsi="宋体"/>
                <w:sz w:val="18"/>
                <w:szCs w:val="18"/>
              </w:rPr>
              <w:t>≤35</w:t>
            </w:r>
          </w:p>
        </w:tc>
        <w:tc>
          <w:tcPr>
            <w:tcW w:w="1173" w:type="pct"/>
            <w:vAlign w:val="center"/>
          </w:tcPr>
          <w:p w14:paraId="4423D691">
            <w:pPr>
              <w:spacing w:line="240" w:lineRule="auto"/>
              <w:jc w:val="center"/>
              <w:rPr>
                <w:rFonts w:ascii="宋体" w:hAnsi="宋体"/>
                <w:kern w:val="0"/>
                <w:sz w:val="18"/>
                <w:szCs w:val="18"/>
              </w:rPr>
            </w:pPr>
            <w:r>
              <w:rPr>
                <w:rFonts w:ascii="宋体" w:hAnsi="宋体"/>
                <w:sz w:val="18"/>
                <w:szCs w:val="18"/>
              </w:rPr>
              <w:t>≤</w:t>
            </w:r>
            <w:r>
              <w:rPr>
                <w:rFonts w:hint="eastAsia" w:ascii="宋体" w:hAnsi="宋体"/>
                <w:sz w:val="18"/>
                <w:szCs w:val="18"/>
              </w:rPr>
              <w:t>28</w:t>
            </w:r>
          </w:p>
        </w:tc>
        <w:tc>
          <w:tcPr>
            <w:tcW w:w="700" w:type="pct"/>
            <w:vAlign w:val="center"/>
          </w:tcPr>
          <w:p w14:paraId="2DEB5B36">
            <w:pPr>
              <w:spacing w:line="240" w:lineRule="auto"/>
              <w:jc w:val="center"/>
              <w:rPr>
                <w:rFonts w:ascii="宋体" w:hAnsi="宋体"/>
                <w:kern w:val="0"/>
                <w:sz w:val="18"/>
                <w:szCs w:val="18"/>
              </w:rPr>
            </w:pPr>
            <w:r>
              <w:rPr>
                <w:rFonts w:ascii="宋体" w:hAnsi="宋体"/>
                <w:sz w:val="18"/>
                <w:szCs w:val="18"/>
              </w:rPr>
              <w:t>T 0317</w:t>
            </w:r>
          </w:p>
        </w:tc>
      </w:tr>
      <w:tr w14:paraId="3535E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3" w:type="pct"/>
            <w:vAlign w:val="center"/>
          </w:tcPr>
          <w:p w14:paraId="3D9F920C">
            <w:pPr>
              <w:spacing w:line="240" w:lineRule="auto"/>
              <w:jc w:val="center"/>
              <w:rPr>
                <w:rFonts w:ascii="宋体" w:hAnsi="宋体"/>
                <w:kern w:val="0"/>
                <w:sz w:val="18"/>
                <w:szCs w:val="18"/>
              </w:rPr>
            </w:pPr>
            <w:r>
              <w:rPr>
                <w:rFonts w:ascii="宋体" w:hAnsi="宋体"/>
                <w:kern w:val="0"/>
                <w:sz w:val="18"/>
                <w:szCs w:val="18"/>
              </w:rPr>
              <w:t>表观相对密度</w:t>
            </w:r>
          </w:p>
        </w:tc>
        <w:tc>
          <w:tcPr>
            <w:tcW w:w="470" w:type="pct"/>
            <w:vAlign w:val="center"/>
          </w:tcPr>
          <w:p w14:paraId="2DB298F9">
            <w:pPr>
              <w:spacing w:line="240" w:lineRule="auto"/>
              <w:jc w:val="center"/>
              <w:rPr>
                <w:rFonts w:ascii="Times New Roman" w:hAnsi="Times New Roman"/>
                <w:kern w:val="0"/>
                <w:sz w:val="18"/>
                <w:szCs w:val="18"/>
              </w:rPr>
            </w:pPr>
            <w:r>
              <w:rPr>
                <w:rFonts w:ascii="Times New Roman"/>
                <w:sz w:val="18"/>
                <w:szCs w:val="18"/>
              </w:rPr>
              <w:t>—</w:t>
            </w:r>
          </w:p>
        </w:tc>
        <w:tc>
          <w:tcPr>
            <w:tcW w:w="1173" w:type="pct"/>
            <w:vAlign w:val="center"/>
          </w:tcPr>
          <w:p w14:paraId="37A34E4B">
            <w:pPr>
              <w:spacing w:line="240" w:lineRule="auto"/>
              <w:jc w:val="center"/>
              <w:rPr>
                <w:rFonts w:ascii="宋体" w:hAnsi="宋体"/>
                <w:sz w:val="18"/>
                <w:szCs w:val="18"/>
              </w:rPr>
            </w:pPr>
            <w:r>
              <w:rPr>
                <w:rFonts w:ascii="宋体" w:hAnsi="宋体"/>
                <w:sz w:val="18"/>
                <w:szCs w:val="18"/>
              </w:rPr>
              <w:t>≥2.45</w:t>
            </w:r>
          </w:p>
        </w:tc>
        <w:tc>
          <w:tcPr>
            <w:tcW w:w="1173" w:type="pct"/>
            <w:vAlign w:val="center"/>
          </w:tcPr>
          <w:p w14:paraId="0EFF51D1">
            <w:pPr>
              <w:spacing w:line="240" w:lineRule="auto"/>
              <w:jc w:val="center"/>
              <w:rPr>
                <w:rFonts w:ascii="宋体" w:hAnsi="宋体"/>
                <w:kern w:val="0"/>
                <w:sz w:val="18"/>
                <w:szCs w:val="18"/>
              </w:rPr>
            </w:pPr>
            <w:r>
              <w:rPr>
                <w:rFonts w:ascii="宋体" w:hAnsi="宋体"/>
                <w:sz w:val="18"/>
                <w:szCs w:val="18"/>
              </w:rPr>
              <w:t>≥</w:t>
            </w:r>
            <w:r>
              <w:rPr>
                <w:rFonts w:hint="eastAsia" w:ascii="宋体" w:hAnsi="宋体"/>
                <w:sz w:val="18"/>
                <w:szCs w:val="18"/>
              </w:rPr>
              <w:t>2.60</w:t>
            </w:r>
          </w:p>
        </w:tc>
        <w:tc>
          <w:tcPr>
            <w:tcW w:w="700" w:type="pct"/>
            <w:vAlign w:val="center"/>
          </w:tcPr>
          <w:p w14:paraId="73F265BC">
            <w:pPr>
              <w:spacing w:line="240" w:lineRule="auto"/>
              <w:jc w:val="center"/>
              <w:rPr>
                <w:rFonts w:ascii="宋体" w:hAnsi="宋体"/>
                <w:kern w:val="0"/>
                <w:sz w:val="18"/>
                <w:szCs w:val="18"/>
              </w:rPr>
            </w:pPr>
            <w:r>
              <w:rPr>
                <w:rFonts w:ascii="宋体" w:hAnsi="宋体"/>
                <w:sz w:val="18"/>
                <w:szCs w:val="18"/>
              </w:rPr>
              <w:t>T 0304</w:t>
            </w:r>
          </w:p>
        </w:tc>
      </w:tr>
      <w:tr w14:paraId="09F4D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3" w:type="pct"/>
            <w:vAlign w:val="center"/>
          </w:tcPr>
          <w:p w14:paraId="6F03834C">
            <w:pPr>
              <w:spacing w:line="240" w:lineRule="auto"/>
              <w:jc w:val="center"/>
              <w:rPr>
                <w:rFonts w:ascii="宋体" w:hAnsi="宋体"/>
                <w:kern w:val="0"/>
                <w:sz w:val="18"/>
                <w:szCs w:val="18"/>
              </w:rPr>
            </w:pPr>
            <w:r>
              <w:rPr>
                <w:rFonts w:ascii="宋体" w:hAnsi="宋体"/>
                <w:kern w:val="0"/>
                <w:sz w:val="18"/>
                <w:szCs w:val="18"/>
              </w:rPr>
              <w:t>与彩色沥青的黏附性</w:t>
            </w:r>
          </w:p>
        </w:tc>
        <w:tc>
          <w:tcPr>
            <w:tcW w:w="470" w:type="pct"/>
            <w:vAlign w:val="center"/>
          </w:tcPr>
          <w:p w14:paraId="74D0DD36">
            <w:pPr>
              <w:spacing w:line="240" w:lineRule="auto"/>
              <w:jc w:val="center"/>
              <w:rPr>
                <w:rFonts w:ascii="宋体" w:hAnsi="宋体"/>
                <w:kern w:val="0"/>
                <w:sz w:val="18"/>
                <w:szCs w:val="18"/>
              </w:rPr>
            </w:pPr>
            <w:r>
              <w:rPr>
                <w:rFonts w:ascii="宋体" w:hAnsi="宋体"/>
                <w:kern w:val="0"/>
                <w:sz w:val="18"/>
                <w:szCs w:val="18"/>
              </w:rPr>
              <w:t>级</w:t>
            </w:r>
          </w:p>
        </w:tc>
        <w:tc>
          <w:tcPr>
            <w:tcW w:w="1173" w:type="pct"/>
            <w:vAlign w:val="center"/>
          </w:tcPr>
          <w:p w14:paraId="0BC36252">
            <w:pPr>
              <w:spacing w:line="240" w:lineRule="auto"/>
              <w:jc w:val="center"/>
              <w:rPr>
                <w:rFonts w:ascii="宋体" w:hAnsi="宋体"/>
                <w:kern w:val="0"/>
                <w:sz w:val="18"/>
                <w:szCs w:val="18"/>
              </w:rPr>
            </w:pPr>
            <w:r>
              <w:rPr>
                <w:rFonts w:ascii="宋体" w:hAnsi="宋体"/>
                <w:kern w:val="0"/>
                <w:sz w:val="18"/>
                <w:szCs w:val="18"/>
              </w:rPr>
              <w:t>≥4</w:t>
            </w:r>
          </w:p>
        </w:tc>
        <w:tc>
          <w:tcPr>
            <w:tcW w:w="1173" w:type="pct"/>
            <w:vAlign w:val="center"/>
          </w:tcPr>
          <w:p w14:paraId="619FA773">
            <w:pPr>
              <w:spacing w:line="240" w:lineRule="auto"/>
              <w:jc w:val="center"/>
              <w:rPr>
                <w:rFonts w:ascii="宋体" w:hAnsi="宋体"/>
                <w:kern w:val="0"/>
                <w:sz w:val="18"/>
                <w:szCs w:val="18"/>
              </w:rPr>
            </w:pPr>
            <w:r>
              <w:rPr>
                <w:rFonts w:ascii="宋体" w:hAnsi="宋体"/>
                <w:kern w:val="0"/>
                <w:sz w:val="18"/>
                <w:szCs w:val="18"/>
              </w:rPr>
              <w:t>≥</w:t>
            </w:r>
            <w:r>
              <w:rPr>
                <w:rFonts w:hint="eastAsia" w:ascii="宋体" w:hAnsi="宋体"/>
                <w:kern w:val="0"/>
                <w:sz w:val="18"/>
                <w:szCs w:val="18"/>
              </w:rPr>
              <w:t>5</w:t>
            </w:r>
          </w:p>
        </w:tc>
        <w:tc>
          <w:tcPr>
            <w:tcW w:w="700" w:type="pct"/>
            <w:vAlign w:val="center"/>
          </w:tcPr>
          <w:p w14:paraId="44E7C171">
            <w:pPr>
              <w:spacing w:line="240" w:lineRule="auto"/>
              <w:jc w:val="center"/>
              <w:rPr>
                <w:rFonts w:ascii="宋体" w:hAnsi="宋体"/>
                <w:kern w:val="0"/>
                <w:sz w:val="18"/>
                <w:szCs w:val="18"/>
              </w:rPr>
            </w:pPr>
            <w:r>
              <w:rPr>
                <w:rFonts w:ascii="宋体" w:hAnsi="宋体"/>
                <w:sz w:val="18"/>
                <w:szCs w:val="18"/>
              </w:rPr>
              <w:t>T 0616</w:t>
            </w:r>
          </w:p>
        </w:tc>
      </w:tr>
      <w:tr w14:paraId="5C102A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3" w:type="pct"/>
            <w:vAlign w:val="center"/>
          </w:tcPr>
          <w:p w14:paraId="11E7FBBB">
            <w:pPr>
              <w:spacing w:line="240" w:lineRule="auto"/>
              <w:jc w:val="center"/>
              <w:rPr>
                <w:rFonts w:ascii="宋体" w:hAnsi="宋体"/>
                <w:kern w:val="0"/>
                <w:sz w:val="18"/>
                <w:szCs w:val="18"/>
              </w:rPr>
            </w:pPr>
            <w:r>
              <w:rPr>
                <w:rFonts w:ascii="宋体" w:hAnsi="宋体"/>
                <w:kern w:val="0"/>
                <w:sz w:val="18"/>
                <w:szCs w:val="18"/>
              </w:rPr>
              <w:t>吸水率</w:t>
            </w:r>
          </w:p>
        </w:tc>
        <w:tc>
          <w:tcPr>
            <w:tcW w:w="470" w:type="pct"/>
            <w:vAlign w:val="center"/>
          </w:tcPr>
          <w:p w14:paraId="0BB0E0EC">
            <w:pPr>
              <w:spacing w:line="240" w:lineRule="auto"/>
              <w:jc w:val="center"/>
              <w:rPr>
                <w:rFonts w:ascii="宋体" w:hAnsi="宋体"/>
                <w:kern w:val="0"/>
                <w:sz w:val="18"/>
                <w:szCs w:val="18"/>
              </w:rPr>
            </w:pPr>
            <w:r>
              <w:rPr>
                <w:rFonts w:ascii="宋体" w:hAnsi="宋体"/>
                <w:kern w:val="0"/>
                <w:sz w:val="18"/>
                <w:szCs w:val="18"/>
              </w:rPr>
              <w:t>%</w:t>
            </w:r>
          </w:p>
        </w:tc>
        <w:tc>
          <w:tcPr>
            <w:tcW w:w="1173" w:type="pct"/>
            <w:vAlign w:val="center"/>
          </w:tcPr>
          <w:p w14:paraId="1BB162C0">
            <w:pPr>
              <w:spacing w:line="240" w:lineRule="auto"/>
              <w:jc w:val="center"/>
              <w:rPr>
                <w:rFonts w:ascii="宋体" w:hAnsi="宋体"/>
                <w:kern w:val="0"/>
                <w:sz w:val="18"/>
                <w:szCs w:val="18"/>
              </w:rPr>
            </w:pPr>
            <w:r>
              <w:rPr>
                <w:rFonts w:ascii="宋体" w:hAnsi="宋体"/>
                <w:kern w:val="0"/>
                <w:sz w:val="18"/>
                <w:szCs w:val="18"/>
              </w:rPr>
              <w:t>≤3.0</w:t>
            </w:r>
          </w:p>
        </w:tc>
        <w:tc>
          <w:tcPr>
            <w:tcW w:w="1173" w:type="pct"/>
            <w:vAlign w:val="center"/>
          </w:tcPr>
          <w:p w14:paraId="7F262F3F">
            <w:pPr>
              <w:spacing w:line="240" w:lineRule="auto"/>
              <w:jc w:val="center"/>
              <w:rPr>
                <w:rFonts w:ascii="宋体" w:hAnsi="宋体"/>
                <w:kern w:val="0"/>
                <w:sz w:val="18"/>
                <w:szCs w:val="18"/>
              </w:rPr>
            </w:pPr>
            <w:r>
              <w:rPr>
                <w:rFonts w:ascii="宋体" w:hAnsi="宋体"/>
                <w:kern w:val="0"/>
                <w:sz w:val="18"/>
                <w:szCs w:val="18"/>
              </w:rPr>
              <w:t>≤</w:t>
            </w:r>
            <w:r>
              <w:rPr>
                <w:rFonts w:hint="eastAsia" w:ascii="宋体" w:hAnsi="宋体"/>
                <w:kern w:val="0"/>
                <w:sz w:val="18"/>
                <w:szCs w:val="18"/>
              </w:rPr>
              <w:t>2</w:t>
            </w:r>
            <w:r>
              <w:rPr>
                <w:rFonts w:ascii="宋体" w:hAnsi="宋体"/>
                <w:kern w:val="0"/>
                <w:sz w:val="18"/>
                <w:szCs w:val="18"/>
              </w:rPr>
              <w:t>.0</w:t>
            </w:r>
          </w:p>
        </w:tc>
        <w:tc>
          <w:tcPr>
            <w:tcW w:w="700" w:type="pct"/>
            <w:vAlign w:val="center"/>
          </w:tcPr>
          <w:p w14:paraId="76EF795F">
            <w:pPr>
              <w:spacing w:line="240" w:lineRule="auto"/>
              <w:jc w:val="center"/>
              <w:rPr>
                <w:rFonts w:ascii="宋体" w:hAnsi="宋体"/>
                <w:kern w:val="0"/>
                <w:sz w:val="18"/>
                <w:szCs w:val="18"/>
              </w:rPr>
            </w:pPr>
            <w:r>
              <w:rPr>
                <w:rFonts w:ascii="宋体" w:hAnsi="宋体"/>
                <w:sz w:val="18"/>
                <w:szCs w:val="18"/>
              </w:rPr>
              <w:t>T 0304</w:t>
            </w:r>
          </w:p>
        </w:tc>
      </w:tr>
      <w:tr w14:paraId="21166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3" w:type="pct"/>
            <w:vAlign w:val="center"/>
          </w:tcPr>
          <w:p w14:paraId="733C17A4">
            <w:pPr>
              <w:spacing w:line="240" w:lineRule="auto"/>
              <w:jc w:val="center"/>
              <w:rPr>
                <w:rFonts w:ascii="宋体" w:hAnsi="宋体"/>
                <w:kern w:val="0"/>
                <w:sz w:val="18"/>
                <w:szCs w:val="18"/>
              </w:rPr>
            </w:pPr>
            <w:r>
              <w:rPr>
                <w:rFonts w:ascii="宋体" w:hAnsi="宋体"/>
                <w:kern w:val="0"/>
                <w:sz w:val="18"/>
                <w:szCs w:val="18"/>
              </w:rPr>
              <w:t>针片状颗粒含量（混合料）</w:t>
            </w:r>
          </w:p>
        </w:tc>
        <w:tc>
          <w:tcPr>
            <w:tcW w:w="470" w:type="pct"/>
            <w:vAlign w:val="center"/>
          </w:tcPr>
          <w:p w14:paraId="6363DAEC">
            <w:pPr>
              <w:spacing w:line="240" w:lineRule="auto"/>
              <w:jc w:val="center"/>
              <w:rPr>
                <w:rFonts w:ascii="宋体" w:hAnsi="宋体"/>
                <w:kern w:val="0"/>
                <w:sz w:val="18"/>
                <w:szCs w:val="18"/>
              </w:rPr>
            </w:pPr>
            <w:r>
              <w:rPr>
                <w:rFonts w:ascii="宋体" w:hAnsi="宋体"/>
                <w:kern w:val="0"/>
                <w:sz w:val="18"/>
                <w:szCs w:val="18"/>
              </w:rPr>
              <w:t>%</w:t>
            </w:r>
          </w:p>
        </w:tc>
        <w:tc>
          <w:tcPr>
            <w:tcW w:w="1173" w:type="pct"/>
            <w:vAlign w:val="center"/>
          </w:tcPr>
          <w:p w14:paraId="08D282C1">
            <w:pPr>
              <w:spacing w:line="240" w:lineRule="auto"/>
              <w:jc w:val="center"/>
              <w:rPr>
                <w:rFonts w:ascii="宋体" w:hAnsi="宋体"/>
                <w:kern w:val="0"/>
                <w:sz w:val="18"/>
                <w:szCs w:val="18"/>
              </w:rPr>
            </w:pPr>
            <w:r>
              <w:rPr>
                <w:rFonts w:ascii="宋体" w:hAnsi="宋体"/>
                <w:kern w:val="0"/>
                <w:sz w:val="18"/>
                <w:szCs w:val="18"/>
              </w:rPr>
              <w:t>≤20</w:t>
            </w:r>
          </w:p>
        </w:tc>
        <w:tc>
          <w:tcPr>
            <w:tcW w:w="1173" w:type="pct"/>
            <w:vAlign w:val="center"/>
          </w:tcPr>
          <w:p w14:paraId="0EEED2A0">
            <w:pPr>
              <w:spacing w:line="240" w:lineRule="auto"/>
              <w:jc w:val="center"/>
              <w:rPr>
                <w:rFonts w:ascii="宋体" w:hAnsi="宋体"/>
                <w:kern w:val="0"/>
                <w:sz w:val="18"/>
                <w:szCs w:val="18"/>
              </w:rPr>
            </w:pPr>
            <w:r>
              <w:rPr>
                <w:rFonts w:ascii="宋体" w:hAnsi="宋体"/>
                <w:kern w:val="0"/>
                <w:sz w:val="18"/>
                <w:szCs w:val="18"/>
              </w:rPr>
              <w:t>≤</w:t>
            </w:r>
            <w:r>
              <w:rPr>
                <w:rFonts w:hint="eastAsia" w:ascii="宋体" w:hAnsi="宋体"/>
                <w:kern w:val="0"/>
                <w:sz w:val="18"/>
                <w:szCs w:val="18"/>
              </w:rPr>
              <w:t>15</w:t>
            </w:r>
          </w:p>
        </w:tc>
        <w:tc>
          <w:tcPr>
            <w:tcW w:w="700" w:type="pct"/>
            <w:vAlign w:val="center"/>
          </w:tcPr>
          <w:p w14:paraId="7B12F38D">
            <w:pPr>
              <w:spacing w:line="240" w:lineRule="auto"/>
              <w:jc w:val="center"/>
              <w:rPr>
                <w:rFonts w:ascii="宋体" w:hAnsi="宋体"/>
                <w:kern w:val="0"/>
                <w:sz w:val="18"/>
                <w:szCs w:val="18"/>
              </w:rPr>
            </w:pPr>
            <w:r>
              <w:rPr>
                <w:rFonts w:ascii="宋体" w:hAnsi="宋体"/>
                <w:sz w:val="18"/>
                <w:szCs w:val="18"/>
              </w:rPr>
              <w:t>T 0312</w:t>
            </w:r>
          </w:p>
        </w:tc>
      </w:tr>
      <w:tr w14:paraId="75312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3" w:type="pct"/>
            <w:vAlign w:val="center"/>
          </w:tcPr>
          <w:p w14:paraId="739150B0">
            <w:pPr>
              <w:spacing w:line="240" w:lineRule="auto"/>
              <w:jc w:val="center"/>
              <w:rPr>
                <w:rFonts w:ascii="宋体" w:hAnsi="宋体"/>
                <w:kern w:val="0"/>
                <w:sz w:val="18"/>
                <w:szCs w:val="18"/>
              </w:rPr>
            </w:pPr>
            <w:r>
              <w:rPr>
                <w:rFonts w:ascii="宋体" w:hAnsi="宋体"/>
                <w:kern w:val="0"/>
                <w:sz w:val="18"/>
                <w:szCs w:val="18"/>
              </w:rPr>
              <w:t>水洗法小于 0.075mm颗粒含量</w:t>
            </w:r>
          </w:p>
        </w:tc>
        <w:tc>
          <w:tcPr>
            <w:tcW w:w="470" w:type="pct"/>
            <w:vAlign w:val="center"/>
          </w:tcPr>
          <w:p w14:paraId="28D176A9">
            <w:pPr>
              <w:spacing w:line="240" w:lineRule="auto"/>
              <w:jc w:val="center"/>
              <w:rPr>
                <w:rFonts w:ascii="宋体" w:hAnsi="宋体"/>
                <w:kern w:val="0"/>
                <w:sz w:val="18"/>
                <w:szCs w:val="18"/>
              </w:rPr>
            </w:pPr>
            <w:r>
              <w:rPr>
                <w:rFonts w:ascii="宋体" w:hAnsi="宋体"/>
                <w:kern w:val="0"/>
                <w:sz w:val="18"/>
                <w:szCs w:val="18"/>
              </w:rPr>
              <w:t>%</w:t>
            </w:r>
          </w:p>
        </w:tc>
        <w:tc>
          <w:tcPr>
            <w:tcW w:w="1173" w:type="pct"/>
            <w:vAlign w:val="center"/>
          </w:tcPr>
          <w:p w14:paraId="06C1FBA7">
            <w:pPr>
              <w:spacing w:line="240" w:lineRule="auto"/>
              <w:jc w:val="center"/>
              <w:rPr>
                <w:rFonts w:ascii="宋体" w:hAnsi="宋体"/>
                <w:kern w:val="0"/>
                <w:sz w:val="18"/>
                <w:szCs w:val="18"/>
              </w:rPr>
            </w:pPr>
            <w:r>
              <w:rPr>
                <w:rFonts w:ascii="宋体" w:hAnsi="宋体"/>
                <w:kern w:val="0"/>
                <w:sz w:val="18"/>
                <w:szCs w:val="18"/>
              </w:rPr>
              <w:t>≤1.0</w:t>
            </w:r>
          </w:p>
        </w:tc>
        <w:tc>
          <w:tcPr>
            <w:tcW w:w="1173" w:type="pct"/>
            <w:vAlign w:val="center"/>
          </w:tcPr>
          <w:p w14:paraId="5ADFE95E">
            <w:pPr>
              <w:spacing w:line="240" w:lineRule="auto"/>
              <w:jc w:val="center"/>
              <w:rPr>
                <w:rFonts w:ascii="宋体" w:hAnsi="宋体"/>
                <w:kern w:val="0"/>
                <w:sz w:val="18"/>
                <w:szCs w:val="18"/>
              </w:rPr>
            </w:pPr>
            <w:r>
              <w:rPr>
                <w:rFonts w:ascii="宋体" w:hAnsi="宋体"/>
                <w:kern w:val="0"/>
                <w:sz w:val="18"/>
                <w:szCs w:val="18"/>
              </w:rPr>
              <w:t>≤1.0</w:t>
            </w:r>
          </w:p>
        </w:tc>
        <w:tc>
          <w:tcPr>
            <w:tcW w:w="700" w:type="pct"/>
            <w:vAlign w:val="center"/>
          </w:tcPr>
          <w:p w14:paraId="5B08A1B9">
            <w:pPr>
              <w:spacing w:line="240" w:lineRule="auto"/>
              <w:jc w:val="center"/>
              <w:rPr>
                <w:rFonts w:ascii="宋体" w:hAnsi="宋体"/>
                <w:kern w:val="0"/>
                <w:sz w:val="18"/>
                <w:szCs w:val="18"/>
              </w:rPr>
            </w:pPr>
            <w:r>
              <w:rPr>
                <w:rFonts w:ascii="宋体" w:hAnsi="宋体"/>
                <w:sz w:val="18"/>
                <w:szCs w:val="18"/>
              </w:rPr>
              <w:t>T 0310</w:t>
            </w:r>
          </w:p>
        </w:tc>
      </w:tr>
      <w:tr w14:paraId="5D747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3" w:type="pct"/>
            <w:vAlign w:val="center"/>
          </w:tcPr>
          <w:p w14:paraId="7A15A1EE">
            <w:pPr>
              <w:spacing w:line="240" w:lineRule="auto"/>
              <w:jc w:val="center"/>
              <w:rPr>
                <w:rFonts w:ascii="宋体" w:hAnsi="宋体"/>
                <w:kern w:val="0"/>
                <w:sz w:val="18"/>
                <w:szCs w:val="18"/>
              </w:rPr>
            </w:pPr>
            <w:r>
              <w:rPr>
                <w:rFonts w:ascii="宋体" w:hAnsi="宋体"/>
                <w:kern w:val="0"/>
                <w:sz w:val="18"/>
                <w:szCs w:val="18"/>
              </w:rPr>
              <w:t>软石含量</w:t>
            </w:r>
          </w:p>
        </w:tc>
        <w:tc>
          <w:tcPr>
            <w:tcW w:w="470" w:type="pct"/>
            <w:vAlign w:val="center"/>
          </w:tcPr>
          <w:p w14:paraId="2AF20F17">
            <w:pPr>
              <w:spacing w:line="240" w:lineRule="auto"/>
              <w:jc w:val="center"/>
              <w:rPr>
                <w:rFonts w:ascii="宋体" w:hAnsi="宋体"/>
                <w:kern w:val="0"/>
                <w:sz w:val="18"/>
                <w:szCs w:val="18"/>
              </w:rPr>
            </w:pPr>
            <w:r>
              <w:rPr>
                <w:rFonts w:ascii="宋体" w:hAnsi="宋体"/>
                <w:kern w:val="0"/>
                <w:sz w:val="18"/>
                <w:szCs w:val="18"/>
              </w:rPr>
              <w:t>%</w:t>
            </w:r>
          </w:p>
        </w:tc>
        <w:tc>
          <w:tcPr>
            <w:tcW w:w="1173" w:type="pct"/>
            <w:vAlign w:val="center"/>
          </w:tcPr>
          <w:p w14:paraId="2339A0ED">
            <w:pPr>
              <w:spacing w:line="240" w:lineRule="auto"/>
              <w:jc w:val="center"/>
              <w:rPr>
                <w:rFonts w:ascii="宋体" w:hAnsi="宋体"/>
                <w:kern w:val="0"/>
                <w:sz w:val="18"/>
                <w:szCs w:val="18"/>
              </w:rPr>
            </w:pPr>
            <w:r>
              <w:rPr>
                <w:rFonts w:ascii="宋体" w:hAnsi="宋体"/>
                <w:kern w:val="0"/>
                <w:sz w:val="18"/>
                <w:szCs w:val="18"/>
              </w:rPr>
              <w:t>≤5</w:t>
            </w:r>
          </w:p>
        </w:tc>
        <w:tc>
          <w:tcPr>
            <w:tcW w:w="1173" w:type="pct"/>
            <w:vAlign w:val="center"/>
          </w:tcPr>
          <w:p w14:paraId="74DF6715">
            <w:pPr>
              <w:spacing w:line="240" w:lineRule="auto"/>
              <w:jc w:val="center"/>
              <w:rPr>
                <w:rFonts w:ascii="宋体" w:hAnsi="宋体"/>
                <w:kern w:val="0"/>
                <w:sz w:val="18"/>
                <w:szCs w:val="18"/>
              </w:rPr>
            </w:pPr>
            <w:r>
              <w:rPr>
                <w:rFonts w:ascii="宋体" w:hAnsi="宋体"/>
                <w:kern w:val="0"/>
                <w:sz w:val="18"/>
                <w:szCs w:val="18"/>
              </w:rPr>
              <w:t>≤</w:t>
            </w:r>
            <w:r>
              <w:rPr>
                <w:rFonts w:hint="eastAsia" w:ascii="宋体" w:hAnsi="宋体"/>
                <w:kern w:val="0"/>
                <w:sz w:val="18"/>
                <w:szCs w:val="18"/>
              </w:rPr>
              <w:t>3</w:t>
            </w:r>
          </w:p>
        </w:tc>
        <w:tc>
          <w:tcPr>
            <w:tcW w:w="700" w:type="pct"/>
            <w:vAlign w:val="center"/>
          </w:tcPr>
          <w:p w14:paraId="3982794E">
            <w:pPr>
              <w:spacing w:line="240" w:lineRule="auto"/>
              <w:jc w:val="center"/>
              <w:rPr>
                <w:rFonts w:ascii="宋体" w:hAnsi="宋体"/>
                <w:kern w:val="0"/>
                <w:sz w:val="18"/>
                <w:szCs w:val="18"/>
              </w:rPr>
            </w:pPr>
            <w:r>
              <w:rPr>
                <w:rFonts w:ascii="宋体" w:hAnsi="宋体"/>
                <w:sz w:val="18"/>
                <w:szCs w:val="18"/>
              </w:rPr>
              <w:t>T 0320</w:t>
            </w:r>
          </w:p>
        </w:tc>
      </w:tr>
      <w:tr w14:paraId="4DB55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3" w:type="pct"/>
            <w:vAlign w:val="center"/>
          </w:tcPr>
          <w:p w14:paraId="57D58350">
            <w:pPr>
              <w:spacing w:line="240" w:lineRule="auto"/>
              <w:jc w:val="center"/>
              <w:rPr>
                <w:rFonts w:ascii="宋体" w:hAnsi="宋体"/>
                <w:kern w:val="0"/>
                <w:sz w:val="18"/>
                <w:szCs w:val="18"/>
              </w:rPr>
            </w:pPr>
            <w:r>
              <w:rPr>
                <w:rFonts w:ascii="宋体" w:hAnsi="宋体"/>
                <w:kern w:val="0"/>
                <w:sz w:val="18"/>
                <w:szCs w:val="18"/>
              </w:rPr>
              <w:t>坚固性</w:t>
            </w:r>
          </w:p>
        </w:tc>
        <w:tc>
          <w:tcPr>
            <w:tcW w:w="470" w:type="pct"/>
            <w:vAlign w:val="center"/>
          </w:tcPr>
          <w:p w14:paraId="351B81FC">
            <w:pPr>
              <w:spacing w:line="240" w:lineRule="auto"/>
              <w:jc w:val="center"/>
              <w:rPr>
                <w:rFonts w:ascii="宋体" w:hAnsi="宋体"/>
                <w:kern w:val="0"/>
                <w:sz w:val="18"/>
                <w:szCs w:val="18"/>
              </w:rPr>
            </w:pPr>
            <w:r>
              <w:rPr>
                <w:rFonts w:ascii="宋体" w:hAnsi="宋体"/>
                <w:kern w:val="0"/>
                <w:sz w:val="18"/>
                <w:szCs w:val="18"/>
              </w:rPr>
              <w:t>%</w:t>
            </w:r>
          </w:p>
        </w:tc>
        <w:tc>
          <w:tcPr>
            <w:tcW w:w="1173" w:type="pct"/>
            <w:vAlign w:val="center"/>
          </w:tcPr>
          <w:p w14:paraId="7B5665ED">
            <w:pPr>
              <w:spacing w:line="240" w:lineRule="auto"/>
              <w:jc w:val="center"/>
              <w:rPr>
                <w:rFonts w:ascii="宋体" w:hAnsi="宋体"/>
                <w:kern w:val="0"/>
                <w:sz w:val="18"/>
                <w:szCs w:val="18"/>
              </w:rPr>
            </w:pPr>
            <w:r>
              <w:rPr>
                <w:rFonts w:ascii="宋体" w:hAnsi="宋体"/>
                <w:kern w:val="0"/>
                <w:sz w:val="18"/>
                <w:szCs w:val="18"/>
              </w:rPr>
              <w:t>—</w:t>
            </w:r>
          </w:p>
        </w:tc>
        <w:tc>
          <w:tcPr>
            <w:tcW w:w="1173" w:type="pct"/>
            <w:vAlign w:val="center"/>
          </w:tcPr>
          <w:p w14:paraId="3C913CF1">
            <w:pPr>
              <w:spacing w:line="240" w:lineRule="auto"/>
              <w:jc w:val="center"/>
              <w:rPr>
                <w:rFonts w:ascii="宋体" w:hAnsi="宋体"/>
                <w:kern w:val="0"/>
                <w:sz w:val="18"/>
                <w:szCs w:val="18"/>
              </w:rPr>
            </w:pPr>
            <w:r>
              <w:rPr>
                <w:rFonts w:ascii="宋体" w:hAnsi="宋体"/>
                <w:kern w:val="0"/>
                <w:sz w:val="18"/>
                <w:szCs w:val="18"/>
              </w:rPr>
              <w:t>≤</w:t>
            </w:r>
            <w:r>
              <w:rPr>
                <w:rFonts w:hint="eastAsia" w:ascii="宋体" w:hAnsi="宋体"/>
                <w:kern w:val="0"/>
                <w:sz w:val="18"/>
                <w:szCs w:val="18"/>
              </w:rPr>
              <w:t>12</w:t>
            </w:r>
          </w:p>
        </w:tc>
        <w:tc>
          <w:tcPr>
            <w:tcW w:w="700" w:type="pct"/>
            <w:vAlign w:val="center"/>
          </w:tcPr>
          <w:p w14:paraId="2ADBCF88">
            <w:pPr>
              <w:spacing w:line="240" w:lineRule="auto"/>
              <w:jc w:val="center"/>
              <w:rPr>
                <w:rFonts w:ascii="宋体" w:hAnsi="宋体"/>
                <w:kern w:val="0"/>
                <w:sz w:val="18"/>
                <w:szCs w:val="18"/>
              </w:rPr>
            </w:pPr>
            <w:r>
              <w:rPr>
                <w:rFonts w:ascii="宋体" w:hAnsi="宋体"/>
                <w:sz w:val="18"/>
                <w:szCs w:val="18"/>
              </w:rPr>
              <w:t>T 0314</w:t>
            </w:r>
          </w:p>
        </w:tc>
      </w:tr>
      <w:tr w14:paraId="652E7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3" w:type="pct"/>
            <w:tcBorders>
              <w:bottom w:val="single" w:color="auto" w:sz="8" w:space="0"/>
            </w:tcBorders>
            <w:vAlign w:val="center"/>
          </w:tcPr>
          <w:p w14:paraId="3FCCCCAD">
            <w:pPr>
              <w:spacing w:line="240" w:lineRule="auto"/>
              <w:jc w:val="center"/>
              <w:rPr>
                <w:rFonts w:ascii="宋体" w:hAnsi="宋体"/>
                <w:kern w:val="0"/>
                <w:sz w:val="18"/>
                <w:szCs w:val="18"/>
              </w:rPr>
            </w:pPr>
            <w:r>
              <w:rPr>
                <w:rFonts w:ascii="宋体" w:hAnsi="宋体"/>
                <w:kern w:val="0"/>
                <w:sz w:val="18"/>
                <w:szCs w:val="18"/>
              </w:rPr>
              <w:t>磨光值</w:t>
            </w:r>
          </w:p>
        </w:tc>
        <w:tc>
          <w:tcPr>
            <w:tcW w:w="470" w:type="pct"/>
            <w:tcBorders>
              <w:bottom w:val="single" w:color="auto" w:sz="8" w:space="0"/>
            </w:tcBorders>
            <w:vAlign w:val="center"/>
          </w:tcPr>
          <w:p w14:paraId="2ED4ED67">
            <w:pPr>
              <w:spacing w:line="240" w:lineRule="auto"/>
              <w:jc w:val="center"/>
              <w:rPr>
                <w:rFonts w:ascii="宋体" w:hAnsi="宋体"/>
                <w:color w:val="FF0000"/>
                <w:kern w:val="0"/>
                <w:sz w:val="18"/>
                <w:szCs w:val="18"/>
              </w:rPr>
            </w:pPr>
            <w:r>
              <w:rPr>
                <w:rFonts w:ascii="宋体" w:hAnsi="宋体"/>
                <w:kern w:val="0"/>
                <w:sz w:val="18"/>
                <w:szCs w:val="18"/>
              </w:rPr>
              <w:t>BPN</w:t>
            </w:r>
          </w:p>
        </w:tc>
        <w:tc>
          <w:tcPr>
            <w:tcW w:w="1173" w:type="pct"/>
            <w:tcBorders>
              <w:bottom w:val="single" w:color="auto" w:sz="8" w:space="0"/>
            </w:tcBorders>
            <w:vAlign w:val="center"/>
          </w:tcPr>
          <w:p w14:paraId="39A4591E">
            <w:pPr>
              <w:spacing w:line="240" w:lineRule="auto"/>
              <w:jc w:val="center"/>
              <w:rPr>
                <w:rFonts w:ascii="宋体" w:hAnsi="宋体"/>
                <w:kern w:val="0"/>
                <w:sz w:val="18"/>
                <w:szCs w:val="18"/>
              </w:rPr>
            </w:pPr>
            <w:r>
              <w:rPr>
                <w:rFonts w:ascii="宋体" w:hAnsi="宋体"/>
                <w:kern w:val="0"/>
                <w:sz w:val="18"/>
                <w:szCs w:val="18"/>
              </w:rPr>
              <w:t>—</w:t>
            </w:r>
          </w:p>
        </w:tc>
        <w:tc>
          <w:tcPr>
            <w:tcW w:w="1173" w:type="pct"/>
            <w:tcBorders>
              <w:bottom w:val="single" w:color="auto" w:sz="8" w:space="0"/>
            </w:tcBorders>
            <w:vAlign w:val="center"/>
          </w:tcPr>
          <w:p w14:paraId="70FB9F6C">
            <w:pPr>
              <w:spacing w:line="240" w:lineRule="auto"/>
              <w:jc w:val="center"/>
              <w:rPr>
                <w:rFonts w:ascii="宋体" w:hAnsi="宋体"/>
                <w:kern w:val="0"/>
                <w:sz w:val="18"/>
                <w:szCs w:val="18"/>
              </w:rPr>
            </w:pPr>
            <w:r>
              <w:rPr>
                <w:rFonts w:ascii="宋体" w:hAnsi="宋体"/>
                <w:kern w:val="0"/>
                <w:sz w:val="18"/>
                <w:szCs w:val="18"/>
              </w:rPr>
              <w:t>≥</w:t>
            </w:r>
            <w:r>
              <w:rPr>
                <w:rFonts w:hint="eastAsia" w:ascii="宋体" w:hAnsi="宋体"/>
                <w:kern w:val="0"/>
                <w:sz w:val="18"/>
                <w:szCs w:val="18"/>
              </w:rPr>
              <w:t>42</w:t>
            </w:r>
          </w:p>
        </w:tc>
        <w:tc>
          <w:tcPr>
            <w:tcW w:w="700" w:type="pct"/>
            <w:tcBorders>
              <w:bottom w:val="single" w:color="auto" w:sz="8" w:space="0"/>
            </w:tcBorders>
            <w:vAlign w:val="center"/>
          </w:tcPr>
          <w:p w14:paraId="001FF60A">
            <w:pPr>
              <w:spacing w:line="240" w:lineRule="auto"/>
              <w:jc w:val="center"/>
              <w:rPr>
                <w:rFonts w:ascii="宋体" w:hAnsi="宋体"/>
                <w:kern w:val="0"/>
                <w:sz w:val="18"/>
                <w:szCs w:val="18"/>
              </w:rPr>
            </w:pPr>
            <w:r>
              <w:rPr>
                <w:rFonts w:ascii="宋体" w:hAnsi="宋体"/>
                <w:sz w:val="18"/>
                <w:szCs w:val="18"/>
              </w:rPr>
              <w:t>T 0321</w:t>
            </w:r>
          </w:p>
        </w:tc>
      </w:tr>
      <w:tr w14:paraId="6B19F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5"/>
            <w:tcBorders>
              <w:top w:val="single" w:color="auto" w:sz="8" w:space="0"/>
              <w:bottom w:val="single" w:color="auto" w:sz="8" w:space="0"/>
            </w:tcBorders>
            <w:vAlign w:val="center"/>
          </w:tcPr>
          <w:p w14:paraId="43AD516F">
            <w:pPr>
              <w:pStyle w:val="203"/>
              <w:rPr>
                <w:rFonts w:hAnsi="宋体"/>
              </w:rPr>
            </w:pPr>
            <w:r>
              <w:rPr>
                <w:color w:val="000000"/>
              </w:rPr>
              <w:t>表中试验方法</w:t>
            </w:r>
            <w:r>
              <w:t>T 0616按现行行业标准《公路工程沥青及沥青混合料试验规程》JTG E20的规定执行，</w:t>
            </w:r>
            <w:r>
              <w:rPr>
                <w:color w:val="000000"/>
              </w:rPr>
              <w:t>其余</w:t>
            </w:r>
            <w:r>
              <w:t>按现行行业标准《公路工程集料试验规程》JTG E42的规定执行。</w:t>
            </w:r>
          </w:p>
        </w:tc>
      </w:tr>
    </w:tbl>
    <w:p w14:paraId="5FD934F7">
      <w:pPr>
        <w:pStyle w:val="136"/>
        <w:spacing w:before="156" w:after="156"/>
      </w:pPr>
      <w:r>
        <w:t>彩色陶粒技术要求</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6F7F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50" w:type="pct"/>
            <w:tcBorders>
              <w:top w:val="single" w:color="auto" w:sz="8" w:space="0"/>
              <w:left w:val="single" w:color="auto" w:sz="8" w:space="0"/>
            </w:tcBorders>
            <w:vAlign w:val="center"/>
          </w:tcPr>
          <w:p w14:paraId="2AD1CB16">
            <w:pPr>
              <w:tabs>
                <w:tab w:val="left" w:pos="4219"/>
              </w:tabs>
              <w:spacing w:line="240" w:lineRule="auto"/>
              <w:jc w:val="center"/>
              <w:rPr>
                <w:rFonts w:ascii="宋体" w:hAnsi="宋体"/>
                <w:sz w:val="18"/>
                <w:szCs w:val="18"/>
              </w:rPr>
            </w:pPr>
            <w:r>
              <w:rPr>
                <w:rFonts w:ascii="宋体" w:hAnsi="宋体"/>
                <w:sz w:val="18"/>
                <w:szCs w:val="18"/>
              </w:rPr>
              <w:t>指标</w:t>
            </w:r>
          </w:p>
        </w:tc>
        <w:tc>
          <w:tcPr>
            <w:tcW w:w="1250" w:type="pct"/>
            <w:tcBorders>
              <w:top w:val="single" w:color="auto" w:sz="8" w:space="0"/>
            </w:tcBorders>
            <w:vAlign w:val="center"/>
          </w:tcPr>
          <w:p w14:paraId="4D68DF49">
            <w:pPr>
              <w:tabs>
                <w:tab w:val="left" w:pos="4219"/>
              </w:tabs>
              <w:spacing w:line="240" w:lineRule="auto"/>
              <w:jc w:val="center"/>
              <w:rPr>
                <w:rFonts w:ascii="宋体" w:hAnsi="宋体"/>
                <w:sz w:val="18"/>
                <w:szCs w:val="18"/>
              </w:rPr>
            </w:pPr>
            <w:r>
              <w:rPr>
                <w:rFonts w:ascii="宋体" w:hAnsi="宋体"/>
                <w:sz w:val="18"/>
                <w:szCs w:val="18"/>
              </w:rPr>
              <w:t>单位</w:t>
            </w:r>
          </w:p>
        </w:tc>
        <w:tc>
          <w:tcPr>
            <w:tcW w:w="1250" w:type="pct"/>
            <w:tcBorders>
              <w:top w:val="single" w:color="auto" w:sz="8" w:space="0"/>
            </w:tcBorders>
            <w:vAlign w:val="center"/>
          </w:tcPr>
          <w:p w14:paraId="4B4ADA9F">
            <w:pPr>
              <w:tabs>
                <w:tab w:val="left" w:pos="4219"/>
              </w:tabs>
              <w:spacing w:line="240" w:lineRule="auto"/>
              <w:jc w:val="center"/>
              <w:rPr>
                <w:rFonts w:ascii="宋体" w:hAnsi="宋体"/>
                <w:sz w:val="18"/>
                <w:szCs w:val="18"/>
              </w:rPr>
            </w:pPr>
            <w:r>
              <w:rPr>
                <w:rFonts w:ascii="宋体" w:hAnsi="宋体"/>
                <w:sz w:val="18"/>
                <w:szCs w:val="18"/>
              </w:rPr>
              <w:t>技术要求</w:t>
            </w:r>
          </w:p>
        </w:tc>
        <w:tc>
          <w:tcPr>
            <w:tcW w:w="1250" w:type="pct"/>
            <w:tcBorders>
              <w:top w:val="single" w:color="auto" w:sz="8" w:space="0"/>
              <w:right w:val="single" w:color="auto" w:sz="8" w:space="0"/>
            </w:tcBorders>
            <w:vAlign w:val="center"/>
          </w:tcPr>
          <w:p w14:paraId="11B1DD35">
            <w:pPr>
              <w:tabs>
                <w:tab w:val="left" w:pos="4219"/>
              </w:tabs>
              <w:spacing w:line="240" w:lineRule="auto"/>
              <w:jc w:val="center"/>
              <w:rPr>
                <w:rFonts w:ascii="宋体" w:hAnsi="宋体"/>
                <w:sz w:val="18"/>
                <w:szCs w:val="18"/>
              </w:rPr>
            </w:pPr>
            <w:r>
              <w:rPr>
                <w:rFonts w:ascii="宋体" w:hAnsi="宋体"/>
                <w:sz w:val="18"/>
                <w:szCs w:val="18"/>
              </w:rPr>
              <w:t>试验方法</w:t>
            </w:r>
          </w:p>
        </w:tc>
      </w:tr>
      <w:tr w14:paraId="6F95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50" w:type="pct"/>
            <w:tcBorders>
              <w:left w:val="single" w:color="auto" w:sz="8" w:space="0"/>
            </w:tcBorders>
            <w:vAlign w:val="center"/>
          </w:tcPr>
          <w:p w14:paraId="19AA924A">
            <w:pPr>
              <w:tabs>
                <w:tab w:val="left" w:pos="4219"/>
              </w:tabs>
              <w:spacing w:line="240" w:lineRule="auto"/>
              <w:jc w:val="center"/>
              <w:rPr>
                <w:rFonts w:ascii="宋体" w:hAnsi="宋体"/>
                <w:sz w:val="18"/>
                <w:szCs w:val="18"/>
              </w:rPr>
            </w:pPr>
            <w:r>
              <w:rPr>
                <w:rFonts w:ascii="宋体" w:hAnsi="宋体"/>
                <w:sz w:val="18"/>
                <w:szCs w:val="18"/>
              </w:rPr>
              <w:t>表观相对密度</w:t>
            </w:r>
          </w:p>
        </w:tc>
        <w:tc>
          <w:tcPr>
            <w:tcW w:w="1250" w:type="pct"/>
            <w:vAlign w:val="center"/>
          </w:tcPr>
          <w:p w14:paraId="3FBAE332">
            <w:pPr>
              <w:tabs>
                <w:tab w:val="left" w:pos="4219"/>
              </w:tabs>
              <w:spacing w:line="240" w:lineRule="auto"/>
              <w:jc w:val="center"/>
              <w:rPr>
                <w:rFonts w:ascii="宋体" w:hAnsi="宋体"/>
                <w:sz w:val="18"/>
                <w:szCs w:val="18"/>
              </w:rPr>
            </w:pPr>
            <w:r>
              <w:rPr>
                <w:rFonts w:ascii="宋体" w:hAnsi="宋体"/>
                <w:sz w:val="18"/>
                <w:szCs w:val="18"/>
              </w:rPr>
              <w:t>—</w:t>
            </w:r>
          </w:p>
        </w:tc>
        <w:tc>
          <w:tcPr>
            <w:tcW w:w="1250" w:type="pct"/>
            <w:vAlign w:val="center"/>
          </w:tcPr>
          <w:p w14:paraId="7FAAC57C">
            <w:pPr>
              <w:tabs>
                <w:tab w:val="left" w:pos="4219"/>
              </w:tabs>
              <w:spacing w:line="240" w:lineRule="auto"/>
              <w:jc w:val="center"/>
              <w:rPr>
                <w:rFonts w:ascii="宋体" w:hAnsi="宋体"/>
                <w:sz w:val="18"/>
                <w:szCs w:val="18"/>
              </w:rPr>
            </w:pPr>
            <w:r>
              <w:rPr>
                <w:rFonts w:ascii="宋体" w:hAnsi="宋体"/>
                <w:sz w:val="18"/>
                <w:szCs w:val="18"/>
              </w:rPr>
              <w:t>≥2.25</w:t>
            </w:r>
          </w:p>
        </w:tc>
        <w:tc>
          <w:tcPr>
            <w:tcW w:w="1250" w:type="pct"/>
            <w:tcBorders>
              <w:right w:val="single" w:color="auto" w:sz="8" w:space="0"/>
            </w:tcBorders>
            <w:vAlign w:val="center"/>
          </w:tcPr>
          <w:p w14:paraId="55671B75">
            <w:pPr>
              <w:tabs>
                <w:tab w:val="left" w:pos="4219"/>
              </w:tabs>
              <w:spacing w:line="240" w:lineRule="auto"/>
              <w:jc w:val="center"/>
              <w:rPr>
                <w:rFonts w:ascii="宋体" w:hAnsi="宋体"/>
                <w:sz w:val="18"/>
                <w:szCs w:val="18"/>
              </w:rPr>
            </w:pPr>
            <w:r>
              <w:rPr>
                <w:rFonts w:ascii="宋体" w:hAnsi="宋体"/>
                <w:sz w:val="18"/>
                <w:szCs w:val="18"/>
              </w:rPr>
              <w:t>T 0328</w:t>
            </w:r>
          </w:p>
        </w:tc>
      </w:tr>
      <w:tr w14:paraId="448C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50" w:type="pct"/>
            <w:tcBorders>
              <w:left w:val="single" w:color="auto" w:sz="8" w:space="0"/>
            </w:tcBorders>
            <w:vAlign w:val="center"/>
          </w:tcPr>
          <w:p w14:paraId="4D3624BD">
            <w:pPr>
              <w:tabs>
                <w:tab w:val="left" w:pos="4219"/>
              </w:tabs>
              <w:spacing w:line="240" w:lineRule="auto"/>
              <w:jc w:val="center"/>
              <w:rPr>
                <w:rFonts w:ascii="宋体" w:hAnsi="宋体"/>
                <w:sz w:val="18"/>
                <w:szCs w:val="18"/>
              </w:rPr>
            </w:pPr>
            <w:r>
              <w:rPr>
                <w:rFonts w:ascii="宋体" w:hAnsi="宋体"/>
                <w:sz w:val="18"/>
                <w:szCs w:val="18"/>
              </w:rPr>
              <w:t>含水量</w:t>
            </w:r>
          </w:p>
        </w:tc>
        <w:tc>
          <w:tcPr>
            <w:tcW w:w="1250" w:type="pct"/>
            <w:vAlign w:val="center"/>
          </w:tcPr>
          <w:p w14:paraId="312C47B2">
            <w:pPr>
              <w:tabs>
                <w:tab w:val="left" w:pos="4219"/>
              </w:tabs>
              <w:spacing w:line="240" w:lineRule="auto"/>
              <w:jc w:val="center"/>
              <w:rPr>
                <w:rFonts w:ascii="宋体" w:hAnsi="宋体"/>
                <w:sz w:val="18"/>
                <w:szCs w:val="18"/>
              </w:rPr>
            </w:pPr>
            <w:r>
              <w:rPr>
                <w:rFonts w:ascii="宋体" w:hAnsi="宋体"/>
                <w:sz w:val="18"/>
                <w:szCs w:val="18"/>
              </w:rPr>
              <w:t>%</w:t>
            </w:r>
          </w:p>
        </w:tc>
        <w:tc>
          <w:tcPr>
            <w:tcW w:w="1250" w:type="pct"/>
            <w:vAlign w:val="center"/>
          </w:tcPr>
          <w:p w14:paraId="0AC733C3">
            <w:pPr>
              <w:tabs>
                <w:tab w:val="left" w:pos="4219"/>
              </w:tabs>
              <w:spacing w:line="240" w:lineRule="auto"/>
              <w:jc w:val="center"/>
              <w:rPr>
                <w:rFonts w:ascii="宋体" w:hAnsi="宋体"/>
                <w:sz w:val="18"/>
                <w:szCs w:val="18"/>
              </w:rPr>
            </w:pPr>
            <w:r>
              <w:rPr>
                <w:rFonts w:ascii="宋体" w:hAnsi="宋体"/>
                <w:sz w:val="18"/>
                <w:szCs w:val="18"/>
              </w:rPr>
              <w:t>≤3.0</w:t>
            </w:r>
          </w:p>
        </w:tc>
        <w:tc>
          <w:tcPr>
            <w:tcW w:w="1250" w:type="pct"/>
            <w:tcBorders>
              <w:right w:val="single" w:color="auto" w:sz="8" w:space="0"/>
            </w:tcBorders>
            <w:vAlign w:val="center"/>
          </w:tcPr>
          <w:p w14:paraId="171966E1">
            <w:pPr>
              <w:tabs>
                <w:tab w:val="left" w:pos="4219"/>
              </w:tabs>
              <w:spacing w:line="240" w:lineRule="auto"/>
              <w:jc w:val="center"/>
              <w:rPr>
                <w:rFonts w:ascii="宋体" w:hAnsi="宋体"/>
                <w:sz w:val="18"/>
                <w:szCs w:val="18"/>
              </w:rPr>
            </w:pPr>
            <w:r>
              <w:rPr>
                <w:rFonts w:ascii="宋体" w:hAnsi="宋体"/>
                <w:sz w:val="18"/>
                <w:szCs w:val="18"/>
              </w:rPr>
              <w:t>T 0103</w:t>
            </w:r>
          </w:p>
        </w:tc>
      </w:tr>
      <w:tr w14:paraId="40A1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50" w:type="pct"/>
            <w:tcBorders>
              <w:left w:val="single" w:color="auto" w:sz="8" w:space="0"/>
            </w:tcBorders>
            <w:vAlign w:val="center"/>
          </w:tcPr>
          <w:p w14:paraId="5FB93A9F">
            <w:pPr>
              <w:tabs>
                <w:tab w:val="left" w:pos="4219"/>
              </w:tabs>
              <w:spacing w:line="240" w:lineRule="auto"/>
              <w:jc w:val="center"/>
              <w:rPr>
                <w:rFonts w:ascii="宋体" w:hAnsi="宋体"/>
                <w:sz w:val="18"/>
                <w:szCs w:val="18"/>
              </w:rPr>
            </w:pPr>
            <w:r>
              <w:rPr>
                <w:rFonts w:ascii="宋体" w:hAnsi="宋体"/>
                <w:sz w:val="18"/>
                <w:szCs w:val="18"/>
              </w:rPr>
              <w:t>莫氏硬度</w:t>
            </w:r>
          </w:p>
        </w:tc>
        <w:tc>
          <w:tcPr>
            <w:tcW w:w="1250" w:type="pct"/>
            <w:vAlign w:val="center"/>
          </w:tcPr>
          <w:p w14:paraId="600AC285">
            <w:pPr>
              <w:tabs>
                <w:tab w:val="left" w:pos="4219"/>
              </w:tabs>
              <w:spacing w:line="240" w:lineRule="auto"/>
              <w:jc w:val="center"/>
              <w:rPr>
                <w:rFonts w:ascii="宋体" w:hAnsi="宋体"/>
                <w:sz w:val="18"/>
                <w:szCs w:val="18"/>
              </w:rPr>
            </w:pPr>
            <w:r>
              <w:rPr>
                <w:rFonts w:ascii="宋体" w:hAnsi="宋体"/>
                <w:sz w:val="18"/>
                <w:szCs w:val="18"/>
              </w:rPr>
              <w:t>—</w:t>
            </w:r>
          </w:p>
        </w:tc>
        <w:tc>
          <w:tcPr>
            <w:tcW w:w="1250" w:type="pct"/>
            <w:vAlign w:val="center"/>
          </w:tcPr>
          <w:p w14:paraId="17D56394">
            <w:pPr>
              <w:tabs>
                <w:tab w:val="left" w:pos="4219"/>
              </w:tabs>
              <w:spacing w:line="240" w:lineRule="auto"/>
              <w:jc w:val="center"/>
              <w:rPr>
                <w:rFonts w:ascii="宋体" w:hAnsi="宋体"/>
                <w:sz w:val="18"/>
                <w:szCs w:val="18"/>
              </w:rPr>
            </w:pPr>
            <w:r>
              <w:rPr>
                <w:rFonts w:ascii="宋体" w:hAnsi="宋体"/>
                <w:sz w:val="18"/>
                <w:szCs w:val="18"/>
              </w:rPr>
              <w:t>≥6</w:t>
            </w:r>
          </w:p>
        </w:tc>
        <w:tc>
          <w:tcPr>
            <w:tcW w:w="1250" w:type="pct"/>
            <w:tcBorders>
              <w:right w:val="single" w:color="auto" w:sz="8" w:space="0"/>
            </w:tcBorders>
            <w:vAlign w:val="center"/>
          </w:tcPr>
          <w:p w14:paraId="7059D085">
            <w:pPr>
              <w:tabs>
                <w:tab w:val="left" w:pos="4219"/>
              </w:tabs>
              <w:spacing w:line="240" w:lineRule="auto"/>
              <w:jc w:val="center"/>
              <w:rPr>
                <w:rFonts w:ascii="宋体" w:hAnsi="宋体"/>
                <w:sz w:val="18"/>
                <w:szCs w:val="18"/>
              </w:rPr>
            </w:pPr>
            <w:r>
              <w:rPr>
                <w:rFonts w:ascii="Times New Roman"/>
                <w:sz w:val="18"/>
                <w:szCs w:val="18"/>
              </w:rPr>
              <w:t>—</w:t>
            </w:r>
          </w:p>
        </w:tc>
      </w:tr>
      <w:tr w14:paraId="65C9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250" w:type="pct"/>
            <w:tcBorders>
              <w:left w:val="single" w:color="auto" w:sz="8" w:space="0"/>
            </w:tcBorders>
            <w:vAlign w:val="center"/>
          </w:tcPr>
          <w:p w14:paraId="0EF280E5">
            <w:pPr>
              <w:tabs>
                <w:tab w:val="left" w:pos="4219"/>
              </w:tabs>
              <w:spacing w:line="240" w:lineRule="auto"/>
              <w:jc w:val="center"/>
              <w:rPr>
                <w:rFonts w:ascii="宋体" w:hAnsi="宋体"/>
                <w:sz w:val="18"/>
                <w:szCs w:val="18"/>
              </w:rPr>
            </w:pPr>
            <w:r>
              <w:rPr>
                <w:rFonts w:ascii="宋体" w:hAnsi="宋体"/>
                <w:sz w:val="18"/>
                <w:szCs w:val="18"/>
              </w:rPr>
              <w:t>粒径</w:t>
            </w:r>
          </w:p>
        </w:tc>
        <w:tc>
          <w:tcPr>
            <w:tcW w:w="1250" w:type="pct"/>
            <w:vAlign w:val="center"/>
          </w:tcPr>
          <w:p w14:paraId="08477FCD">
            <w:pPr>
              <w:tabs>
                <w:tab w:val="left" w:pos="4219"/>
              </w:tabs>
              <w:spacing w:line="240" w:lineRule="auto"/>
              <w:jc w:val="center"/>
              <w:rPr>
                <w:rFonts w:ascii="宋体" w:hAnsi="宋体"/>
                <w:sz w:val="18"/>
                <w:szCs w:val="18"/>
              </w:rPr>
            </w:pPr>
            <w:r>
              <w:rPr>
                <w:rFonts w:ascii="宋体" w:hAnsi="宋体"/>
                <w:sz w:val="18"/>
                <w:szCs w:val="18"/>
              </w:rPr>
              <w:t>mm</w:t>
            </w:r>
          </w:p>
        </w:tc>
        <w:tc>
          <w:tcPr>
            <w:tcW w:w="1250" w:type="pct"/>
            <w:vAlign w:val="center"/>
          </w:tcPr>
          <w:p w14:paraId="39FE8E33">
            <w:pPr>
              <w:tabs>
                <w:tab w:val="left" w:pos="4219"/>
              </w:tabs>
              <w:spacing w:line="240" w:lineRule="auto"/>
              <w:jc w:val="center"/>
              <w:rPr>
                <w:rFonts w:ascii="宋体" w:hAnsi="宋体"/>
                <w:sz w:val="18"/>
                <w:szCs w:val="18"/>
              </w:rPr>
            </w:pPr>
            <w:r>
              <w:rPr>
                <w:rFonts w:ascii="宋体" w:hAnsi="宋体"/>
                <w:sz w:val="18"/>
                <w:szCs w:val="18"/>
              </w:rPr>
              <w:t>1～5</w:t>
            </w:r>
          </w:p>
        </w:tc>
        <w:tc>
          <w:tcPr>
            <w:tcW w:w="1250" w:type="pct"/>
            <w:tcBorders>
              <w:right w:val="single" w:color="auto" w:sz="8" w:space="0"/>
            </w:tcBorders>
            <w:vAlign w:val="center"/>
          </w:tcPr>
          <w:p w14:paraId="75A2133D">
            <w:pPr>
              <w:tabs>
                <w:tab w:val="left" w:pos="4219"/>
              </w:tabs>
              <w:spacing w:line="240" w:lineRule="auto"/>
              <w:jc w:val="center"/>
              <w:rPr>
                <w:rFonts w:ascii="宋体" w:hAnsi="宋体"/>
                <w:sz w:val="18"/>
                <w:szCs w:val="18"/>
              </w:rPr>
            </w:pPr>
            <w:r>
              <w:rPr>
                <w:rFonts w:ascii="宋体" w:hAnsi="宋体"/>
                <w:sz w:val="18"/>
                <w:szCs w:val="18"/>
              </w:rPr>
              <w:t>T 0351</w:t>
            </w:r>
          </w:p>
        </w:tc>
      </w:tr>
    </w:tbl>
    <w:p w14:paraId="5E90E538">
      <w:pPr>
        <w:pStyle w:val="188"/>
      </w:pPr>
      <w:r>
        <w:t>天然石料作为粗集料的粒径规格</w:t>
      </w:r>
      <w:r>
        <w:rPr>
          <w:rFonts w:hint="eastAsia"/>
        </w:rPr>
        <w:t>应</w:t>
      </w:r>
      <w:r>
        <w:t>按照</w:t>
      </w:r>
      <w:r>
        <w:rPr>
          <w:rFonts w:hint="eastAsia"/>
        </w:rPr>
        <w:t>CJJ 1中S</w:t>
      </w:r>
      <w:r>
        <w:t>10</w:t>
      </w:r>
      <w:r>
        <w:rPr>
          <w:rFonts w:hint="eastAsia"/>
        </w:rPr>
        <w:t>、</w:t>
      </w:r>
      <w:r>
        <w:t>S12</w:t>
      </w:r>
      <w:r>
        <w:rPr>
          <w:rFonts w:hint="eastAsia"/>
        </w:rPr>
        <w:t>、S</w:t>
      </w:r>
      <w:r>
        <w:t>14</w:t>
      </w:r>
      <w:r>
        <w:rPr>
          <w:rFonts w:hint="eastAsia"/>
        </w:rPr>
        <w:t>规格沥青混合料用的粗集料</w:t>
      </w:r>
      <w:r>
        <w:t>的</w:t>
      </w:r>
      <w:r>
        <w:rPr>
          <w:rFonts w:hint="eastAsia"/>
        </w:rPr>
        <w:t>规定。</w:t>
      </w:r>
    </w:p>
    <w:p w14:paraId="77B67493">
      <w:pPr>
        <w:pStyle w:val="188"/>
      </w:pPr>
      <w:r>
        <w:t>细集料技术要求应按照</w:t>
      </w:r>
      <w:r>
        <w:rPr>
          <w:rFonts w:hint="eastAsia"/>
        </w:rPr>
        <w:t>CJJ 1</w:t>
      </w:r>
      <w:r>
        <w:t>的</w:t>
      </w:r>
      <w:r>
        <w:rPr>
          <w:rFonts w:hint="eastAsia"/>
        </w:rPr>
        <w:t>规定</w:t>
      </w:r>
      <w:r>
        <w:t>。</w:t>
      </w:r>
    </w:p>
    <w:p w14:paraId="2DA32670">
      <w:pPr>
        <w:pStyle w:val="188"/>
      </w:pPr>
      <w:r>
        <w:t>天然石料作为细集料的粒径规格应按照</w:t>
      </w:r>
      <w:r>
        <w:rPr>
          <w:rFonts w:hint="eastAsia"/>
        </w:rPr>
        <w:t>CJJ 1中S</w:t>
      </w:r>
      <w:r>
        <w:t>15</w:t>
      </w:r>
      <w:r>
        <w:rPr>
          <w:rFonts w:hint="eastAsia"/>
        </w:rPr>
        <w:t>、S</w:t>
      </w:r>
      <w:r>
        <w:t>16</w:t>
      </w:r>
      <w:r>
        <w:rPr>
          <w:rFonts w:hint="eastAsia"/>
        </w:rPr>
        <w:t>规格的沥青混合料用机制砂或石屑</w:t>
      </w:r>
      <w:r>
        <w:t>的</w:t>
      </w:r>
      <w:r>
        <w:rPr>
          <w:rFonts w:hint="eastAsia"/>
        </w:rPr>
        <w:t>规定</w:t>
      </w:r>
      <w:r>
        <w:t>。</w:t>
      </w:r>
    </w:p>
    <w:p w14:paraId="6706540D">
      <w:pPr>
        <w:pStyle w:val="188"/>
      </w:pPr>
      <w:r>
        <w:t>彩色机制砂应采用专用的制砂机制造，宜选用优质的彩色天然石料成品粗集料生产加工。彩色机制砂储存时应防止雨淋。</w:t>
      </w:r>
    </w:p>
    <w:p w14:paraId="78D36DDB">
      <w:pPr>
        <w:pStyle w:val="89"/>
        <w:spacing w:before="156" w:after="156"/>
        <w:rPr>
          <w:b/>
        </w:rPr>
      </w:pPr>
      <w:bookmarkStart w:id="86" w:name="_Toc6836535"/>
      <w:r>
        <w:t>填料</w:t>
      </w:r>
      <w:bookmarkEnd w:id="86"/>
    </w:p>
    <w:p w14:paraId="622A636B">
      <w:pPr>
        <w:pStyle w:val="188"/>
      </w:pPr>
      <w:r>
        <w:t>彩色沥青混合料中颜料应作为填料使用，不足部分的填料应采用石灰岩等憎水性石料经磨细得到的矿粉。矿粉必须存放于室内干燥地方, 应洁净、干燥、不结团，并且与彩色沥青有较好的黏结性，矿粉技术应按照</w:t>
      </w:r>
      <w:r>
        <w:rPr>
          <w:rFonts w:hint="eastAsia"/>
        </w:rPr>
        <w:t>CJJ 1中的沥青混合料用矿粉</w:t>
      </w:r>
      <w:r>
        <w:t>的</w:t>
      </w:r>
      <w:r>
        <w:rPr>
          <w:rFonts w:hint="eastAsia"/>
        </w:rPr>
        <w:t>要求</w:t>
      </w:r>
      <w:r>
        <w:t>。</w:t>
      </w:r>
    </w:p>
    <w:p w14:paraId="0F34D944">
      <w:pPr>
        <w:pStyle w:val="188"/>
      </w:pPr>
      <w:r>
        <w:t>拌和彩色沥青混合料时不得使用回收粉尘作为填料。</w:t>
      </w:r>
    </w:p>
    <w:p w14:paraId="797FAD90">
      <w:pPr>
        <w:pStyle w:val="188"/>
      </w:pPr>
      <w:r>
        <w:t>彩色微表处所用的水泥、消石灰等填料，技术要求应符合CJJ 1的规定。</w:t>
      </w:r>
    </w:p>
    <w:p w14:paraId="2CC002F3">
      <w:pPr>
        <w:pStyle w:val="129"/>
        <w:spacing w:before="156" w:after="156"/>
      </w:pPr>
      <w:bookmarkStart w:id="87" w:name="_Toc96345100"/>
      <w:bookmarkStart w:id="88" w:name="_Toc89343380"/>
      <w:bookmarkStart w:id="89" w:name="_Toc6836539"/>
      <w:bookmarkStart w:id="90" w:name="_Toc96348969"/>
      <w:r>
        <w:t>施工</w:t>
      </w:r>
      <w:bookmarkEnd w:id="87"/>
      <w:bookmarkEnd w:id="88"/>
      <w:bookmarkEnd w:id="89"/>
      <w:bookmarkEnd w:id="90"/>
    </w:p>
    <w:p w14:paraId="5D3DFA4B">
      <w:pPr>
        <w:pStyle w:val="89"/>
        <w:spacing w:before="156" w:after="156"/>
        <w:rPr>
          <w:b/>
        </w:rPr>
      </w:pPr>
      <w:bookmarkStart w:id="91" w:name="_Toc6836540"/>
      <w:r>
        <w:t>施工准备</w:t>
      </w:r>
      <w:bookmarkEnd w:id="91"/>
    </w:p>
    <w:p w14:paraId="2DB7FD2B">
      <w:pPr>
        <w:pStyle w:val="188"/>
      </w:pPr>
      <w:r>
        <w:t>彩色沥青混凝土路面施工前应对原材料质量进行全面检测，不合格原材料不得用于施工。</w:t>
      </w:r>
    </w:p>
    <w:p w14:paraId="06782002">
      <w:pPr>
        <w:pStyle w:val="188"/>
      </w:pPr>
      <w:r>
        <w:t>彩色沥青混凝土路面施工前应对施工设备全面检查，确保施工设备满足施工要求，并应调试到最佳工作状况。</w:t>
      </w:r>
    </w:p>
    <w:p w14:paraId="4970A7D8">
      <w:pPr>
        <w:pStyle w:val="188"/>
      </w:pPr>
      <w:r>
        <w:t>彩色沥青混凝土路面施工前应先进行混合料配合比设计，设计内容应包括混合料类型选择、原材料选择、矿料级配设计、最佳沥青及颜料用量等，设计步骤应包括目标配合比设计、生产配合比设计、生产配合比验证三个阶段。</w:t>
      </w:r>
    </w:p>
    <w:p w14:paraId="01E3EF60">
      <w:pPr>
        <w:pStyle w:val="188"/>
        <w:rPr>
          <w:sz w:val="24"/>
        </w:rPr>
      </w:pPr>
      <w:r>
        <w:t>彩色沥青混凝土路面正式施工前应做试验段，确定机械施工参数、施工工艺、生产配合比、最佳油石比和设计色彩验证等。</w:t>
      </w:r>
    </w:p>
    <w:p w14:paraId="2062EA8D">
      <w:pPr>
        <w:pStyle w:val="89"/>
        <w:spacing w:before="156" w:after="156"/>
        <w:rPr>
          <w:b/>
        </w:rPr>
      </w:pPr>
      <w:bookmarkStart w:id="92" w:name="_Toc377907075"/>
      <w:bookmarkStart w:id="93" w:name="_Toc377907372"/>
      <w:bookmarkStart w:id="94" w:name="_Toc6836541"/>
      <w:r>
        <w:t>彩色沥青</w:t>
      </w:r>
      <w:bookmarkEnd w:id="92"/>
      <w:bookmarkEnd w:id="93"/>
      <w:r>
        <w:t>混合料配合比设计</w:t>
      </w:r>
      <w:bookmarkEnd w:id="94"/>
    </w:p>
    <w:p w14:paraId="0DCCF14E">
      <w:pPr>
        <w:pStyle w:val="188"/>
        <w:rPr>
          <w:rStyle w:val="270"/>
        </w:rPr>
      </w:pPr>
      <w:r>
        <w:rPr>
          <w:rStyle w:val="270"/>
        </w:rPr>
        <w:t>彩色沥青混合料类型应符合表8的规定。</w:t>
      </w:r>
      <w:r>
        <w:rPr>
          <w:rStyle w:val="270"/>
          <w:rFonts w:hint="eastAsia"/>
        </w:rPr>
        <w:t>步行</w:t>
      </w:r>
      <w:r>
        <w:rPr>
          <w:rStyle w:val="270"/>
        </w:rPr>
        <w:t>道路面混合料宜选择5型或10型彩色密级配沥青混合料、10型彩色开级配沥青磨耗层混合料等。</w:t>
      </w:r>
      <w:r>
        <w:rPr>
          <w:rStyle w:val="270"/>
          <w:rFonts w:hint="eastAsia"/>
        </w:rPr>
        <w:t>骑行道、综合道</w:t>
      </w:r>
      <w:r>
        <w:rPr>
          <w:rStyle w:val="270"/>
        </w:rPr>
        <w:t>路面混合料宜选择13型彩色密级配沥青混合料、13型彩色开级配沥青磨耗层混合料等。</w:t>
      </w:r>
    </w:p>
    <w:p w14:paraId="0A51EBCC">
      <w:pPr>
        <w:pStyle w:val="136"/>
        <w:spacing w:before="156" w:after="156"/>
      </w:pPr>
      <w:r>
        <w:t>彩色沥青混合料类型</w:t>
      </w:r>
    </w:p>
    <w:tbl>
      <w:tblPr>
        <w:tblStyle w:val="48"/>
        <w:tblW w:w="90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56"/>
        <w:gridCol w:w="803"/>
        <w:gridCol w:w="1134"/>
        <w:gridCol w:w="1787"/>
        <w:gridCol w:w="906"/>
        <w:gridCol w:w="1134"/>
        <w:gridCol w:w="1684"/>
      </w:tblGrid>
      <w:tr w14:paraId="22AD2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6" w:type="dxa"/>
            <w:vMerge w:val="restart"/>
            <w:vAlign w:val="center"/>
          </w:tcPr>
          <w:p w14:paraId="03CF95E7">
            <w:pPr>
              <w:widowControl/>
              <w:tabs>
                <w:tab w:val="left" w:pos="7570"/>
              </w:tabs>
              <w:spacing w:line="240" w:lineRule="auto"/>
              <w:jc w:val="center"/>
              <w:rPr>
                <w:rFonts w:ascii="宋体" w:hAnsi="宋体"/>
                <w:kern w:val="0"/>
                <w:sz w:val="18"/>
                <w:szCs w:val="18"/>
              </w:rPr>
            </w:pPr>
            <w:r>
              <w:rPr>
                <w:rFonts w:ascii="宋体" w:hAnsi="宋体"/>
                <w:kern w:val="0"/>
                <w:sz w:val="18"/>
                <w:szCs w:val="18"/>
              </w:rPr>
              <w:t>沥青混合料类型</w:t>
            </w:r>
          </w:p>
        </w:tc>
        <w:tc>
          <w:tcPr>
            <w:tcW w:w="756" w:type="dxa"/>
            <w:vMerge w:val="restart"/>
            <w:vAlign w:val="center"/>
          </w:tcPr>
          <w:p w14:paraId="4DB67983">
            <w:pPr>
              <w:widowControl/>
              <w:tabs>
                <w:tab w:val="left" w:pos="7570"/>
              </w:tabs>
              <w:spacing w:line="240" w:lineRule="auto"/>
              <w:jc w:val="center"/>
              <w:rPr>
                <w:rFonts w:ascii="宋体" w:hAnsi="宋体"/>
                <w:kern w:val="0"/>
                <w:sz w:val="18"/>
                <w:szCs w:val="18"/>
              </w:rPr>
            </w:pPr>
            <w:r>
              <w:rPr>
                <w:rFonts w:ascii="宋体" w:hAnsi="宋体"/>
                <w:kern w:val="0"/>
                <w:sz w:val="18"/>
                <w:szCs w:val="18"/>
              </w:rPr>
              <w:t>公称最大粒径</w:t>
            </w:r>
          </w:p>
          <w:p w14:paraId="6C607213">
            <w:pPr>
              <w:widowControl/>
              <w:tabs>
                <w:tab w:val="left" w:pos="7570"/>
              </w:tabs>
              <w:spacing w:line="240" w:lineRule="auto"/>
              <w:jc w:val="center"/>
              <w:rPr>
                <w:rFonts w:ascii="宋体" w:hAnsi="宋体"/>
                <w:kern w:val="0"/>
                <w:sz w:val="18"/>
                <w:szCs w:val="18"/>
              </w:rPr>
            </w:pPr>
            <w:r>
              <w:rPr>
                <w:rFonts w:ascii="宋体" w:hAnsi="宋体"/>
                <w:kern w:val="0"/>
                <w:sz w:val="18"/>
                <w:szCs w:val="18"/>
              </w:rPr>
              <w:t>（mm）</w:t>
            </w:r>
          </w:p>
        </w:tc>
        <w:tc>
          <w:tcPr>
            <w:tcW w:w="7448" w:type="dxa"/>
            <w:gridSpan w:val="6"/>
            <w:vAlign w:val="center"/>
          </w:tcPr>
          <w:p w14:paraId="4B053ACA">
            <w:pPr>
              <w:widowControl/>
              <w:tabs>
                <w:tab w:val="left" w:pos="7570"/>
              </w:tabs>
              <w:spacing w:line="240" w:lineRule="auto"/>
              <w:jc w:val="center"/>
              <w:rPr>
                <w:rFonts w:ascii="宋体" w:hAnsi="宋体"/>
                <w:kern w:val="0"/>
                <w:sz w:val="18"/>
                <w:szCs w:val="18"/>
              </w:rPr>
            </w:pPr>
            <w:r>
              <w:rPr>
                <w:rFonts w:ascii="宋体" w:hAnsi="宋体"/>
                <w:kern w:val="0"/>
                <w:sz w:val="18"/>
                <w:szCs w:val="18"/>
              </w:rPr>
              <w:t>级配类型</w:t>
            </w:r>
          </w:p>
        </w:tc>
      </w:tr>
      <w:tr w14:paraId="48E43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6" w:type="dxa"/>
            <w:vMerge w:val="continue"/>
            <w:vAlign w:val="center"/>
          </w:tcPr>
          <w:p w14:paraId="671E4235">
            <w:pPr>
              <w:widowControl/>
              <w:tabs>
                <w:tab w:val="left" w:pos="7570"/>
              </w:tabs>
              <w:spacing w:line="240" w:lineRule="auto"/>
              <w:jc w:val="center"/>
              <w:rPr>
                <w:rFonts w:ascii="宋体" w:hAnsi="宋体"/>
                <w:kern w:val="0"/>
                <w:sz w:val="18"/>
                <w:szCs w:val="18"/>
              </w:rPr>
            </w:pPr>
          </w:p>
        </w:tc>
        <w:tc>
          <w:tcPr>
            <w:tcW w:w="756" w:type="dxa"/>
            <w:vMerge w:val="continue"/>
            <w:vAlign w:val="center"/>
          </w:tcPr>
          <w:p w14:paraId="0EDEDCA0">
            <w:pPr>
              <w:widowControl/>
              <w:tabs>
                <w:tab w:val="left" w:pos="7570"/>
              </w:tabs>
              <w:spacing w:line="240" w:lineRule="auto"/>
              <w:jc w:val="center"/>
              <w:rPr>
                <w:rFonts w:ascii="宋体" w:hAnsi="宋体"/>
                <w:kern w:val="0"/>
                <w:sz w:val="18"/>
                <w:szCs w:val="18"/>
              </w:rPr>
            </w:pPr>
          </w:p>
        </w:tc>
        <w:tc>
          <w:tcPr>
            <w:tcW w:w="3724" w:type="dxa"/>
            <w:gridSpan w:val="3"/>
            <w:vAlign w:val="center"/>
          </w:tcPr>
          <w:p w14:paraId="7A77B9FA">
            <w:pPr>
              <w:widowControl/>
              <w:tabs>
                <w:tab w:val="left" w:pos="7570"/>
              </w:tabs>
              <w:spacing w:line="240" w:lineRule="auto"/>
              <w:jc w:val="center"/>
              <w:rPr>
                <w:rFonts w:ascii="宋体" w:hAnsi="宋体"/>
                <w:kern w:val="0"/>
                <w:sz w:val="18"/>
                <w:szCs w:val="18"/>
              </w:rPr>
            </w:pPr>
            <w:r>
              <w:rPr>
                <w:rFonts w:ascii="宋体" w:hAnsi="宋体"/>
                <w:kern w:val="0"/>
                <w:sz w:val="18"/>
                <w:szCs w:val="18"/>
              </w:rPr>
              <w:t>密集配</w:t>
            </w:r>
          </w:p>
        </w:tc>
        <w:tc>
          <w:tcPr>
            <w:tcW w:w="3724" w:type="dxa"/>
            <w:gridSpan w:val="3"/>
            <w:vAlign w:val="center"/>
          </w:tcPr>
          <w:p w14:paraId="4185E663">
            <w:pPr>
              <w:widowControl/>
              <w:tabs>
                <w:tab w:val="left" w:pos="7570"/>
              </w:tabs>
              <w:spacing w:line="240" w:lineRule="auto"/>
              <w:jc w:val="center"/>
              <w:rPr>
                <w:rFonts w:ascii="宋体" w:hAnsi="宋体"/>
                <w:kern w:val="0"/>
                <w:sz w:val="18"/>
                <w:szCs w:val="18"/>
              </w:rPr>
            </w:pPr>
            <w:r>
              <w:rPr>
                <w:rFonts w:ascii="宋体" w:hAnsi="宋体"/>
                <w:kern w:val="0"/>
                <w:sz w:val="18"/>
                <w:szCs w:val="18"/>
              </w:rPr>
              <w:t>开级配</w:t>
            </w:r>
          </w:p>
        </w:tc>
      </w:tr>
      <w:tr w14:paraId="0DBAD5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6" w:type="dxa"/>
            <w:vMerge w:val="continue"/>
            <w:vAlign w:val="center"/>
          </w:tcPr>
          <w:p w14:paraId="75C80927">
            <w:pPr>
              <w:widowControl/>
              <w:tabs>
                <w:tab w:val="left" w:pos="7570"/>
              </w:tabs>
              <w:spacing w:line="240" w:lineRule="auto"/>
              <w:jc w:val="center"/>
              <w:rPr>
                <w:rFonts w:ascii="宋体" w:hAnsi="宋体"/>
                <w:kern w:val="0"/>
                <w:sz w:val="18"/>
                <w:szCs w:val="18"/>
              </w:rPr>
            </w:pPr>
          </w:p>
        </w:tc>
        <w:tc>
          <w:tcPr>
            <w:tcW w:w="756" w:type="dxa"/>
            <w:vMerge w:val="continue"/>
            <w:vAlign w:val="center"/>
          </w:tcPr>
          <w:p w14:paraId="16141CD9">
            <w:pPr>
              <w:widowControl/>
              <w:tabs>
                <w:tab w:val="left" w:pos="7570"/>
              </w:tabs>
              <w:spacing w:line="240" w:lineRule="auto"/>
              <w:jc w:val="center"/>
              <w:rPr>
                <w:rFonts w:ascii="宋体" w:hAnsi="宋体"/>
                <w:kern w:val="0"/>
                <w:sz w:val="18"/>
                <w:szCs w:val="18"/>
              </w:rPr>
            </w:pPr>
          </w:p>
        </w:tc>
        <w:tc>
          <w:tcPr>
            <w:tcW w:w="803" w:type="dxa"/>
            <w:vAlign w:val="center"/>
          </w:tcPr>
          <w:p w14:paraId="07C0374F">
            <w:pPr>
              <w:widowControl/>
              <w:tabs>
                <w:tab w:val="left" w:pos="7570"/>
              </w:tabs>
              <w:spacing w:line="240" w:lineRule="auto"/>
              <w:jc w:val="center"/>
              <w:rPr>
                <w:rFonts w:ascii="宋体" w:hAnsi="宋体"/>
                <w:kern w:val="0"/>
                <w:sz w:val="18"/>
                <w:szCs w:val="18"/>
              </w:rPr>
            </w:pPr>
            <w:r>
              <w:rPr>
                <w:rFonts w:ascii="宋体" w:hAnsi="宋体"/>
                <w:kern w:val="0"/>
                <w:sz w:val="18"/>
                <w:szCs w:val="18"/>
              </w:rPr>
              <w:t>级配</w:t>
            </w:r>
          </w:p>
        </w:tc>
        <w:tc>
          <w:tcPr>
            <w:tcW w:w="1134" w:type="dxa"/>
            <w:vAlign w:val="center"/>
          </w:tcPr>
          <w:p w14:paraId="628B7E93">
            <w:pPr>
              <w:widowControl/>
              <w:tabs>
                <w:tab w:val="left" w:pos="7570"/>
              </w:tabs>
              <w:spacing w:line="240" w:lineRule="auto"/>
              <w:jc w:val="center"/>
              <w:rPr>
                <w:rFonts w:ascii="宋体" w:hAnsi="宋体"/>
                <w:kern w:val="0"/>
                <w:sz w:val="18"/>
                <w:szCs w:val="18"/>
              </w:rPr>
            </w:pPr>
            <w:r>
              <w:rPr>
                <w:rFonts w:ascii="宋体" w:hAnsi="宋体"/>
                <w:kern w:val="0"/>
                <w:sz w:val="18"/>
                <w:szCs w:val="18"/>
              </w:rPr>
              <w:t>设计空隙率</w:t>
            </w:r>
          </w:p>
          <w:p w14:paraId="7416889E">
            <w:pPr>
              <w:widowControl/>
              <w:tabs>
                <w:tab w:val="left" w:pos="7570"/>
              </w:tabs>
              <w:spacing w:line="240" w:lineRule="auto"/>
              <w:jc w:val="center"/>
              <w:rPr>
                <w:rFonts w:ascii="宋体" w:hAnsi="宋体"/>
                <w:kern w:val="0"/>
                <w:sz w:val="18"/>
                <w:szCs w:val="18"/>
              </w:rPr>
            </w:pPr>
            <w:r>
              <w:rPr>
                <w:rFonts w:ascii="宋体" w:hAnsi="宋体"/>
                <w:kern w:val="0"/>
                <w:sz w:val="18"/>
                <w:szCs w:val="18"/>
              </w:rPr>
              <w:t>（%）</w:t>
            </w:r>
          </w:p>
        </w:tc>
        <w:tc>
          <w:tcPr>
            <w:tcW w:w="1787" w:type="dxa"/>
            <w:vAlign w:val="center"/>
          </w:tcPr>
          <w:p w14:paraId="2A4303FC">
            <w:pPr>
              <w:widowControl/>
              <w:tabs>
                <w:tab w:val="left" w:pos="7570"/>
              </w:tabs>
              <w:spacing w:line="240" w:lineRule="auto"/>
              <w:jc w:val="center"/>
              <w:rPr>
                <w:rFonts w:ascii="宋体" w:hAnsi="宋体"/>
                <w:kern w:val="0"/>
                <w:sz w:val="18"/>
                <w:szCs w:val="18"/>
              </w:rPr>
            </w:pPr>
            <w:r>
              <w:rPr>
                <w:rFonts w:ascii="宋体" w:hAnsi="宋体"/>
                <w:kern w:val="0"/>
                <w:sz w:val="18"/>
                <w:szCs w:val="18"/>
              </w:rPr>
              <w:t>摊铺厚度</w:t>
            </w:r>
          </w:p>
          <w:p w14:paraId="0AE787D9">
            <w:pPr>
              <w:widowControl/>
              <w:tabs>
                <w:tab w:val="left" w:pos="7570"/>
              </w:tabs>
              <w:spacing w:line="240" w:lineRule="auto"/>
              <w:jc w:val="center"/>
              <w:rPr>
                <w:rFonts w:ascii="宋体" w:hAnsi="宋体"/>
                <w:kern w:val="0"/>
                <w:sz w:val="18"/>
                <w:szCs w:val="18"/>
              </w:rPr>
            </w:pPr>
            <w:r>
              <w:rPr>
                <w:rFonts w:ascii="宋体" w:hAnsi="宋体"/>
                <w:kern w:val="0"/>
                <w:sz w:val="18"/>
                <w:szCs w:val="18"/>
              </w:rPr>
              <w:t>（cm）</w:t>
            </w:r>
          </w:p>
        </w:tc>
        <w:tc>
          <w:tcPr>
            <w:tcW w:w="906" w:type="dxa"/>
            <w:vAlign w:val="center"/>
          </w:tcPr>
          <w:p w14:paraId="07A842E3">
            <w:pPr>
              <w:widowControl/>
              <w:tabs>
                <w:tab w:val="left" w:pos="7570"/>
              </w:tabs>
              <w:spacing w:line="240" w:lineRule="auto"/>
              <w:jc w:val="center"/>
              <w:rPr>
                <w:rFonts w:ascii="宋体" w:hAnsi="宋体"/>
                <w:kern w:val="0"/>
                <w:sz w:val="18"/>
                <w:szCs w:val="18"/>
              </w:rPr>
            </w:pPr>
            <w:r>
              <w:rPr>
                <w:rFonts w:ascii="宋体" w:hAnsi="宋体"/>
                <w:kern w:val="0"/>
                <w:sz w:val="18"/>
                <w:szCs w:val="18"/>
              </w:rPr>
              <w:t>级配</w:t>
            </w:r>
          </w:p>
        </w:tc>
        <w:tc>
          <w:tcPr>
            <w:tcW w:w="1134" w:type="dxa"/>
            <w:vAlign w:val="center"/>
          </w:tcPr>
          <w:p w14:paraId="4C8AFEF7">
            <w:pPr>
              <w:widowControl/>
              <w:tabs>
                <w:tab w:val="left" w:pos="7570"/>
              </w:tabs>
              <w:spacing w:line="240" w:lineRule="auto"/>
              <w:jc w:val="center"/>
              <w:rPr>
                <w:rFonts w:ascii="宋体" w:hAnsi="宋体"/>
                <w:kern w:val="0"/>
                <w:sz w:val="18"/>
                <w:szCs w:val="18"/>
              </w:rPr>
            </w:pPr>
            <w:r>
              <w:rPr>
                <w:rFonts w:ascii="宋体" w:hAnsi="宋体"/>
                <w:kern w:val="0"/>
                <w:sz w:val="18"/>
                <w:szCs w:val="18"/>
              </w:rPr>
              <w:t>设计空隙率</w:t>
            </w:r>
          </w:p>
          <w:p w14:paraId="1CA37817">
            <w:pPr>
              <w:widowControl/>
              <w:tabs>
                <w:tab w:val="left" w:pos="7570"/>
              </w:tabs>
              <w:spacing w:line="240" w:lineRule="auto"/>
              <w:jc w:val="center"/>
              <w:rPr>
                <w:rFonts w:ascii="宋体" w:hAnsi="宋体"/>
                <w:kern w:val="0"/>
                <w:sz w:val="18"/>
                <w:szCs w:val="18"/>
              </w:rPr>
            </w:pPr>
            <w:r>
              <w:rPr>
                <w:rFonts w:ascii="宋体" w:hAnsi="宋体"/>
                <w:kern w:val="0"/>
                <w:sz w:val="18"/>
                <w:szCs w:val="18"/>
              </w:rPr>
              <w:t>（%）</w:t>
            </w:r>
          </w:p>
        </w:tc>
        <w:tc>
          <w:tcPr>
            <w:tcW w:w="1684" w:type="dxa"/>
            <w:vAlign w:val="center"/>
          </w:tcPr>
          <w:p w14:paraId="0FBC1DA9">
            <w:pPr>
              <w:widowControl/>
              <w:tabs>
                <w:tab w:val="left" w:pos="7570"/>
              </w:tabs>
              <w:spacing w:line="240" w:lineRule="auto"/>
              <w:jc w:val="center"/>
              <w:rPr>
                <w:rFonts w:ascii="宋体" w:hAnsi="宋体"/>
                <w:kern w:val="0"/>
                <w:sz w:val="18"/>
                <w:szCs w:val="18"/>
              </w:rPr>
            </w:pPr>
            <w:r>
              <w:rPr>
                <w:rFonts w:ascii="宋体" w:hAnsi="宋体"/>
                <w:kern w:val="0"/>
                <w:sz w:val="18"/>
                <w:szCs w:val="18"/>
              </w:rPr>
              <w:t>摊铺厚度</w:t>
            </w:r>
          </w:p>
          <w:p w14:paraId="4642DA3B">
            <w:pPr>
              <w:widowControl/>
              <w:tabs>
                <w:tab w:val="left" w:pos="7570"/>
              </w:tabs>
              <w:spacing w:line="240" w:lineRule="auto"/>
              <w:jc w:val="center"/>
              <w:rPr>
                <w:rFonts w:ascii="宋体" w:hAnsi="宋体"/>
                <w:kern w:val="0"/>
                <w:sz w:val="18"/>
                <w:szCs w:val="18"/>
              </w:rPr>
            </w:pPr>
            <w:r>
              <w:rPr>
                <w:rFonts w:ascii="宋体" w:hAnsi="宋体"/>
                <w:kern w:val="0"/>
                <w:sz w:val="18"/>
                <w:szCs w:val="18"/>
              </w:rPr>
              <w:t>（cm）</w:t>
            </w:r>
          </w:p>
        </w:tc>
      </w:tr>
      <w:tr w14:paraId="55F61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6" w:type="dxa"/>
            <w:vAlign w:val="center"/>
          </w:tcPr>
          <w:p w14:paraId="538B9EAC">
            <w:pPr>
              <w:tabs>
                <w:tab w:val="left" w:pos="7570"/>
              </w:tabs>
              <w:spacing w:line="240" w:lineRule="auto"/>
              <w:jc w:val="center"/>
              <w:rPr>
                <w:rFonts w:ascii="宋体" w:hAnsi="宋体"/>
                <w:kern w:val="0"/>
                <w:sz w:val="18"/>
                <w:szCs w:val="18"/>
              </w:rPr>
            </w:pPr>
            <w:r>
              <w:rPr>
                <w:rFonts w:ascii="宋体" w:hAnsi="宋体"/>
                <w:kern w:val="0"/>
                <w:sz w:val="18"/>
                <w:szCs w:val="18"/>
              </w:rPr>
              <w:t>砂粒式</w:t>
            </w:r>
          </w:p>
        </w:tc>
        <w:tc>
          <w:tcPr>
            <w:tcW w:w="756" w:type="dxa"/>
            <w:vAlign w:val="center"/>
          </w:tcPr>
          <w:p w14:paraId="2E53159C">
            <w:pPr>
              <w:widowControl/>
              <w:tabs>
                <w:tab w:val="left" w:pos="7570"/>
              </w:tabs>
              <w:spacing w:line="240" w:lineRule="auto"/>
              <w:jc w:val="center"/>
              <w:rPr>
                <w:rFonts w:ascii="宋体" w:hAnsi="宋体"/>
                <w:kern w:val="0"/>
                <w:sz w:val="18"/>
                <w:szCs w:val="18"/>
              </w:rPr>
            </w:pPr>
            <w:r>
              <w:rPr>
                <w:rFonts w:ascii="宋体" w:hAnsi="宋体"/>
                <w:sz w:val="18"/>
                <w:szCs w:val="18"/>
              </w:rPr>
              <w:t>4.75</w:t>
            </w:r>
          </w:p>
        </w:tc>
        <w:tc>
          <w:tcPr>
            <w:tcW w:w="803" w:type="dxa"/>
            <w:vAlign w:val="center"/>
          </w:tcPr>
          <w:p w14:paraId="34843EDC">
            <w:pPr>
              <w:widowControl/>
              <w:tabs>
                <w:tab w:val="left" w:pos="7570"/>
              </w:tabs>
              <w:spacing w:line="240" w:lineRule="auto"/>
              <w:jc w:val="center"/>
              <w:rPr>
                <w:rFonts w:ascii="宋体" w:hAnsi="宋体"/>
                <w:kern w:val="0"/>
                <w:sz w:val="18"/>
                <w:szCs w:val="18"/>
              </w:rPr>
            </w:pPr>
            <w:r>
              <w:rPr>
                <w:rFonts w:ascii="宋体" w:hAnsi="宋体"/>
                <w:kern w:val="0"/>
                <w:sz w:val="18"/>
                <w:szCs w:val="18"/>
              </w:rPr>
              <w:t>CAC-5</w:t>
            </w:r>
          </w:p>
        </w:tc>
        <w:tc>
          <w:tcPr>
            <w:tcW w:w="1134" w:type="dxa"/>
            <w:vMerge w:val="restart"/>
            <w:vAlign w:val="center"/>
          </w:tcPr>
          <w:p w14:paraId="3023BCA1">
            <w:pPr>
              <w:widowControl/>
              <w:tabs>
                <w:tab w:val="left" w:pos="7570"/>
              </w:tabs>
              <w:spacing w:line="240" w:lineRule="auto"/>
              <w:jc w:val="center"/>
              <w:rPr>
                <w:rFonts w:ascii="宋体" w:hAnsi="宋体"/>
                <w:kern w:val="0"/>
                <w:sz w:val="18"/>
                <w:szCs w:val="18"/>
              </w:rPr>
            </w:pPr>
            <w:r>
              <w:rPr>
                <w:rFonts w:ascii="宋体" w:hAnsi="宋体"/>
                <w:kern w:val="0"/>
                <w:sz w:val="18"/>
                <w:szCs w:val="18"/>
              </w:rPr>
              <w:t>3</w:t>
            </w:r>
            <w:r>
              <w:rPr>
                <w:rFonts w:hint="eastAsia" w:ascii="宋体" w:hAnsi="宋体"/>
                <w:kern w:val="0"/>
                <w:sz w:val="18"/>
                <w:szCs w:val="18"/>
              </w:rPr>
              <w:t>～</w:t>
            </w:r>
            <w:r>
              <w:rPr>
                <w:rFonts w:ascii="宋体" w:hAnsi="宋体"/>
                <w:kern w:val="0"/>
                <w:sz w:val="18"/>
                <w:szCs w:val="18"/>
              </w:rPr>
              <w:t>5</w:t>
            </w:r>
          </w:p>
        </w:tc>
        <w:tc>
          <w:tcPr>
            <w:tcW w:w="1787" w:type="dxa"/>
            <w:vAlign w:val="center"/>
          </w:tcPr>
          <w:p w14:paraId="66A37261">
            <w:pPr>
              <w:widowControl/>
              <w:tabs>
                <w:tab w:val="left" w:pos="7570"/>
              </w:tabs>
              <w:spacing w:line="240" w:lineRule="auto"/>
              <w:jc w:val="center"/>
              <w:rPr>
                <w:rFonts w:ascii="宋体" w:hAnsi="宋体"/>
                <w:kern w:val="0"/>
                <w:sz w:val="18"/>
                <w:szCs w:val="18"/>
              </w:rPr>
            </w:pPr>
            <w:r>
              <w:rPr>
                <w:rFonts w:ascii="宋体" w:hAnsi="宋体"/>
                <w:kern w:val="0"/>
                <w:sz w:val="18"/>
                <w:szCs w:val="18"/>
              </w:rPr>
              <w:t>应≥1.2，宜≥1.5</w:t>
            </w:r>
          </w:p>
        </w:tc>
        <w:tc>
          <w:tcPr>
            <w:tcW w:w="906" w:type="dxa"/>
            <w:vAlign w:val="center"/>
          </w:tcPr>
          <w:p w14:paraId="61DA86CC">
            <w:pPr>
              <w:widowControl/>
              <w:tabs>
                <w:tab w:val="left" w:pos="7570"/>
              </w:tabs>
              <w:spacing w:line="240" w:lineRule="auto"/>
              <w:jc w:val="center"/>
              <w:rPr>
                <w:rFonts w:ascii="宋体" w:hAnsi="宋体"/>
                <w:kern w:val="0"/>
                <w:sz w:val="18"/>
                <w:szCs w:val="18"/>
              </w:rPr>
            </w:pPr>
            <w:r>
              <w:rPr>
                <w:rFonts w:ascii="宋体" w:hAnsi="宋体"/>
                <w:sz w:val="18"/>
                <w:szCs w:val="18"/>
              </w:rPr>
              <w:t>—</w:t>
            </w:r>
          </w:p>
        </w:tc>
        <w:tc>
          <w:tcPr>
            <w:tcW w:w="1134" w:type="dxa"/>
            <w:vMerge w:val="restart"/>
            <w:vAlign w:val="center"/>
          </w:tcPr>
          <w:p w14:paraId="4470D571">
            <w:pPr>
              <w:widowControl/>
              <w:tabs>
                <w:tab w:val="left" w:pos="7570"/>
              </w:tabs>
              <w:spacing w:line="240" w:lineRule="auto"/>
              <w:jc w:val="center"/>
              <w:rPr>
                <w:rFonts w:ascii="宋体" w:hAnsi="宋体"/>
                <w:kern w:val="0"/>
                <w:sz w:val="18"/>
                <w:szCs w:val="18"/>
              </w:rPr>
            </w:pPr>
            <w:r>
              <w:rPr>
                <w:rFonts w:ascii="宋体" w:hAnsi="宋体"/>
                <w:kern w:val="0"/>
                <w:sz w:val="18"/>
                <w:szCs w:val="18"/>
              </w:rPr>
              <w:t>18～25</w:t>
            </w:r>
          </w:p>
        </w:tc>
        <w:tc>
          <w:tcPr>
            <w:tcW w:w="1684" w:type="dxa"/>
            <w:vAlign w:val="center"/>
          </w:tcPr>
          <w:p w14:paraId="37B92CBD">
            <w:pPr>
              <w:widowControl/>
              <w:tabs>
                <w:tab w:val="left" w:pos="7570"/>
              </w:tabs>
              <w:spacing w:line="240" w:lineRule="auto"/>
              <w:jc w:val="center"/>
              <w:rPr>
                <w:rFonts w:ascii="Times New Roman" w:hAnsi="Times New Roman"/>
                <w:kern w:val="0"/>
                <w:sz w:val="18"/>
                <w:szCs w:val="18"/>
              </w:rPr>
            </w:pPr>
            <w:r>
              <w:rPr>
                <w:rFonts w:ascii="宋体" w:hAnsi="宋体"/>
                <w:kern w:val="0"/>
                <w:sz w:val="18"/>
                <w:szCs w:val="18"/>
              </w:rPr>
              <w:t>应≥1，宜≥1.2</w:t>
            </w:r>
          </w:p>
        </w:tc>
      </w:tr>
      <w:tr w14:paraId="4779E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6" w:type="dxa"/>
            <w:vMerge w:val="restart"/>
            <w:vAlign w:val="center"/>
          </w:tcPr>
          <w:p w14:paraId="5DB37CBC">
            <w:pPr>
              <w:tabs>
                <w:tab w:val="left" w:pos="7570"/>
              </w:tabs>
              <w:spacing w:line="240" w:lineRule="auto"/>
              <w:jc w:val="center"/>
              <w:rPr>
                <w:rFonts w:ascii="宋体" w:hAnsi="宋体"/>
                <w:kern w:val="0"/>
                <w:sz w:val="18"/>
                <w:szCs w:val="18"/>
              </w:rPr>
            </w:pPr>
            <w:r>
              <w:rPr>
                <w:rFonts w:ascii="宋体" w:hAnsi="宋体"/>
                <w:kern w:val="0"/>
                <w:sz w:val="18"/>
                <w:szCs w:val="18"/>
              </w:rPr>
              <w:t>细粒式</w:t>
            </w:r>
          </w:p>
        </w:tc>
        <w:tc>
          <w:tcPr>
            <w:tcW w:w="756" w:type="dxa"/>
            <w:vAlign w:val="center"/>
          </w:tcPr>
          <w:p w14:paraId="49C514C2">
            <w:pPr>
              <w:widowControl/>
              <w:tabs>
                <w:tab w:val="left" w:pos="7570"/>
              </w:tabs>
              <w:spacing w:line="240" w:lineRule="auto"/>
              <w:jc w:val="center"/>
              <w:rPr>
                <w:rFonts w:ascii="宋体" w:hAnsi="宋体"/>
                <w:kern w:val="0"/>
                <w:sz w:val="18"/>
                <w:szCs w:val="18"/>
              </w:rPr>
            </w:pPr>
            <w:r>
              <w:rPr>
                <w:rFonts w:ascii="宋体" w:hAnsi="宋体"/>
                <w:kern w:val="0"/>
                <w:sz w:val="18"/>
                <w:szCs w:val="18"/>
              </w:rPr>
              <w:t>9.5</w:t>
            </w:r>
          </w:p>
        </w:tc>
        <w:tc>
          <w:tcPr>
            <w:tcW w:w="803" w:type="dxa"/>
            <w:vAlign w:val="center"/>
          </w:tcPr>
          <w:p w14:paraId="63595496">
            <w:pPr>
              <w:tabs>
                <w:tab w:val="left" w:pos="7570"/>
              </w:tabs>
              <w:spacing w:line="240" w:lineRule="auto"/>
              <w:jc w:val="center"/>
              <w:rPr>
                <w:rFonts w:ascii="宋体" w:hAnsi="宋体"/>
                <w:kern w:val="0"/>
                <w:sz w:val="18"/>
                <w:szCs w:val="18"/>
              </w:rPr>
            </w:pPr>
            <w:r>
              <w:rPr>
                <w:rFonts w:ascii="宋体" w:hAnsi="宋体"/>
                <w:kern w:val="0"/>
                <w:sz w:val="18"/>
                <w:szCs w:val="18"/>
              </w:rPr>
              <w:t>CAC-10</w:t>
            </w:r>
          </w:p>
        </w:tc>
        <w:tc>
          <w:tcPr>
            <w:tcW w:w="1134" w:type="dxa"/>
            <w:vMerge w:val="continue"/>
            <w:vAlign w:val="center"/>
          </w:tcPr>
          <w:p w14:paraId="63E3F430">
            <w:pPr>
              <w:tabs>
                <w:tab w:val="left" w:pos="7570"/>
              </w:tabs>
              <w:spacing w:line="240" w:lineRule="auto"/>
              <w:jc w:val="center"/>
              <w:rPr>
                <w:rFonts w:ascii="宋体" w:hAnsi="宋体"/>
                <w:kern w:val="0"/>
                <w:sz w:val="18"/>
                <w:szCs w:val="18"/>
              </w:rPr>
            </w:pPr>
          </w:p>
        </w:tc>
        <w:tc>
          <w:tcPr>
            <w:tcW w:w="1787" w:type="dxa"/>
            <w:vAlign w:val="center"/>
          </w:tcPr>
          <w:p w14:paraId="58B11635">
            <w:pPr>
              <w:tabs>
                <w:tab w:val="left" w:pos="7570"/>
              </w:tabs>
              <w:spacing w:line="240" w:lineRule="auto"/>
              <w:jc w:val="center"/>
              <w:rPr>
                <w:rFonts w:ascii="宋体" w:hAnsi="宋体"/>
                <w:kern w:val="0"/>
                <w:sz w:val="18"/>
                <w:szCs w:val="18"/>
              </w:rPr>
            </w:pPr>
            <w:r>
              <w:rPr>
                <w:rFonts w:ascii="宋体" w:hAnsi="宋体"/>
                <w:kern w:val="0"/>
                <w:sz w:val="18"/>
                <w:szCs w:val="18"/>
              </w:rPr>
              <w:t>应≥2.5，宜≥3</w:t>
            </w:r>
          </w:p>
        </w:tc>
        <w:tc>
          <w:tcPr>
            <w:tcW w:w="906" w:type="dxa"/>
            <w:vAlign w:val="center"/>
          </w:tcPr>
          <w:p w14:paraId="12990B94">
            <w:pPr>
              <w:tabs>
                <w:tab w:val="left" w:pos="7570"/>
              </w:tabs>
              <w:spacing w:line="240" w:lineRule="auto"/>
              <w:jc w:val="center"/>
              <w:rPr>
                <w:rFonts w:ascii="宋体" w:hAnsi="宋体"/>
                <w:kern w:val="0"/>
                <w:sz w:val="18"/>
                <w:szCs w:val="18"/>
              </w:rPr>
            </w:pPr>
            <w:r>
              <w:rPr>
                <w:rFonts w:ascii="宋体" w:hAnsi="宋体"/>
                <w:kern w:val="0"/>
                <w:sz w:val="18"/>
                <w:szCs w:val="18"/>
              </w:rPr>
              <w:t>CPAC-10</w:t>
            </w:r>
          </w:p>
        </w:tc>
        <w:tc>
          <w:tcPr>
            <w:tcW w:w="1134" w:type="dxa"/>
            <w:vMerge w:val="continue"/>
            <w:vAlign w:val="center"/>
          </w:tcPr>
          <w:p w14:paraId="28BA35DD">
            <w:pPr>
              <w:tabs>
                <w:tab w:val="left" w:pos="7570"/>
              </w:tabs>
              <w:spacing w:line="240" w:lineRule="auto"/>
              <w:jc w:val="center"/>
              <w:rPr>
                <w:rFonts w:ascii="宋体" w:hAnsi="宋体"/>
                <w:kern w:val="0"/>
                <w:sz w:val="18"/>
                <w:szCs w:val="18"/>
              </w:rPr>
            </w:pPr>
          </w:p>
        </w:tc>
        <w:tc>
          <w:tcPr>
            <w:tcW w:w="1684" w:type="dxa"/>
            <w:vAlign w:val="center"/>
          </w:tcPr>
          <w:p w14:paraId="0AB11B88">
            <w:pPr>
              <w:tabs>
                <w:tab w:val="left" w:pos="7570"/>
              </w:tabs>
              <w:spacing w:line="240" w:lineRule="auto"/>
              <w:jc w:val="center"/>
              <w:rPr>
                <w:rFonts w:ascii="宋体" w:hAnsi="宋体"/>
                <w:kern w:val="0"/>
                <w:sz w:val="18"/>
                <w:szCs w:val="18"/>
              </w:rPr>
            </w:pPr>
            <w:r>
              <w:rPr>
                <w:rFonts w:ascii="宋体" w:hAnsi="宋体"/>
                <w:kern w:val="0"/>
                <w:sz w:val="18"/>
                <w:szCs w:val="18"/>
              </w:rPr>
              <w:t>应≥2，宜≥2.5</w:t>
            </w:r>
          </w:p>
        </w:tc>
      </w:tr>
      <w:tr w14:paraId="7A271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6" w:type="dxa"/>
            <w:vMerge w:val="continue"/>
            <w:vAlign w:val="center"/>
          </w:tcPr>
          <w:p w14:paraId="2A61A430">
            <w:pPr>
              <w:widowControl/>
              <w:tabs>
                <w:tab w:val="left" w:pos="7570"/>
              </w:tabs>
              <w:spacing w:line="240" w:lineRule="auto"/>
              <w:jc w:val="center"/>
              <w:rPr>
                <w:rFonts w:ascii="宋体" w:hAnsi="宋体"/>
                <w:kern w:val="0"/>
                <w:sz w:val="18"/>
                <w:szCs w:val="18"/>
              </w:rPr>
            </w:pPr>
          </w:p>
        </w:tc>
        <w:tc>
          <w:tcPr>
            <w:tcW w:w="756" w:type="dxa"/>
            <w:vAlign w:val="center"/>
          </w:tcPr>
          <w:p w14:paraId="7EE49921">
            <w:pPr>
              <w:widowControl/>
              <w:tabs>
                <w:tab w:val="left" w:pos="7570"/>
              </w:tabs>
              <w:spacing w:line="240" w:lineRule="auto"/>
              <w:jc w:val="center"/>
              <w:rPr>
                <w:rFonts w:ascii="宋体" w:hAnsi="宋体"/>
                <w:kern w:val="0"/>
                <w:sz w:val="18"/>
                <w:szCs w:val="18"/>
              </w:rPr>
            </w:pPr>
            <w:r>
              <w:rPr>
                <w:rFonts w:ascii="宋体" w:hAnsi="宋体"/>
                <w:kern w:val="0"/>
                <w:sz w:val="18"/>
                <w:szCs w:val="18"/>
              </w:rPr>
              <w:t>13.2</w:t>
            </w:r>
          </w:p>
        </w:tc>
        <w:tc>
          <w:tcPr>
            <w:tcW w:w="803" w:type="dxa"/>
            <w:vAlign w:val="center"/>
          </w:tcPr>
          <w:p w14:paraId="5612409A">
            <w:pPr>
              <w:tabs>
                <w:tab w:val="left" w:pos="7570"/>
              </w:tabs>
              <w:spacing w:line="240" w:lineRule="auto"/>
              <w:jc w:val="center"/>
              <w:rPr>
                <w:rFonts w:ascii="宋体" w:hAnsi="宋体"/>
                <w:kern w:val="0"/>
                <w:sz w:val="18"/>
                <w:szCs w:val="18"/>
              </w:rPr>
            </w:pPr>
            <w:r>
              <w:rPr>
                <w:rFonts w:ascii="宋体" w:hAnsi="宋体"/>
                <w:kern w:val="0"/>
                <w:sz w:val="18"/>
                <w:szCs w:val="18"/>
              </w:rPr>
              <w:t>CAC-13</w:t>
            </w:r>
          </w:p>
        </w:tc>
        <w:tc>
          <w:tcPr>
            <w:tcW w:w="1134" w:type="dxa"/>
            <w:vMerge w:val="continue"/>
            <w:vAlign w:val="center"/>
          </w:tcPr>
          <w:p w14:paraId="355B8C33">
            <w:pPr>
              <w:tabs>
                <w:tab w:val="left" w:pos="7570"/>
              </w:tabs>
              <w:spacing w:line="240" w:lineRule="auto"/>
              <w:jc w:val="center"/>
              <w:rPr>
                <w:rFonts w:ascii="宋体" w:hAnsi="宋体"/>
                <w:kern w:val="0"/>
                <w:sz w:val="18"/>
                <w:szCs w:val="18"/>
              </w:rPr>
            </w:pPr>
          </w:p>
        </w:tc>
        <w:tc>
          <w:tcPr>
            <w:tcW w:w="1787" w:type="dxa"/>
            <w:vAlign w:val="center"/>
          </w:tcPr>
          <w:p w14:paraId="52252E19">
            <w:pPr>
              <w:tabs>
                <w:tab w:val="left" w:pos="7570"/>
              </w:tabs>
              <w:spacing w:line="240" w:lineRule="auto"/>
              <w:jc w:val="center"/>
              <w:rPr>
                <w:rFonts w:ascii="宋体" w:hAnsi="宋体"/>
                <w:kern w:val="0"/>
                <w:sz w:val="18"/>
                <w:szCs w:val="18"/>
              </w:rPr>
            </w:pPr>
            <w:r>
              <w:rPr>
                <w:rFonts w:ascii="宋体" w:hAnsi="宋体"/>
                <w:kern w:val="0"/>
                <w:sz w:val="18"/>
                <w:szCs w:val="18"/>
              </w:rPr>
              <w:t>应≥3.5，宜≥4</w:t>
            </w:r>
          </w:p>
        </w:tc>
        <w:tc>
          <w:tcPr>
            <w:tcW w:w="906" w:type="dxa"/>
            <w:vAlign w:val="center"/>
          </w:tcPr>
          <w:p w14:paraId="701D1FF1">
            <w:pPr>
              <w:tabs>
                <w:tab w:val="left" w:pos="7570"/>
              </w:tabs>
              <w:spacing w:line="240" w:lineRule="auto"/>
              <w:jc w:val="center"/>
              <w:rPr>
                <w:rFonts w:ascii="宋体" w:hAnsi="宋体"/>
                <w:kern w:val="0"/>
                <w:sz w:val="18"/>
                <w:szCs w:val="18"/>
              </w:rPr>
            </w:pPr>
            <w:r>
              <w:rPr>
                <w:rFonts w:ascii="宋体" w:hAnsi="宋体"/>
                <w:kern w:val="0"/>
                <w:sz w:val="18"/>
                <w:szCs w:val="18"/>
              </w:rPr>
              <w:t>CPAC-13</w:t>
            </w:r>
          </w:p>
        </w:tc>
        <w:tc>
          <w:tcPr>
            <w:tcW w:w="1134" w:type="dxa"/>
            <w:vMerge w:val="continue"/>
            <w:vAlign w:val="center"/>
          </w:tcPr>
          <w:p w14:paraId="22D38312">
            <w:pPr>
              <w:tabs>
                <w:tab w:val="left" w:pos="7570"/>
              </w:tabs>
              <w:spacing w:line="240" w:lineRule="auto"/>
              <w:jc w:val="center"/>
              <w:rPr>
                <w:rFonts w:ascii="宋体" w:hAnsi="宋体"/>
                <w:kern w:val="0"/>
                <w:sz w:val="18"/>
                <w:szCs w:val="18"/>
              </w:rPr>
            </w:pPr>
          </w:p>
        </w:tc>
        <w:tc>
          <w:tcPr>
            <w:tcW w:w="1684" w:type="dxa"/>
            <w:vAlign w:val="center"/>
          </w:tcPr>
          <w:p w14:paraId="27581B96">
            <w:pPr>
              <w:tabs>
                <w:tab w:val="left" w:pos="7570"/>
              </w:tabs>
              <w:spacing w:line="240" w:lineRule="auto"/>
              <w:jc w:val="center"/>
              <w:rPr>
                <w:rFonts w:ascii="宋体" w:hAnsi="宋体"/>
                <w:kern w:val="0"/>
                <w:sz w:val="18"/>
                <w:szCs w:val="18"/>
              </w:rPr>
            </w:pPr>
            <w:r>
              <w:rPr>
                <w:rFonts w:ascii="宋体" w:hAnsi="宋体"/>
                <w:kern w:val="0"/>
                <w:sz w:val="18"/>
                <w:szCs w:val="18"/>
              </w:rPr>
              <w:t>应≥2.7，宜≥3.5</w:t>
            </w:r>
          </w:p>
        </w:tc>
      </w:tr>
    </w:tbl>
    <w:p w14:paraId="49EAEC68">
      <w:pPr>
        <w:pStyle w:val="188"/>
        <w:rPr>
          <w:color w:val="000000" w:themeColor="text1"/>
          <w14:textFill>
            <w14:solidFill>
              <w14:schemeClr w14:val="tx1"/>
            </w14:solidFill>
          </w14:textFill>
        </w:rPr>
      </w:pPr>
      <w:r>
        <w:rPr>
          <w:color w:val="000000" w:themeColor="text1"/>
          <w14:textFill>
            <w14:solidFill>
              <w14:schemeClr w14:val="tx1"/>
            </w14:solidFill>
          </w14:textFill>
        </w:rPr>
        <w:t>彩色沥青混合料的矿料级配范围应符合表9的规定。彩色密级配沥青混合料粗型、细型级配关键性筛孔尺寸以及在该筛孔上通过的质量百分率应符合CJJ 169的规定。</w:t>
      </w:r>
      <w:r>
        <w:rPr>
          <w:rFonts w:hint="eastAsia"/>
          <w:color w:val="000000" w:themeColor="text1"/>
          <w14:textFill>
            <w14:solidFill>
              <w14:schemeClr w14:val="tx1"/>
            </w14:solidFill>
          </w14:textFill>
        </w:rPr>
        <w:t>因作业面环境、长度受限而必须</w:t>
      </w:r>
      <w:r>
        <w:rPr>
          <w:color w:val="000000" w:themeColor="text1"/>
          <w14:textFill>
            <w14:solidFill>
              <w14:schemeClr w14:val="tx1"/>
            </w14:solidFill>
          </w14:textFill>
        </w:rPr>
        <w:t>采用人工摊铺施工CAC-10</w:t>
      </w:r>
      <w:r>
        <w:rPr>
          <w:rFonts w:hint="eastAsia"/>
          <w:color w:val="000000" w:themeColor="text1"/>
          <w14:textFill>
            <w14:solidFill>
              <w14:schemeClr w14:val="tx1"/>
            </w14:solidFill>
          </w14:textFill>
        </w:rPr>
        <w:t>和CAC-13沥青混合料时，级配</w:t>
      </w:r>
      <w:r>
        <w:rPr>
          <w:color w:val="000000" w:themeColor="text1"/>
          <w14:textFill>
            <w14:solidFill>
              <w14:schemeClr w14:val="tx1"/>
            </w14:solidFill>
          </w14:textFill>
        </w:rPr>
        <w:t>应接近级配范围上限</w:t>
      </w:r>
      <w:r>
        <w:rPr>
          <w:rFonts w:hint="eastAsia"/>
          <w:color w:val="000000" w:themeColor="text1"/>
          <w14:textFill>
            <w14:solidFill>
              <w14:schemeClr w14:val="tx1"/>
            </w14:solidFill>
          </w14:textFill>
        </w:rPr>
        <w:t>，以避免离析。</w:t>
      </w:r>
    </w:p>
    <w:p w14:paraId="547C1F7B">
      <w:pPr>
        <w:pStyle w:val="136"/>
        <w:spacing w:before="156" w:after="156"/>
      </w:pPr>
      <w:r>
        <w:t>彩色沥青混合料的矿料级配范围</w:t>
      </w:r>
    </w:p>
    <w:tbl>
      <w:tblPr>
        <w:tblStyle w:val="4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579"/>
        <w:gridCol w:w="873"/>
        <w:gridCol w:w="873"/>
        <w:gridCol w:w="871"/>
        <w:gridCol w:w="728"/>
        <w:gridCol w:w="871"/>
        <w:gridCol w:w="771"/>
        <w:gridCol w:w="728"/>
        <w:gridCol w:w="661"/>
        <w:gridCol w:w="743"/>
      </w:tblGrid>
      <w:tr w14:paraId="50708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vMerge w:val="restart"/>
            <w:vAlign w:val="center"/>
          </w:tcPr>
          <w:p w14:paraId="38D09963">
            <w:pPr>
              <w:pStyle w:val="263"/>
              <w:widowControl w:val="0"/>
              <w:adjustRightInd w:val="0"/>
              <w:snapToGrid w:val="0"/>
              <w:ind w:firstLine="0" w:firstLineChars="0"/>
              <w:jc w:val="center"/>
              <w:rPr>
                <w:rFonts w:hAnsi="宋体"/>
                <w:sz w:val="18"/>
                <w:szCs w:val="18"/>
              </w:rPr>
            </w:pPr>
            <w:r>
              <w:rPr>
                <w:rFonts w:hAnsi="宋体"/>
                <w:sz w:val="18"/>
                <w:szCs w:val="18"/>
              </w:rPr>
              <w:t>级配类型</w:t>
            </w:r>
          </w:p>
        </w:tc>
        <w:tc>
          <w:tcPr>
            <w:tcW w:w="4145" w:type="pct"/>
            <w:gridSpan w:val="10"/>
            <w:vAlign w:val="center"/>
          </w:tcPr>
          <w:p w14:paraId="35992D6D">
            <w:pPr>
              <w:pStyle w:val="263"/>
              <w:widowControl w:val="0"/>
              <w:adjustRightInd w:val="0"/>
              <w:snapToGrid w:val="0"/>
              <w:ind w:firstLine="0" w:firstLineChars="0"/>
              <w:jc w:val="center"/>
              <w:rPr>
                <w:rFonts w:hAnsi="宋体"/>
                <w:sz w:val="18"/>
                <w:szCs w:val="18"/>
              </w:rPr>
            </w:pPr>
            <w:r>
              <w:rPr>
                <w:rFonts w:hAnsi="宋体"/>
                <w:sz w:val="18"/>
                <w:szCs w:val="18"/>
              </w:rPr>
              <w:t>通过下列筛孔（mm）的质量百分率（%）</w:t>
            </w:r>
          </w:p>
        </w:tc>
      </w:tr>
      <w:tr w14:paraId="48F4D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vMerge w:val="continue"/>
            <w:vAlign w:val="center"/>
          </w:tcPr>
          <w:p w14:paraId="08D89ABC">
            <w:pPr>
              <w:pStyle w:val="263"/>
              <w:widowControl w:val="0"/>
              <w:adjustRightInd w:val="0"/>
              <w:snapToGrid w:val="0"/>
              <w:ind w:firstLine="0" w:firstLineChars="0"/>
              <w:jc w:val="center"/>
              <w:rPr>
                <w:rFonts w:hAnsi="宋体"/>
                <w:sz w:val="18"/>
                <w:szCs w:val="18"/>
              </w:rPr>
            </w:pPr>
          </w:p>
        </w:tc>
        <w:tc>
          <w:tcPr>
            <w:tcW w:w="312" w:type="pct"/>
            <w:vAlign w:val="center"/>
          </w:tcPr>
          <w:p w14:paraId="78B4C45B">
            <w:pPr>
              <w:pStyle w:val="263"/>
              <w:widowControl w:val="0"/>
              <w:adjustRightInd w:val="0"/>
              <w:snapToGrid w:val="0"/>
              <w:ind w:left="-107" w:leftChars="-51" w:firstLine="0" w:firstLineChars="0"/>
              <w:jc w:val="center"/>
              <w:rPr>
                <w:rFonts w:hAnsi="宋体"/>
                <w:sz w:val="18"/>
                <w:szCs w:val="18"/>
              </w:rPr>
            </w:pPr>
            <w:r>
              <w:rPr>
                <w:rFonts w:hAnsi="宋体"/>
                <w:sz w:val="18"/>
                <w:szCs w:val="18"/>
              </w:rPr>
              <w:t>16</w:t>
            </w:r>
          </w:p>
        </w:tc>
        <w:tc>
          <w:tcPr>
            <w:tcW w:w="470" w:type="pct"/>
            <w:vAlign w:val="center"/>
          </w:tcPr>
          <w:p w14:paraId="49DDE1C0">
            <w:pPr>
              <w:pStyle w:val="263"/>
              <w:widowControl w:val="0"/>
              <w:adjustRightInd w:val="0"/>
              <w:snapToGrid w:val="0"/>
              <w:ind w:left="-107" w:leftChars="-51" w:firstLine="0" w:firstLineChars="0"/>
              <w:jc w:val="center"/>
              <w:rPr>
                <w:rFonts w:hAnsi="宋体"/>
                <w:sz w:val="18"/>
                <w:szCs w:val="18"/>
              </w:rPr>
            </w:pPr>
            <w:r>
              <w:rPr>
                <w:rFonts w:hAnsi="宋体"/>
                <w:sz w:val="18"/>
                <w:szCs w:val="18"/>
              </w:rPr>
              <w:t>13.2</w:t>
            </w:r>
          </w:p>
        </w:tc>
        <w:tc>
          <w:tcPr>
            <w:tcW w:w="470" w:type="pct"/>
            <w:vAlign w:val="center"/>
          </w:tcPr>
          <w:p w14:paraId="602A64FB">
            <w:pPr>
              <w:pStyle w:val="263"/>
              <w:widowControl w:val="0"/>
              <w:adjustRightInd w:val="0"/>
              <w:snapToGrid w:val="0"/>
              <w:ind w:left="-107" w:leftChars="-51" w:firstLine="0" w:firstLineChars="0"/>
              <w:jc w:val="center"/>
              <w:rPr>
                <w:rFonts w:hAnsi="宋体"/>
                <w:sz w:val="18"/>
                <w:szCs w:val="18"/>
              </w:rPr>
            </w:pPr>
            <w:r>
              <w:rPr>
                <w:rFonts w:hAnsi="宋体"/>
                <w:sz w:val="18"/>
                <w:szCs w:val="18"/>
              </w:rPr>
              <w:t>9.5</w:t>
            </w:r>
          </w:p>
        </w:tc>
        <w:tc>
          <w:tcPr>
            <w:tcW w:w="469" w:type="pct"/>
            <w:vAlign w:val="center"/>
          </w:tcPr>
          <w:p w14:paraId="5570D00B">
            <w:pPr>
              <w:pStyle w:val="263"/>
              <w:widowControl w:val="0"/>
              <w:adjustRightInd w:val="0"/>
              <w:snapToGrid w:val="0"/>
              <w:ind w:left="-107" w:leftChars="-51" w:firstLine="0" w:firstLineChars="0"/>
              <w:jc w:val="center"/>
              <w:rPr>
                <w:rFonts w:hAnsi="宋体"/>
                <w:sz w:val="18"/>
                <w:szCs w:val="18"/>
              </w:rPr>
            </w:pPr>
            <w:r>
              <w:rPr>
                <w:rFonts w:hAnsi="宋体"/>
                <w:sz w:val="18"/>
                <w:szCs w:val="18"/>
              </w:rPr>
              <w:t>4.75</w:t>
            </w:r>
          </w:p>
        </w:tc>
        <w:tc>
          <w:tcPr>
            <w:tcW w:w="392" w:type="pct"/>
            <w:vAlign w:val="center"/>
          </w:tcPr>
          <w:p w14:paraId="63EA0E2F">
            <w:pPr>
              <w:pStyle w:val="263"/>
              <w:widowControl w:val="0"/>
              <w:adjustRightInd w:val="0"/>
              <w:snapToGrid w:val="0"/>
              <w:ind w:left="-107" w:leftChars="-51" w:firstLine="0" w:firstLineChars="0"/>
              <w:jc w:val="center"/>
              <w:rPr>
                <w:rFonts w:hAnsi="宋体"/>
                <w:sz w:val="18"/>
                <w:szCs w:val="18"/>
              </w:rPr>
            </w:pPr>
            <w:r>
              <w:rPr>
                <w:rFonts w:hAnsi="宋体"/>
                <w:sz w:val="18"/>
                <w:szCs w:val="18"/>
              </w:rPr>
              <w:t>2.36</w:t>
            </w:r>
          </w:p>
        </w:tc>
        <w:tc>
          <w:tcPr>
            <w:tcW w:w="469" w:type="pct"/>
            <w:vAlign w:val="center"/>
          </w:tcPr>
          <w:p w14:paraId="252F1943">
            <w:pPr>
              <w:pStyle w:val="263"/>
              <w:widowControl w:val="0"/>
              <w:adjustRightInd w:val="0"/>
              <w:snapToGrid w:val="0"/>
              <w:ind w:left="-107" w:leftChars="-51" w:firstLine="0" w:firstLineChars="0"/>
              <w:jc w:val="center"/>
              <w:rPr>
                <w:rFonts w:hAnsi="宋体"/>
                <w:sz w:val="18"/>
                <w:szCs w:val="18"/>
              </w:rPr>
            </w:pPr>
            <w:r>
              <w:rPr>
                <w:rFonts w:hAnsi="宋体"/>
                <w:sz w:val="18"/>
                <w:szCs w:val="18"/>
              </w:rPr>
              <w:t>1.18</w:t>
            </w:r>
          </w:p>
        </w:tc>
        <w:tc>
          <w:tcPr>
            <w:tcW w:w="415" w:type="pct"/>
            <w:vAlign w:val="center"/>
          </w:tcPr>
          <w:p w14:paraId="1AE8E04E">
            <w:pPr>
              <w:pStyle w:val="263"/>
              <w:widowControl w:val="0"/>
              <w:adjustRightInd w:val="0"/>
              <w:snapToGrid w:val="0"/>
              <w:ind w:left="-107" w:leftChars="-51" w:firstLine="0" w:firstLineChars="0"/>
              <w:jc w:val="center"/>
              <w:rPr>
                <w:rFonts w:hAnsi="宋体"/>
                <w:sz w:val="18"/>
                <w:szCs w:val="18"/>
              </w:rPr>
            </w:pPr>
            <w:r>
              <w:rPr>
                <w:rFonts w:hAnsi="宋体"/>
                <w:sz w:val="18"/>
                <w:szCs w:val="18"/>
              </w:rPr>
              <w:t>0.6</w:t>
            </w:r>
          </w:p>
        </w:tc>
        <w:tc>
          <w:tcPr>
            <w:tcW w:w="392" w:type="pct"/>
            <w:vAlign w:val="center"/>
          </w:tcPr>
          <w:p w14:paraId="72F1D651">
            <w:pPr>
              <w:pStyle w:val="263"/>
              <w:widowControl w:val="0"/>
              <w:adjustRightInd w:val="0"/>
              <w:snapToGrid w:val="0"/>
              <w:ind w:left="-107" w:leftChars="-51" w:firstLine="0" w:firstLineChars="0"/>
              <w:jc w:val="center"/>
              <w:rPr>
                <w:rFonts w:hAnsi="宋体"/>
                <w:sz w:val="18"/>
                <w:szCs w:val="18"/>
              </w:rPr>
            </w:pPr>
            <w:r>
              <w:rPr>
                <w:rFonts w:hAnsi="宋体"/>
                <w:sz w:val="18"/>
                <w:szCs w:val="18"/>
              </w:rPr>
              <w:t>0.3</w:t>
            </w:r>
          </w:p>
        </w:tc>
        <w:tc>
          <w:tcPr>
            <w:tcW w:w="356" w:type="pct"/>
            <w:vAlign w:val="center"/>
          </w:tcPr>
          <w:p w14:paraId="42B7D44B">
            <w:pPr>
              <w:pStyle w:val="263"/>
              <w:widowControl w:val="0"/>
              <w:adjustRightInd w:val="0"/>
              <w:snapToGrid w:val="0"/>
              <w:ind w:left="-107" w:leftChars="-51" w:firstLine="0" w:firstLineChars="0"/>
              <w:jc w:val="center"/>
              <w:rPr>
                <w:rFonts w:hAnsi="宋体"/>
                <w:sz w:val="18"/>
                <w:szCs w:val="18"/>
              </w:rPr>
            </w:pPr>
            <w:r>
              <w:rPr>
                <w:rFonts w:hAnsi="宋体"/>
                <w:sz w:val="18"/>
                <w:szCs w:val="18"/>
              </w:rPr>
              <w:t>0.15</w:t>
            </w:r>
          </w:p>
        </w:tc>
        <w:tc>
          <w:tcPr>
            <w:tcW w:w="400" w:type="pct"/>
            <w:vAlign w:val="center"/>
          </w:tcPr>
          <w:p w14:paraId="21580642">
            <w:pPr>
              <w:pStyle w:val="263"/>
              <w:widowControl w:val="0"/>
              <w:adjustRightInd w:val="0"/>
              <w:snapToGrid w:val="0"/>
              <w:ind w:left="-107" w:leftChars="-51" w:firstLine="0" w:firstLineChars="0"/>
              <w:jc w:val="center"/>
              <w:rPr>
                <w:rFonts w:hAnsi="宋体"/>
                <w:sz w:val="18"/>
                <w:szCs w:val="18"/>
              </w:rPr>
            </w:pPr>
            <w:r>
              <w:rPr>
                <w:rFonts w:hAnsi="宋体"/>
                <w:sz w:val="18"/>
                <w:szCs w:val="18"/>
              </w:rPr>
              <w:t>0.075</w:t>
            </w:r>
          </w:p>
        </w:tc>
      </w:tr>
      <w:tr w14:paraId="25625B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vAlign w:val="center"/>
          </w:tcPr>
          <w:p w14:paraId="72F4118A">
            <w:pPr>
              <w:pStyle w:val="263"/>
              <w:widowControl w:val="0"/>
              <w:adjustRightInd w:val="0"/>
              <w:snapToGrid w:val="0"/>
              <w:ind w:firstLine="0" w:firstLineChars="0"/>
              <w:jc w:val="center"/>
              <w:rPr>
                <w:rFonts w:hAnsi="宋体"/>
                <w:sz w:val="18"/>
                <w:szCs w:val="18"/>
              </w:rPr>
            </w:pPr>
            <w:r>
              <w:rPr>
                <w:rFonts w:hAnsi="宋体"/>
                <w:sz w:val="18"/>
                <w:szCs w:val="18"/>
              </w:rPr>
              <w:t>CAC-5</w:t>
            </w:r>
          </w:p>
        </w:tc>
        <w:tc>
          <w:tcPr>
            <w:tcW w:w="312" w:type="pct"/>
            <w:vAlign w:val="center"/>
          </w:tcPr>
          <w:p w14:paraId="1851DAAA">
            <w:pPr>
              <w:pStyle w:val="263"/>
              <w:widowControl w:val="0"/>
              <w:adjustRightInd w:val="0"/>
              <w:snapToGrid w:val="0"/>
              <w:ind w:left="-107" w:leftChars="-51" w:firstLine="0" w:firstLineChars="0"/>
              <w:jc w:val="center"/>
              <w:rPr>
                <w:rFonts w:hAnsi="宋体"/>
                <w:sz w:val="18"/>
                <w:szCs w:val="18"/>
              </w:rPr>
            </w:pPr>
            <w:r>
              <w:rPr>
                <w:rFonts w:hAnsi="宋体"/>
                <w:sz w:val="18"/>
                <w:szCs w:val="18"/>
              </w:rPr>
              <w:t>—</w:t>
            </w:r>
          </w:p>
        </w:tc>
        <w:tc>
          <w:tcPr>
            <w:tcW w:w="470" w:type="pct"/>
            <w:vAlign w:val="center"/>
          </w:tcPr>
          <w:p w14:paraId="173E653B">
            <w:pPr>
              <w:pStyle w:val="263"/>
              <w:widowControl w:val="0"/>
              <w:adjustRightInd w:val="0"/>
              <w:snapToGrid w:val="0"/>
              <w:ind w:left="-107" w:leftChars="-51" w:firstLine="0" w:firstLineChars="0"/>
              <w:jc w:val="center"/>
              <w:rPr>
                <w:rFonts w:hAnsi="宋体"/>
                <w:sz w:val="18"/>
                <w:szCs w:val="18"/>
              </w:rPr>
            </w:pPr>
            <w:r>
              <w:rPr>
                <w:rFonts w:hAnsi="宋体"/>
                <w:sz w:val="18"/>
                <w:szCs w:val="18"/>
              </w:rPr>
              <w:t>—</w:t>
            </w:r>
          </w:p>
        </w:tc>
        <w:tc>
          <w:tcPr>
            <w:tcW w:w="470" w:type="pct"/>
            <w:vAlign w:val="center"/>
          </w:tcPr>
          <w:p w14:paraId="4FBE481F">
            <w:pPr>
              <w:pStyle w:val="263"/>
              <w:widowControl w:val="0"/>
              <w:adjustRightInd w:val="0"/>
              <w:snapToGrid w:val="0"/>
              <w:ind w:left="-107" w:leftChars="-51" w:firstLine="0" w:firstLineChars="0"/>
              <w:jc w:val="center"/>
              <w:rPr>
                <w:rFonts w:hAnsi="宋体"/>
                <w:sz w:val="18"/>
                <w:szCs w:val="18"/>
              </w:rPr>
            </w:pPr>
            <w:r>
              <w:rPr>
                <w:rFonts w:hAnsi="宋体"/>
                <w:sz w:val="18"/>
                <w:szCs w:val="18"/>
              </w:rPr>
              <w:t>100</w:t>
            </w:r>
          </w:p>
        </w:tc>
        <w:tc>
          <w:tcPr>
            <w:tcW w:w="469" w:type="pct"/>
            <w:vAlign w:val="center"/>
          </w:tcPr>
          <w:p w14:paraId="51E1B63C">
            <w:pPr>
              <w:pStyle w:val="263"/>
              <w:widowControl w:val="0"/>
              <w:adjustRightInd w:val="0"/>
              <w:snapToGrid w:val="0"/>
              <w:ind w:left="-107" w:leftChars="-51" w:firstLine="0" w:firstLineChars="0"/>
              <w:jc w:val="center"/>
              <w:rPr>
                <w:rFonts w:hAnsi="宋体"/>
                <w:sz w:val="18"/>
                <w:szCs w:val="18"/>
              </w:rPr>
            </w:pPr>
            <w:r>
              <w:rPr>
                <w:rFonts w:hAnsi="宋体"/>
                <w:sz w:val="18"/>
                <w:szCs w:val="18"/>
              </w:rPr>
              <w:t>90～100</w:t>
            </w:r>
          </w:p>
        </w:tc>
        <w:tc>
          <w:tcPr>
            <w:tcW w:w="392" w:type="pct"/>
            <w:vAlign w:val="center"/>
          </w:tcPr>
          <w:p w14:paraId="5B1907FE">
            <w:pPr>
              <w:pStyle w:val="263"/>
              <w:widowControl w:val="0"/>
              <w:adjustRightInd w:val="0"/>
              <w:snapToGrid w:val="0"/>
              <w:ind w:left="-107" w:leftChars="-51" w:firstLine="0" w:firstLineChars="0"/>
              <w:jc w:val="center"/>
              <w:rPr>
                <w:rFonts w:hAnsi="宋体"/>
                <w:sz w:val="18"/>
                <w:szCs w:val="18"/>
              </w:rPr>
            </w:pPr>
            <w:r>
              <w:rPr>
                <w:rFonts w:hAnsi="宋体"/>
                <w:sz w:val="18"/>
                <w:szCs w:val="18"/>
              </w:rPr>
              <w:t>55～75</w:t>
            </w:r>
          </w:p>
        </w:tc>
        <w:tc>
          <w:tcPr>
            <w:tcW w:w="469" w:type="pct"/>
            <w:vAlign w:val="center"/>
          </w:tcPr>
          <w:p w14:paraId="6A548033">
            <w:pPr>
              <w:pStyle w:val="263"/>
              <w:widowControl w:val="0"/>
              <w:adjustRightInd w:val="0"/>
              <w:snapToGrid w:val="0"/>
              <w:ind w:left="-107" w:leftChars="-51" w:firstLine="0" w:firstLineChars="0"/>
              <w:jc w:val="center"/>
              <w:rPr>
                <w:rFonts w:hAnsi="宋体"/>
                <w:sz w:val="18"/>
                <w:szCs w:val="18"/>
              </w:rPr>
            </w:pPr>
            <w:r>
              <w:rPr>
                <w:rFonts w:hAnsi="宋体"/>
                <w:sz w:val="18"/>
                <w:szCs w:val="18"/>
              </w:rPr>
              <w:t>35～55</w:t>
            </w:r>
          </w:p>
        </w:tc>
        <w:tc>
          <w:tcPr>
            <w:tcW w:w="415" w:type="pct"/>
            <w:vAlign w:val="center"/>
          </w:tcPr>
          <w:p w14:paraId="46C71811">
            <w:pPr>
              <w:pStyle w:val="263"/>
              <w:widowControl w:val="0"/>
              <w:adjustRightInd w:val="0"/>
              <w:snapToGrid w:val="0"/>
              <w:ind w:left="-107" w:leftChars="-51" w:firstLine="0" w:firstLineChars="0"/>
              <w:jc w:val="center"/>
              <w:rPr>
                <w:rFonts w:hAnsi="宋体"/>
                <w:sz w:val="18"/>
                <w:szCs w:val="18"/>
              </w:rPr>
            </w:pPr>
            <w:r>
              <w:rPr>
                <w:rFonts w:hAnsi="宋体"/>
                <w:sz w:val="18"/>
                <w:szCs w:val="18"/>
              </w:rPr>
              <w:t>20～40</w:t>
            </w:r>
          </w:p>
        </w:tc>
        <w:tc>
          <w:tcPr>
            <w:tcW w:w="392" w:type="pct"/>
            <w:vAlign w:val="center"/>
          </w:tcPr>
          <w:p w14:paraId="5EF32176">
            <w:pPr>
              <w:pStyle w:val="263"/>
              <w:widowControl w:val="0"/>
              <w:adjustRightInd w:val="0"/>
              <w:snapToGrid w:val="0"/>
              <w:ind w:left="-107" w:leftChars="-51" w:firstLine="0" w:firstLineChars="0"/>
              <w:jc w:val="center"/>
              <w:rPr>
                <w:rFonts w:hAnsi="宋体"/>
                <w:sz w:val="18"/>
                <w:szCs w:val="18"/>
              </w:rPr>
            </w:pPr>
            <w:r>
              <w:rPr>
                <w:rFonts w:hAnsi="宋体"/>
                <w:sz w:val="18"/>
                <w:szCs w:val="18"/>
              </w:rPr>
              <w:t>12～28</w:t>
            </w:r>
          </w:p>
        </w:tc>
        <w:tc>
          <w:tcPr>
            <w:tcW w:w="356" w:type="pct"/>
            <w:vAlign w:val="center"/>
          </w:tcPr>
          <w:p w14:paraId="30578B2D">
            <w:pPr>
              <w:pStyle w:val="263"/>
              <w:widowControl w:val="0"/>
              <w:adjustRightInd w:val="0"/>
              <w:snapToGrid w:val="0"/>
              <w:ind w:left="-107" w:leftChars="-51" w:firstLine="0" w:firstLineChars="0"/>
              <w:jc w:val="center"/>
              <w:rPr>
                <w:rFonts w:hAnsi="宋体"/>
                <w:sz w:val="18"/>
                <w:szCs w:val="18"/>
              </w:rPr>
            </w:pPr>
            <w:r>
              <w:rPr>
                <w:rFonts w:hAnsi="宋体"/>
                <w:sz w:val="18"/>
                <w:szCs w:val="18"/>
              </w:rPr>
              <w:t>7～18</w:t>
            </w:r>
          </w:p>
        </w:tc>
        <w:tc>
          <w:tcPr>
            <w:tcW w:w="400" w:type="pct"/>
            <w:vAlign w:val="center"/>
          </w:tcPr>
          <w:p w14:paraId="298318FD">
            <w:pPr>
              <w:pStyle w:val="263"/>
              <w:widowControl w:val="0"/>
              <w:adjustRightInd w:val="0"/>
              <w:snapToGrid w:val="0"/>
              <w:ind w:left="-50" w:leftChars="-51" w:hanging="57" w:hangingChars="32"/>
              <w:jc w:val="center"/>
              <w:rPr>
                <w:rFonts w:hAnsi="宋体"/>
                <w:sz w:val="18"/>
                <w:szCs w:val="18"/>
              </w:rPr>
            </w:pPr>
            <w:r>
              <w:rPr>
                <w:rFonts w:hAnsi="宋体"/>
                <w:sz w:val="18"/>
                <w:szCs w:val="18"/>
              </w:rPr>
              <w:t>5～10</w:t>
            </w:r>
          </w:p>
        </w:tc>
      </w:tr>
      <w:tr w14:paraId="6D45D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vAlign w:val="center"/>
          </w:tcPr>
          <w:p w14:paraId="494A1EF0">
            <w:pPr>
              <w:pStyle w:val="263"/>
              <w:widowControl w:val="0"/>
              <w:adjustRightInd w:val="0"/>
              <w:snapToGrid w:val="0"/>
              <w:ind w:firstLine="0" w:firstLineChars="0"/>
              <w:jc w:val="center"/>
              <w:rPr>
                <w:rFonts w:hAnsi="宋体"/>
                <w:sz w:val="18"/>
                <w:szCs w:val="18"/>
              </w:rPr>
            </w:pPr>
            <w:r>
              <w:rPr>
                <w:rFonts w:hAnsi="宋体"/>
                <w:sz w:val="18"/>
                <w:szCs w:val="18"/>
              </w:rPr>
              <w:t>CAC-10</w:t>
            </w:r>
          </w:p>
        </w:tc>
        <w:tc>
          <w:tcPr>
            <w:tcW w:w="312" w:type="pct"/>
            <w:vAlign w:val="center"/>
          </w:tcPr>
          <w:p w14:paraId="3B91B468">
            <w:pPr>
              <w:pStyle w:val="263"/>
              <w:widowControl w:val="0"/>
              <w:adjustRightInd w:val="0"/>
              <w:snapToGrid w:val="0"/>
              <w:ind w:left="-107" w:leftChars="-51" w:firstLine="0" w:firstLineChars="0"/>
              <w:jc w:val="center"/>
              <w:rPr>
                <w:rFonts w:hAnsi="宋体"/>
                <w:sz w:val="18"/>
                <w:szCs w:val="18"/>
              </w:rPr>
            </w:pPr>
            <w:r>
              <w:rPr>
                <w:rFonts w:hAnsi="宋体"/>
                <w:sz w:val="18"/>
                <w:szCs w:val="18"/>
              </w:rPr>
              <w:t>—</w:t>
            </w:r>
          </w:p>
        </w:tc>
        <w:tc>
          <w:tcPr>
            <w:tcW w:w="470" w:type="pct"/>
            <w:vAlign w:val="center"/>
          </w:tcPr>
          <w:p w14:paraId="5FC2BDBD">
            <w:pPr>
              <w:pStyle w:val="263"/>
              <w:widowControl w:val="0"/>
              <w:adjustRightInd w:val="0"/>
              <w:snapToGrid w:val="0"/>
              <w:ind w:left="-107" w:leftChars="-51" w:firstLine="0" w:firstLineChars="0"/>
              <w:jc w:val="center"/>
              <w:rPr>
                <w:rFonts w:hAnsi="宋体"/>
                <w:sz w:val="18"/>
                <w:szCs w:val="18"/>
              </w:rPr>
            </w:pPr>
            <w:r>
              <w:rPr>
                <w:rFonts w:hAnsi="宋体"/>
                <w:sz w:val="18"/>
                <w:szCs w:val="18"/>
              </w:rPr>
              <w:t>100</w:t>
            </w:r>
          </w:p>
        </w:tc>
        <w:tc>
          <w:tcPr>
            <w:tcW w:w="470" w:type="pct"/>
            <w:vAlign w:val="center"/>
          </w:tcPr>
          <w:p w14:paraId="4CF5F232">
            <w:pPr>
              <w:pStyle w:val="263"/>
              <w:widowControl w:val="0"/>
              <w:adjustRightInd w:val="0"/>
              <w:snapToGrid w:val="0"/>
              <w:ind w:left="-107" w:leftChars="-51" w:firstLine="0" w:firstLineChars="0"/>
              <w:jc w:val="center"/>
              <w:rPr>
                <w:rFonts w:hAnsi="宋体"/>
                <w:sz w:val="18"/>
                <w:szCs w:val="18"/>
              </w:rPr>
            </w:pPr>
            <w:r>
              <w:rPr>
                <w:rFonts w:hAnsi="宋体"/>
                <w:sz w:val="18"/>
                <w:szCs w:val="18"/>
              </w:rPr>
              <w:t>90～100</w:t>
            </w:r>
          </w:p>
        </w:tc>
        <w:tc>
          <w:tcPr>
            <w:tcW w:w="469" w:type="pct"/>
            <w:vAlign w:val="center"/>
          </w:tcPr>
          <w:p w14:paraId="12594FA5">
            <w:pPr>
              <w:pStyle w:val="263"/>
              <w:widowControl w:val="0"/>
              <w:adjustRightInd w:val="0"/>
              <w:snapToGrid w:val="0"/>
              <w:ind w:left="-107" w:leftChars="-51" w:firstLine="0" w:firstLineChars="0"/>
              <w:jc w:val="center"/>
              <w:rPr>
                <w:rFonts w:hAnsi="宋体"/>
                <w:sz w:val="18"/>
                <w:szCs w:val="18"/>
              </w:rPr>
            </w:pPr>
            <w:r>
              <w:rPr>
                <w:rFonts w:hAnsi="宋体"/>
                <w:sz w:val="18"/>
                <w:szCs w:val="18"/>
              </w:rPr>
              <w:t>45～65</w:t>
            </w:r>
          </w:p>
        </w:tc>
        <w:tc>
          <w:tcPr>
            <w:tcW w:w="392" w:type="pct"/>
            <w:vAlign w:val="center"/>
          </w:tcPr>
          <w:p w14:paraId="07511A80">
            <w:pPr>
              <w:pStyle w:val="263"/>
              <w:widowControl w:val="0"/>
              <w:adjustRightInd w:val="0"/>
              <w:snapToGrid w:val="0"/>
              <w:ind w:left="-107" w:leftChars="-51" w:firstLine="0" w:firstLineChars="0"/>
              <w:jc w:val="center"/>
              <w:rPr>
                <w:rFonts w:hAnsi="宋体"/>
                <w:sz w:val="18"/>
                <w:szCs w:val="18"/>
              </w:rPr>
            </w:pPr>
            <w:r>
              <w:rPr>
                <w:rFonts w:hAnsi="宋体"/>
                <w:sz w:val="18"/>
                <w:szCs w:val="18"/>
              </w:rPr>
              <w:t>35～50</w:t>
            </w:r>
          </w:p>
        </w:tc>
        <w:tc>
          <w:tcPr>
            <w:tcW w:w="469" w:type="pct"/>
            <w:vAlign w:val="center"/>
          </w:tcPr>
          <w:p w14:paraId="4D7264C2">
            <w:pPr>
              <w:pStyle w:val="263"/>
              <w:widowControl w:val="0"/>
              <w:adjustRightInd w:val="0"/>
              <w:snapToGrid w:val="0"/>
              <w:ind w:left="-107" w:leftChars="-51" w:firstLine="0" w:firstLineChars="0"/>
              <w:jc w:val="center"/>
              <w:rPr>
                <w:rFonts w:hAnsi="宋体"/>
                <w:sz w:val="18"/>
                <w:szCs w:val="18"/>
              </w:rPr>
            </w:pPr>
            <w:r>
              <w:rPr>
                <w:rFonts w:hAnsi="宋体"/>
                <w:sz w:val="18"/>
                <w:szCs w:val="18"/>
              </w:rPr>
              <w:t>22～40</w:t>
            </w:r>
          </w:p>
        </w:tc>
        <w:tc>
          <w:tcPr>
            <w:tcW w:w="415" w:type="pct"/>
            <w:vAlign w:val="center"/>
          </w:tcPr>
          <w:p w14:paraId="38905286">
            <w:pPr>
              <w:pStyle w:val="263"/>
              <w:widowControl w:val="0"/>
              <w:adjustRightInd w:val="0"/>
              <w:snapToGrid w:val="0"/>
              <w:ind w:left="-107" w:leftChars="-51" w:firstLine="14" w:firstLineChars="8"/>
              <w:jc w:val="center"/>
              <w:rPr>
                <w:rFonts w:hAnsi="宋体"/>
                <w:sz w:val="18"/>
                <w:szCs w:val="18"/>
              </w:rPr>
            </w:pPr>
            <w:r>
              <w:rPr>
                <w:rFonts w:hAnsi="宋体"/>
                <w:sz w:val="18"/>
                <w:szCs w:val="18"/>
              </w:rPr>
              <w:t>13～30</w:t>
            </w:r>
          </w:p>
        </w:tc>
        <w:tc>
          <w:tcPr>
            <w:tcW w:w="392" w:type="pct"/>
            <w:vAlign w:val="center"/>
          </w:tcPr>
          <w:p w14:paraId="13BAB5AD">
            <w:pPr>
              <w:pStyle w:val="263"/>
              <w:widowControl w:val="0"/>
              <w:adjustRightInd w:val="0"/>
              <w:snapToGrid w:val="0"/>
              <w:ind w:left="-107" w:leftChars="-51" w:firstLine="0" w:firstLineChars="0"/>
              <w:jc w:val="center"/>
              <w:rPr>
                <w:rFonts w:hAnsi="宋体"/>
                <w:sz w:val="18"/>
                <w:szCs w:val="18"/>
              </w:rPr>
            </w:pPr>
            <w:r>
              <w:rPr>
                <w:rFonts w:hAnsi="宋体"/>
                <w:sz w:val="18"/>
                <w:szCs w:val="18"/>
              </w:rPr>
              <w:t>9～23</w:t>
            </w:r>
          </w:p>
        </w:tc>
        <w:tc>
          <w:tcPr>
            <w:tcW w:w="356" w:type="pct"/>
            <w:vAlign w:val="center"/>
          </w:tcPr>
          <w:p w14:paraId="7CD85CE6">
            <w:pPr>
              <w:pStyle w:val="263"/>
              <w:widowControl w:val="0"/>
              <w:adjustRightInd w:val="0"/>
              <w:snapToGrid w:val="0"/>
              <w:ind w:left="-107" w:leftChars="-51" w:firstLine="0" w:firstLineChars="0"/>
              <w:jc w:val="center"/>
              <w:rPr>
                <w:rFonts w:hAnsi="宋体"/>
                <w:sz w:val="18"/>
                <w:szCs w:val="18"/>
              </w:rPr>
            </w:pPr>
            <w:r>
              <w:rPr>
                <w:rFonts w:hAnsi="宋体"/>
                <w:sz w:val="18"/>
                <w:szCs w:val="18"/>
              </w:rPr>
              <w:t>6～15</w:t>
            </w:r>
          </w:p>
        </w:tc>
        <w:tc>
          <w:tcPr>
            <w:tcW w:w="400" w:type="pct"/>
            <w:vAlign w:val="center"/>
          </w:tcPr>
          <w:p w14:paraId="1370E675">
            <w:pPr>
              <w:pStyle w:val="263"/>
              <w:widowControl w:val="0"/>
              <w:adjustRightInd w:val="0"/>
              <w:snapToGrid w:val="0"/>
              <w:ind w:left="-107" w:leftChars="-51" w:firstLine="0" w:firstLineChars="0"/>
              <w:jc w:val="center"/>
              <w:rPr>
                <w:rFonts w:hAnsi="宋体"/>
                <w:sz w:val="18"/>
                <w:szCs w:val="18"/>
              </w:rPr>
            </w:pPr>
            <w:r>
              <w:rPr>
                <w:rFonts w:hAnsi="宋体"/>
                <w:sz w:val="18"/>
                <w:szCs w:val="18"/>
              </w:rPr>
              <w:t>4～8</w:t>
            </w:r>
          </w:p>
        </w:tc>
      </w:tr>
      <w:tr w14:paraId="0E8A1E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vAlign w:val="center"/>
          </w:tcPr>
          <w:p w14:paraId="22B75E1C">
            <w:pPr>
              <w:pStyle w:val="263"/>
              <w:widowControl w:val="0"/>
              <w:adjustRightInd w:val="0"/>
              <w:snapToGrid w:val="0"/>
              <w:ind w:firstLine="0" w:firstLineChars="0"/>
              <w:jc w:val="center"/>
              <w:rPr>
                <w:rFonts w:hAnsi="宋体"/>
                <w:sz w:val="18"/>
                <w:szCs w:val="18"/>
              </w:rPr>
            </w:pPr>
            <w:r>
              <w:rPr>
                <w:rFonts w:hAnsi="宋体"/>
                <w:sz w:val="18"/>
                <w:szCs w:val="18"/>
              </w:rPr>
              <w:t>CAC-13</w:t>
            </w:r>
          </w:p>
        </w:tc>
        <w:tc>
          <w:tcPr>
            <w:tcW w:w="312" w:type="pct"/>
            <w:vAlign w:val="center"/>
          </w:tcPr>
          <w:p w14:paraId="6FA2226C">
            <w:pPr>
              <w:pStyle w:val="263"/>
              <w:widowControl w:val="0"/>
              <w:adjustRightInd w:val="0"/>
              <w:snapToGrid w:val="0"/>
              <w:ind w:left="-107" w:leftChars="-51" w:firstLine="0" w:firstLineChars="0"/>
              <w:jc w:val="center"/>
              <w:rPr>
                <w:rFonts w:hAnsi="宋体"/>
                <w:sz w:val="18"/>
                <w:szCs w:val="18"/>
              </w:rPr>
            </w:pPr>
            <w:r>
              <w:rPr>
                <w:rFonts w:hAnsi="宋体"/>
                <w:sz w:val="18"/>
                <w:szCs w:val="18"/>
              </w:rPr>
              <w:t>100</w:t>
            </w:r>
          </w:p>
        </w:tc>
        <w:tc>
          <w:tcPr>
            <w:tcW w:w="470" w:type="pct"/>
            <w:vAlign w:val="center"/>
          </w:tcPr>
          <w:p w14:paraId="3A0F89AA">
            <w:pPr>
              <w:pStyle w:val="263"/>
              <w:widowControl w:val="0"/>
              <w:adjustRightInd w:val="0"/>
              <w:snapToGrid w:val="0"/>
              <w:ind w:left="-107" w:leftChars="-51" w:firstLine="0" w:firstLineChars="0"/>
              <w:jc w:val="center"/>
              <w:rPr>
                <w:rFonts w:hAnsi="宋体"/>
                <w:sz w:val="18"/>
                <w:szCs w:val="18"/>
              </w:rPr>
            </w:pPr>
            <w:r>
              <w:rPr>
                <w:rFonts w:hAnsi="宋体"/>
                <w:sz w:val="18"/>
                <w:szCs w:val="18"/>
              </w:rPr>
              <w:t>90～100</w:t>
            </w:r>
          </w:p>
        </w:tc>
        <w:tc>
          <w:tcPr>
            <w:tcW w:w="470" w:type="pct"/>
            <w:vAlign w:val="center"/>
          </w:tcPr>
          <w:p w14:paraId="0120FF20">
            <w:pPr>
              <w:pStyle w:val="263"/>
              <w:widowControl w:val="0"/>
              <w:adjustRightInd w:val="0"/>
              <w:snapToGrid w:val="0"/>
              <w:ind w:left="-107" w:leftChars="-51" w:firstLine="0" w:firstLineChars="0"/>
              <w:jc w:val="center"/>
              <w:rPr>
                <w:rFonts w:hAnsi="宋体"/>
                <w:sz w:val="18"/>
                <w:szCs w:val="18"/>
              </w:rPr>
            </w:pPr>
            <w:r>
              <w:rPr>
                <w:rFonts w:hAnsi="宋体"/>
                <w:sz w:val="18"/>
                <w:szCs w:val="18"/>
              </w:rPr>
              <w:t>70～80</w:t>
            </w:r>
          </w:p>
        </w:tc>
        <w:tc>
          <w:tcPr>
            <w:tcW w:w="469" w:type="pct"/>
            <w:vAlign w:val="center"/>
          </w:tcPr>
          <w:p w14:paraId="69E82339">
            <w:pPr>
              <w:pStyle w:val="263"/>
              <w:widowControl w:val="0"/>
              <w:adjustRightInd w:val="0"/>
              <w:snapToGrid w:val="0"/>
              <w:ind w:left="-107" w:leftChars="-51" w:firstLine="0" w:firstLineChars="0"/>
              <w:jc w:val="center"/>
              <w:rPr>
                <w:rFonts w:hAnsi="宋体"/>
                <w:sz w:val="18"/>
                <w:szCs w:val="18"/>
              </w:rPr>
            </w:pPr>
            <w:r>
              <w:rPr>
                <w:rFonts w:hAnsi="宋体"/>
                <w:sz w:val="18"/>
                <w:szCs w:val="18"/>
              </w:rPr>
              <w:t>43～55</w:t>
            </w:r>
          </w:p>
        </w:tc>
        <w:tc>
          <w:tcPr>
            <w:tcW w:w="392" w:type="pct"/>
            <w:vAlign w:val="center"/>
          </w:tcPr>
          <w:p w14:paraId="099C2F2F">
            <w:pPr>
              <w:pStyle w:val="263"/>
              <w:widowControl w:val="0"/>
              <w:adjustRightInd w:val="0"/>
              <w:snapToGrid w:val="0"/>
              <w:ind w:left="-107" w:leftChars="-51" w:firstLine="0" w:firstLineChars="0"/>
              <w:jc w:val="center"/>
              <w:rPr>
                <w:rFonts w:hAnsi="宋体"/>
                <w:sz w:val="18"/>
                <w:szCs w:val="18"/>
              </w:rPr>
            </w:pPr>
            <w:r>
              <w:rPr>
                <w:rFonts w:hAnsi="宋体"/>
                <w:sz w:val="18"/>
                <w:szCs w:val="18"/>
              </w:rPr>
              <w:t>28～45</w:t>
            </w:r>
          </w:p>
        </w:tc>
        <w:tc>
          <w:tcPr>
            <w:tcW w:w="469" w:type="pct"/>
            <w:vAlign w:val="center"/>
          </w:tcPr>
          <w:p w14:paraId="47CAC51D">
            <w:pPr>
              <w:pStyle w:val="263"/>
              <w:widowControl w:val="0"/>
              <w:adjustRightInd w:val="0"/>
              <w:snapToGrid w:val="0"/>
              <w:ind w:left="-107" w:leftChars="-51" w:firstLine="0" w:firstLineChars="0"/>
              <w:jc w:val="center"/>
              <w:rPr>
                <w:rFonts w:hAnsi="宋体"/>
                <w:sz w:val="18"/>
                <w:szCs w:val="18"/>
              </w:rPr>
            </w:pPr>
            <w:r>
              <w:rPr>
                <w:rFonts w:hAnsi="宋体"/>
                <w:sz w:val="18"/>
                <w:szCs w:val="18"/>
              </w:rPr>
              <w:t>15～35</w:t>
            </w:r>
          </w:p>
        </w:tc>
        <w:tc>
          <w:tcPr>
            <w:tcW w:w="415" w:type="pct"/>
            <w:vAlign w:val="center"/>
          </w:tcPr>
          <w:p w14:paraId="48F8B55D">
            <w:pPr>
              <w:pStyle w:val="263"/>
              <w:widowControl w:val="0"/>
              <w:adjustRightInd w:val="0"/>
              <w:snapToGrid w:val="0"/>
              <w:ind w:left="-107" w:leftChars="-51" w:firstLine="0" w:firstLineChars="0"/>
              <w:jc w:val="center"/>
              <w:rPr>
                <w:rFonts w:hAnsi="宋体"/>
                <w:sz w:val="18"/>
                <w:szCs w:val="18"/>
              </w:rPr>
            </w:pPr>
            <w:r>
              <w:rPr>
                <w:rFonts w:hAnsi="宋体"/>
                <w:sz w:val="18"/>
                <w:szCs w:val="18"/>
              </w:rPr>
              <w:t>10～28</w:t>
            </w:r>
          </w:p>
        </w:tc>
        <w:tc>
          <w:tcPr>
            <w:tcW w:w="392" w:type="pct"/>
            <w:vAlign w:val="center"/>
          </w:tcPr>
          <w:p w14:paraId="085283BC">
            <w:pPr>
              <w:pStyle w:val="263"/>
              <w:widowControl w:val="0"/>
              <w:adjustRightInd w:val="0"/>
              <w:snapToGrid w:val="0"/>
              <w:ind w:left="-107" w:leftChars="-51" w:firstLine="0" w:firstLineChars="0"/>
              <w:jc w:val="center"/>
              <w:rPr>
                <w:rFonts w:hAnsi="宋体"/>
                <w:sz w:val="18"/>
                <w:szCs w:val="18"/>
              </w:rPr>
            </w:pPr>
            <w:r>
              <w:rPr>
                <w:rFonts w:hAnsi="宋体"/>
                <w:sz w:val="18"/>
                <w:szCs w:val="18"/>
              </w:rPr>
              <w:t>7～20</w:t>
            </w:r>
          </w:p>
        </w:tc>
        <w:tc>
          <w:tcPr>
            <w:tcW w:w="356" w:type="pct"/>
            <w:vAlign w:val="center"/>
          </w:tcPr>
          <w:p w14:paraId="609479B1">
            <w:pPr>
              <w:pStyle w:val="263"/>
              <w:widowControl w:val="0"/>
              <w:adjustRightInd w:val="0"/>
              <w:snapToGrid w:val="0"/>
              <w:ind w:left="-107" w:leftChars="-51" w:firstLine="0" w:firstLineChars="0"/>
              <w:jc w:val="center"/>
              <w:rPr>
                <w:rFonts w:hAnsi="宋体"/>
                <w:sz w:val="18"/>
                <w:szCs w:val="18"/>
              </w:rPr>
            </w:pPr>
            <w:r>
              <w:rPr>
                <w:rFonts w:hAnsi="宋体"/>
                <w:sz w:val="18"/>
                <w:szCs w:val="18"/>
              </w:rPr>
              <w:t>5～15</w:t>
            </w:r>
          </w:p>
        </w:tc>
        <w:tc>
          <w:tcPr>
            <w:tcW w:w="400" w:type="pct"/>
            <w:vAlign w:val="center"/>
          </w:tcPr>
          <w:p w14:paraId="3B0D768F">
            <w:pPr>
              <w:pStyle w:val="263"/>
              <w:widowControl w:val="0"/>
              <w:adjustRightInd w:val="0"/>
              <w:snapToGrid w:val="0"/>
              <w:ind w:left="-107" w:leftChars="-51" w:firstLine="0" w:firstLineChars="0"/>
              <w:jc w:val="center"/>
              <w:rPr>
                <w:rFonts w:hAnsi="宋体"/>
                <w:sz w:val="18"/>
                <w:szCs w:val="18"/>
              </w:rPr>
            </w:pPr>
            <w:r>
              <w:rPr>
                <w:rFonts w:hAnsi="宋体"/>
                <w:sz w:val="18"/>
                <w:szCs w:val="18"/>
              </w:rPr>
              <w:t>4～8</w:t>
            </w:r>
          </w:p>
        </w:tc>
      </w:tr>
      <w:tr w14:paraId="26B96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vAlign w:val="center"/>
          </w:tcPr>
          <w:p w14:paraId="28BA644A">
            <w:pPr>
              <w:pStyle w:val="263"/>
              <w:widowControl w:val="0"/>
              <w:adjustRightInd w:val="0"/>
              <w:snapToGrid w:val="0"/>
              <w:ind w:firstLine="0" w:firstLineChars="0"/>
              <w:jc w:val="center"/>
              <w:rPr>
                <w:rFonts w:hAnsi="宋体"/>
                <w:sz w:val="18"/>
                <w:szCs w:val="18"/>
              </w:rPr>
            </w:pPr>
            <w:r>
              <w:rPr>
                <w:rFonts w:hAnsi="宋体"/>
                <w:sz w:val="18"/>
                <w:szCs w:val="18"/>
              </w:rPr>
              <w:t>CPAC-10</w:t>
            </w:r>
          </w:p>
        </w:tc>
        <w:tc>
          <w:tcPr>
            <w:tcW w:w="312" w:type="pct"/>
            <w:vAlign w:val="center"/>
          </w:tcPr>
          <w:p w14:paraId="11A64686">
            <w:pPr>
              <w:pStyle w:val="263"/>
              <w:widowControl w:val="0"/>
              <w:adjustRightInd w:val="0"/>
              <w:snapToGrid w:val="0"/>
              <w:ind w:left="-107" w:leftChars="-51" w:firstLine="0" w:firstLineChars="0"/>
              <w:jc w:val="center"/>
              <w:rPr>
                <w:rFonts w:hAnsi="宋体"/>
                <w:sz w:val="18"/>
                <w:szCs w:val="18"/>
              </w:rPr>
            </w:pPr>
            <w:r>
              <w:rPr>
                <w:rFonts w:hAnsi="宋体"/>
                <w:sz w:val="18"/>
                <w:szCs w:val="18"/>
              </w:rPr>
              <w:t>—</w:t>
            </w:r>
          </w:p>
        </w:tc>
        <w:tc>
          <w:tcPr>
            <w:tcW w:w="470" w:type="pct"/>
            <w:vAlign w:val="center"/>
          </w:tcPr>
          <w:p w14:paraId="32EC3BC7">
            <w:pPr>
              <w:pStyle w:val="263"/>
              <w:widowControl w:val="0"/>
              <w:adjustRightInd w:val="0"/>
              <w:snapToGrid w:val="0"/>
              <w:ind w:left="-107" w:leftChars="-51" w:firstLine="0" w:firstLineChars="0"/>
              <w:jc w:val="center"/>
              <w:rPr>
                <w:rFonts w:hAnsi="宋体"/>
                <w:sz w:val="18"/>
                <w:szCs w:val="18"/>
              </w:rPr>
            </w:pPr>
            <w:r>
              <w:rPr>
                <w:rFonts w:hAnsi="宋体"/>
                <w:sz w:val="18"/>
                <w:szCs w:val="18"/>
              </w:rPr>
              <w:t>100</w:t>
            </w:r>
          </w:p>
        </w:tc>
        <w:tc>
          <w:tcPr>
            <w:tcW w:w="470" w:type="pct"/>
            <w:vAlign w:val="center"/>
          </w:tcPr>
          <w:p w14:paraId="2BBE0481">
            <w:pPr>
              <w:pStyle w:val="263"/>
              <w:widowControl w:val="0"/>
              <w:adjustRightInd w:val="0"/>
              <w:snapToGrid w:val="0"/>
              <w:ind w:left="-107" w:leftChars="-51" w:firstLine="0" w:firstLineChars="0"/>
              <w:jc w:val="center"/>
              <w:rPr>
                <w:rFonts w:hAnsi="宋体"/>
                <w:sz w:val="18"/>
                <w:szCs w:val="18"/>
              </w:rPr>
            </w:pPr>
            <w:r>
              <w:rPr>
                <w:rFonts w:hAnsi="宋体"/>
                <w:sz w:val="18"/>
                <w:szCs w:val="18"/>
              </w:rPr>
              <w:t>90～100</w:t>
            </w:r>
          </w:p>
        </w:tc>
        <w:tc>
          <w:tcPr>
            <w:tcW w:w="469" w:type="pct"/>
            <w:vAlign w:val="center"/>
          </w:tcPr>
          <w:p w14:paraId="33BFA015">
            <w:pPr>
              <w:pStyle w:val="263"/>
              <w:widowControl w:val="0"/>
              <w:adjustRightInd w:val="0"/>
              <w:snapToGrid w:val="0"/>
              <w:ind w:left="-107" w:leftChars="-51" w:firstLine="0" w:firstLineChars="0"/>
              <w:jc w:val="center"/>
              <w:rPr>
                <w:rFonts w:hAnsi="宋体"/>
                <w:sz w:val="18"/>
                <w:szCs w:val="18"/>
              </w:rPr>
            </w:pPr>
            <w:r>
              <w:rPr>
                <w:rFonts w:hAnsi="宋体"/>
                <w:sz w:val="18"/>
                <w:szCs w:val="18"/>
              </w:rPr>
              <w:t>50～70</w:t>
            </w:r>
          </w:p>
        </w:tc>
        <w:tc>
          <w:tcPr>
            <w:tcW w:w="392" w:type="pct"/>
            <w:vAlign w:val="center"/>
          </w:tcPr>
          <w:p w14:paraId="596D0996">
            <w:pPr>
              <w:pStyle w:val="263"/>
              <w:widowControl w:val="0"/>
              <w:adjustRightInd w:val="0"/>
              <w:snapToGrid w:val="0"/>
              <w:ind w:left="-107" w:leftChars="-51" w:firstLine="0" w:firstLineChars="0"/>
              <w:jc w:val="center"/>
              <w:rPr>
                <w:rFonts w:hAnsi="宋体"/>
                <w:sz w:val="18"/>
                <w:szCs w:val="18"/>
              </w:rPr>
            </w:pPr>
            <w:r>
              <w:rPr>
                <w:rFonts w:hAnsi="宋体"/>
                <w:sz w:val="18"/>
                <w:szCs w:val="18"/>
              </w:rPr>
              <w:t>10～22</w:t>
            </w:r>
          </w:p>
        </w:tc>
        <w:tc>
          <w:tcPr>
            <w:tcW w:w="469" w:type="pct"/>
            <w:vAlign w:val="center"/>
          </w:tcPr>
          <w:p w14:paraId="4715B607">
            <w:pPr>
              <w:pStyle w:val="263"/>
              <w:widowControl w:val="0"/>
              <w:adjustRightInd w:val="0"/>
              <w:snapToGrid w:val="0"/>
              <w:ind w:left="-107" w:leftChars="-51" w:firstLine="0" w:firstLineChars="0"/>
              <w:jc w:val="center"/>
              <w:rPr>
                <w:rFonts w:hAnsi="宋体"/>
                <w:sz w:val="18"/>
                <w:szCs w:val="18"/>
              </w:rPr>
            </w:pPr>
            <w:r>
              <w:rPr>
                <w:rFonts w:hAnsi="宋体"/>
                <w:sz w:val="18"/>
                <w:szCs w:val="18"/>
              </w:rPr>
              <w:t>6～18</w:t>
            </w:r>
          </w:p>
        </w:tc>
        <w:tc>
          <w:tcPr>
            <w:tcW w:w="415" w:type="pct"/>
            <w:vAlign w:val="center"/>
          </w:tcPr>
          <w:p w14:paraId="26F51205">
            <w:pPr>
              <w:pStyle w:val="263"/>
              <w:widowControl w:val="0"/>
              <w:adjustRightInd w:val="0"/>
              <w:snapToGrid w:val="0"/>
              <w:ind w:left="-107" w:leftChars="-51" w:firstLine="0" w:firstLineChars="0"/>
              <w:jc w:val="center"/>
              <w:rPr>
                <w:rFonts w:hAnsi="宋体"/>
                <w:sz w:val="18"/>
                <w:szCs w:val="18"/>
              </w:rPr>
            </w:pPr>
            <w:r>
              <w:rPr>
                <w:rFonts w:hAnsi="宋体"/>
                <w:sz w:val="18"/>
                <w:szCs w:val="18"/>
              </w:rPr>
              <w:t>4～15</w:t>
            </w:r>
          </w:p>
        </w:tc>
        <w:tc>
          <w:tcPr>
            <w:tcW w:w="392" w:type="pct"/>
            <w:vAlign w:val="center"/>
          </w:tcPr>
          <w:p w14:paraId="22C11DBD">
            <w:pPr>
              <w:pStyle w:val="263"/>
              <w:widowControl w:val="0"/>
              <w:adjustRightInd w:val="0"/>
              <w:snapToGrid w:val="0"/>
              <w:ind w:left="-107" w:leftChars="-51" w:firstLine="0" w:firstLineChars="0"/>
              <w:jc w:val="center"/>
              <w:rPr>
                <w:rFonts w:hAnsi="宋体"/>
                <w:sz w:val="18"/>
                <w:szCs w:val="18"/>
              </w:rPr>
            </w:pPr>
            <w:r>
              <w:rPr>
                <w:rFonts w:hint="eastAsia" w:hAnsi="宋体"/>
                <w:sz w:val="18"/>
                <w:szCs w:val="18"/>
              </w:rPr>
              <w:t>4</w:t>
            </w:r>
            <w:r>
              <w:rPr>
                <w:rFonts w:hAnsi="宋体"/>
                <w:sz w:val="18"/>
                <w:szCs w:val="18"/>
              </w:rPr>
              <w:t>～12</w:t>
            </w:r>
          </w:p>
        </w:tc>
        <w:tc>
          <w:tcPr>
            <w:tcW w:w="356" w:type="pct"/>
            <w:vAlign w:val="center"/>
          </w:tcPr>
          <w:p w14:paraId="659E9FEB">
            <w:pPr>
              <w:pStyle w:val="263"/>
              <w:widowControl w:val="0"/>
              <w:adjustRightInd w:val="0"/>
              <w:snapToGrid w:val="0"/>
              <w:ind w:left="-107" w:leftChars="-51" w:firstLine="0" w:firstLineChars="0"/>
              <w:jc w:val="center"/>
              <w:rPr>
                <w:rFonts w:hAnsi="宋体"/>
                <w:sz w:val="18"/>
                <w:szCs w:val="18"/>
              </w:rPr>
            </w:pPr>
            <w:r>
              <w:rPr>
                <w:rFonts w:hint="eastAsia" w:hAnsi="宋体"/>
                <w:sz w:val="18"/>
                <w:szCs w:val="18"/>
              </w:rPr>
              <w:t>4</w:t>
            </w:r>
            <w:r>
              <w:rPr>
                <w:rFonts w:hAnsi="宋体"/>
                <w:sz w:val="18"/>
                <w:szCs w:val="18"/>
              </w:rPr>
              <w:t>～8</w:t>
            </w:r>
          </w:p>
        </w:tc>
        <w:tc>
          <w:tcPr>
            <w:tcW w:w="400" w:type="pct"/>
            <w:vAlign w:val="center"/>
          </w:tcPr>
          <w:p w14:paraId="1169E66C">
            <w:pPr>
              <w:pStyle w:val="263"/>
              <w:widowControl w:val="0"/>
              <w:adjustRightInd w:val="0"/>
              <w:snapToGrid w:val="0"/>
              <w:ind w:left="-107" w:leftChars="-51" w:firstLine="0" w:firstLineChars="0"/>
              <w:jc w:val="center"/>
              <w:rPr>
                <w:rFonts w:hAnsi="宋体"/>
                <w:sz w:val="18"/>
                <w:szCs w:val="18"/>
              </w:rPr>
            </w:pPr>
            <w:r>
              <w:rPr>
                <w:rFonts w:hint="eastAsia" w:hAnsi="宋体"/>
                <w:sz w:val="18"/>
                <w:szCs w:val="18"/>
              </w:rPr>
              <w:t>4</w:t>
            </w:r>
            <w:r>
              <w:rPr>
                <w:rFonts w:hAnsi="宋体"/>
                <w:sz w:val="18"/>
                <w:szCs w:val="18"/>
              </w:rPr>
              <w:t>～6</w:t>
            </w:r>
          </w:p>
        </w:tc>
      </w:tr>
      <w:tr w14:paraId="382AB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5" w:type="pct"/>
            <w:vAlign w:val="center"/>
          </w:tcPr>
          <w:p w14:paraId="32B88CB4">
            <w:pPr>
              <w:pStyle w:val="263"/>
              <w:widowControl w:val="0"/>
              <w:adjustRightInd w:val="0"/>
              <w:snapToGrid w:val="0"/>
              <w:ind w:left="-107" w:leftChars="-51" w:firstLine="0" w:firstLineChars="0"/>
              <w:jc w:val="center"/>
              <w:rPr>
                <w:rFonts w:hAnsi="宋体"/>
                <w:sz w:val="18"/>
                <w:szCs w:val="18"/>
              </w:rPr>
            </w:pPr>
            <w:r>
              <w:rPr>
                <w:rFonts w:hint="eastAsia" w:hAnsi="宋体"/>
                <w:sz w:val="18"/>
                <w:szCs w:val="18"/>
              </w:rPr>
              <w:t>C</w:t>
            </w:r>
            <w:r>
              <w:rPr>
                <w:rFonts w:hAnsi="宋体"/>
                <w:sz w:val="18"/>
                <w:szCs w:val="18"/>
              </w:rPr>
              <w:t>PAC-13</w:t>
            </w:r>
          </w:p>
        </w:tc>
        <w:tc>
          <w:tcPr>
            <w:tcW w:w="312" w:type="pct"/>
            <w:vAlign w:val="center"/>
          </w:tcPr>
          <w:p w14:paraId="6CFAB1ED">
            <w:pPr>
              <w:pStyle w:val="263"/>
              <w:widowControl w:val="0"/>
              <w:adjustRightInd w:val="0"/>
              <w:snapToGrid w:val="0"/>
              <w:ind w:left="-107" w:leftChars="-51" w:firstLine="0" w:firstLineChars="0"/>
              <w:jc w:val="center"/>
              <w:rPr>
                <w:rFonts w:hAnsi="宋体"/>
                <w:sz w:val="18"/>
                <w:szCs w:val="18"/>
              </w:rPr>
            </w:pPr>
            <w:r>
              <w:rPr>
                <w:rFonts w:hAnsi="宋体"/>
                <w:sz w:val="18"/>
                <w:szCs w:val="18"/>
              </w:rPr>
              <w:t>100</w:t>
            </w:r>
          </w:p>
        </w:tc>
        <w:tc>
          <w:tcPr>
            <w:tcW w:w="470" w:type="pct"/>
            <w:vAlign w:val="center"/>
          </w:tcPr>
          <w:p w14:paraId="6888B773">
            <w:pPr>
              <w:pStyle w:val="263"/>
              <w:widowControl w:val="0"/>
              <w:adjustRightInd w:val="0"/>
              <w:snapToGrid w:val="0"/>
              <w:ind w:left="-107" w:leftChars="-51" w:firstLine="0" w:firstLineChars="0"/>
              <w:jc w:val="center"/>
              <w:rPr>
                <w:rFonts w:hAnsi="宋体"/>
                <w:sz w:val="18"/>
                <w:szCs w:val="18"/>
              </w:rPr>
            </w:pPr>
            <w:r>
              <w:rPr>
                <w:rFonts w:hAnsi="宋体"/>
                <w:sz w:val="18"/>
                <w:szCs w:val="18"/>
              </w:rPr>
              <w:t>90～100</w:t>
            </w:r>
          </w:p>
        </w:tc>
        <w:tc>
          <w:tcPr>
            <w:tcW w:w="470" w:type="pct"/>
            <w:vAlign w:val="center"/>
          </w:tcPr>
          <w:p w14:paraId="5FF29569">
            <w:pPr>
              <w:pStyle w:val="263"/>
              <w:widowControl w:val="0"/>
              <w:adjustRightInd w:val="0"/>
              <w:snapToGrid w:val="0"/>
              <w:ind w:left="-107" w:leftChars="-51" w:firstLine="0" w:firstLineChars="0"/>
              <w:jc w:val="center"/>
              <w:rPr>
                <w:rFonts w:hAnsi="宋体"/>
                <w:sz w:val="18"/>
                <w:szCs w:val="18"/>
              </w:rPr>
            </w:pPr>
            <w:r>
              <w:rPr>
                <w:rFonts w:hAnsi="宋体"/>
                <w:sz w:val="18"/>
                <w:szCs w:val="18"/>
              </w:rPr>
              <w:t>60～80</w:t>
            </w:r>
          </w:p>
        </w:tc>
        <w:tc>
          <w:tcPr>
            <w:tcW w:w="469" w:type="pct"/>
            <w:vAlign w:val="center"/>
          </w:tcPr>
          <w:p w14:paraId="785AC6CA">
            <w:pPr>
              <w:pStyle w:val="263"/>
              <w:widowControl w:val="0"/>
              <w:adjustRightInd w:val="0"/>
              <w:snapToGrid w:val="0"/>
              <w:ind w:left="-107" w:leftChars="-51" w:firstLine="0" w:firstLineChars="0"/>
              <w:jc w:val="center"/>
              <w:rPr>
                <w:rFonts w:hAnsi="宋体"/>
                <w:sz w:val="18"/>
                <w:szCs w:val="18"/>
              </w:rPr>
            </w:pPr>
            <w:r>
              <w:rPr>
                <w:rFonts w:hAnsi="宋体"/>
                <w:sz w:val="18"/>
                <w:szCs w:val="18"/>
              </w:rPr>
              <w:t>12～30</w:t>
            </w:r>
          </w:p>
        </w:tc>
        <w:tc>
          <w:tcPr>
            <w:tcW w:w="392" w:type="pct"/>
            <w:vAlign w:val="center"/>
          </w:tcPr>
          <w:p w14:paraId="4D8937EE">
            <w:pPr>
              <w:pStyle w:val="263"/>
              <w:widowControl w:val="0"/>
              <w:adjustRightInd w:val="0"/>
              <w:snapToGrid w:val="0"/>
              <w:ind w:left="-107" w:leftChars="-51" w:firstLine="0" w:firstLineChars="0"/>
              <w:jc w:val="center"/>
              <w:rPr>
                <w:rFonts w:hAnsi="宋体"/>
                <w:sz w:val="18"/>
                <w:szCs w:val="18"/>
              </w:rPr>
            </w:pPr>
            <w:r>
              <w:rPr>
                <w:rFonts w:hAnsi="宋体"/>
                <w:sz w:val="18"/>
                <w:szCs w:val="18"/>
              </w:rPr>
              <w:t>10～22</w:t>
            </w:r>
          </w:p>
        </w:tc>
        <w:tc>
          <w:tcPr>
            <w:tcW w:w="469" w:type="pct"/>
            <w:vAlign w:val="center"/>
          </w:tcPr>
          <w:p w14:paraId="24338BBD">
            <w:pPr>
              <w:pStyle w:val="263"/>
              <w:widowControl w:val="0"/>
              <w:adjustRightInd w:val="0"/>
              <w:snapToGrid w:val="0"/>
              <w:ind w:left="-107" w:leftChars="-51" w:firstLine="0" w:firstLineChars="0"/>
              <w:jc w:val="center"/>
              <w:rPr>
                <w:rFonts w:hAnsi="宋体"/>
                <w:sz w:val="18"/>
                <w:szCs w:val="18"/>
              </w:rPr>
            </w:pPr>
            <w:r>
              <w:rPr>
                <w:rFonts w:hAnsi="宋体"/>
                <w:sz w:val="18"/>
                <w:szCs w:val="18"/>
              </w:rPr>
              <w:t>6～18</w:t>
            </w:r>
          </w:p>
        </w:tc>
        <w:tc>
          <w:tcPr>
            <w:tcW w:w="415" w:type="pct"/>
            <w:vAlign w:val="center"/>
          </w:tcPr>
          <w:p w14:paraId="6884A92D">
            <w:pPr>
              <w:pStyle w:val="263"/>
              <w:widowControl w:val="0"/>
              <w:adjustRightInd w:val="0"/>
              <w:snapToGrid w:val="0"/>
              <w:ind w:left="-107" w:leftChars="-51" w:firstLine="0" w:firstLineChars="0"/>
              <w:jc w:val="center"/>
              <w:rPr>
                <w:rFonts w:hAnsi="宋体"/>
                <w:sz w:val="18"/>
                <w:szCs w:val="18"/>
              </w:rPr>
            </w:pPr>
            <w:r>
              <w:rPr>
                <w:rFonts w:hAnsi="宋体"/>
                <w:sz w:val="18"/>
                <w:szCs w:val="18"/>
              </w:rPr>
              <w:t>4～15</w:t>
            </w:r>
          </w:p>
        </w:tc>
        <w:tc>
          <w:tcPr>
            <w:tcW w:w="392" w:type="pct"/>
            <w:vAlign w:val="center"/>
          </w:tcPr>
          <w:p w14:paraId="445B032E">
            <w:pPr>
              <w:pStyle w:val="263"/>
              <w:widowControl w:val="0"/>
              <w:adjustRightInd w:val="0"/>
              <w:snapToGrid w:val="0"/>
              <w:ind w:left="-107" w:leftChars="-51" w:firstLine="0" w:firstLineChars="0"/>
              <w:jc w:val="center"/>
              <w:rPr>
                <w:rFonts w:hAnsi="宋体"/>
                <w:sz w:val="18"/>
                <w:szCs w:val="18"/>
              </w:rPr>
            </w:pPr>
            <w:r>
              <w:rPr>
                <w:rFonts w:hint="eastAsia" w:hAnsi="宋体"/>
                <w:sz w:val="18"/>
                <w:szCs w:val="18"/>
              </w:rPr>
              <w:t>4</w:t>
            </w:r>
            <w:r>
              <w:rPr>
                <w:rFonts w:hAnsi="宋体"/>
                <w:sz w:val="18"/>
                <w:szCs w:val="18"/>
              </w:rPr>
              <w:t>～12</w:t>
            </w:r>
          </w:p>
        </w:tc>
        <w:tc>
          <w:tcPr>
            <w:tcW w:w="356" w:type="pct"/>
            <w:vAlign w:val="center"/>
          </w:tcPr>
          <w:p w14:paraId="7295E1C3">
            <w:pPr>
              <w:pStyle w:val="263"/>
              <w:widowControl w:val="0"/>
              <w:adjustRightInd w:val="0"/>
              <w:snapToGrid w:val="0"/>
              <w:ind w:left="-107" w:leftChars="-51" w:firstLine="0" w:firstLineChars="0"/>
              <w:jc w:val="center"/>
              <w:rPr>
                <w:rFonts w:hAnsi="宋体"/>
                <w:sz w:val="18"/>
                <w:szCs w:val="18"/>
              </w:rPr>
            </w:pPr>
            <w:r>
              <w:rPr>
                <w:rFonts w:hint="eastAsia" w:hAnsi="宋体"/>
                <w:sz w:val="18"/>
                <w:szCs w:val="18"/>
              </w:rPr>
              <w:t>4</w:t>
            </w:r>
            <w:r>
              <w:rPr>
                <w:rFonts w:hAnsi="宋体"/>
                <w:sz w:val="18"/>
                <w:szCs w:val="18"/>
              </w:rPr>
              <w:t>～8</w:t>
            </w:r>
          </w:p>
        </w:tc>
        <w:tc>
          <w:tcPr>
            <w:tcW w:w="400" w:type="pct"/>
            <w:vAlign w:val="center"/>
          </w:tcPr>
          <w:p w14:paraId="7B02DED0">
            <w:pPr>
              <w:pStyle w:val="263"/>
              <w:widowControl w:val="0"/>
              <w:adjustRightInd w:val="0"/>
              <w:snapToGrid w:val="0"/>
              <w:ind w:left="-107" w:leftChars="-51" w:firstLine="0" w:firstLineChars="0"/>
              <w:jc w:val="center"/>
              <w:rPr>
                <w:rFonts w:hAnsi="宋体"/>
                <w:sz w:val="18"/>
                <w:szCs w:val="18"/>
              </w:rPr>
            </w:pPr>
            <w:r>
              <w:rPr>
                <w:rFonts w:hint="eastAsia" w:hAnsi="宋体"/>
                <w:sz w:val="18"/>
                <w:szCs w:val="18"/>
              </w:rPr>
              <w:t>4</w:t>
            </w:r>
            <w:r>
              <w:rPr>
                <w:rFonts w:hAnsi="宋体"/>
                <w:sz w:val="18"/>
                <w:szCs w:val="18"/>
              </w:rPr>
              <w:t>～6</w:t>
            </w:r>
          </w:p>
        </w:tc>
      </w:tr>
    </w:tbl>
    <w:p w14:paraId="5AC18059">
      <w:pPr>
        <w:pStyle w:val="188"/>
      </w:pPr>
      <w:r>
        <w:t xml:space="preserve">彩色沥青混合料设计宜采用马歇尔试验法。 </w:t>
      </w:r>
    </w:p>
    <w:p w14:paraId="4C65CCB8">
      <w:pPr>
        <w:pStyle w:val="188"/>
      </w:pPr>
      <w:r>
        <w:t>彩色密级配沥青混合料马歇尔试验技术要求应符合表10的规定，彩色开级配沥青磨耗层混合料马歇尔试验技术要求应符合表11的规定。</w:t>
      </w:r>
    </w:p>
    <w:p w14:paraId="1D6BCB8F">
      <w:pPr>
        <w:pStyle w:val="136"/>
        <w:numPr>
          <w:ilvl w:val="0"/>
          <w:numId w:val="0"/>
        </w:numPr>
        <w:spacing w:before="156" w:after="156"/>
        <w:jc w:val="both"/>
      </w:pPr>
    </w:p>
    <w:p w14:paraId="2E79963B">
      <w:pPr>
        <w:pStyle w:val="80"/>
        <w:ind w:firstLine="420"/>
      </w:pPr>
    </w:p>
    <w:p w14:paraId="195EBB68">
      <w:pPr>
        <w:pStyle w:val="80"/>
        <w:ind w:firstLine="420"/>
      </w:pPr>
    </w:p>
    <w:p w14:paraId="49CF3ACE">
      <w:pPr>
        <w:pStyle w:val="80"/>
        <w:ind w:firstLine="420"/>
      </w:pPr>
    </w:p>
    <w:p w14:paraId="786B8861">
      <w:pPr>
        <w:pStyle w:val="136"/>
        <w:spacing w:before="156" w:after="156"/>
      </w:pPr>
      <w:r>
        <w:t>CAC混合料马歇尔试验技术要求</w:t>
      </w:r>
    </w:p>
    <w:tbl>
      <w:tblPr>
        <w:tblStyle w:val="48"/>
        <w:tblW w:w="49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1687"/>
        <w:gridCol w:w="1340"/>
        <w:gridCol w:w="1340"/>
        <w:gridCol w:w="1342"/>
        <w:gridCol w:w="1136"/>
      </w:tblGrid>
      <w:tr w14:paraId="0C41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1272" w:type="pct"/>
            <w:tcBorders>
              <w:top w:val="single" w:color="auto" w:sz="8" w:space="0"/>
              <w:left w:val="single" w:color="auto" w:sz="8" w:space="0"/>
            </w:tcBorders>
            <w:vAlign w:val="center"/>
          </w:tcPr>
          <w:p w14:paraId="505BF3C3">
            <w:pPr>
              <w:pStyle w:val="263"/>
              <w:adjustRightInd w:val="0"/>
              <w:snapToGrid w:val="0"/>
              <w:ind w:firstLine="0" w:firstLineChars="0"/>
              <w:jc w:val="center"/>
              <w:rPr>
                <w:rFonts w:hAnsi="宋体"/>
                <w:sz w:val="18"/>
                <w:szCs w:val="18"/>
              </w:rPr>
            </w:pPr>
            <w:r>
              <w:rPr>
                <w:rFonts w:hAnsi="宋体"/>
                <w:sz w:val="18"/>
                <w:szCs w:val="18"/>
              </w:rPr>
              <w:t>指  标</w:t>
            </w:r>
          </w:p>
        </w:tc>
        <w:tc>
          <w:tcPr>
            <w:tcW w:w="919" w:type="pct"/>
            <w:tcBorders>
              <w:top w:val="single" w:color="auto" w:sz="8" w:space="0"/>
            </w:tcBorders>
            <w:vAlign w:val="center"/>
          </w:tcPr>
          <w:p w14:paraId="72A369DC">
            <w:pPr>
              <w:pStyle w:val="263"/>
              <w:adjustRightInd w:val="0"/>
              <w:snapToGrid w:val="0"/>
              <w:ind w:firstLine="0" w:firstLineChars="0"/>
              <w:jc w:val="center"/>
              <w:rPr>
                <w:rFonts w:hAnsi="宋体"/>
                <w:sz w:val="18"/>
                <w:szCs w:val="18"/>
              </w:rPr>
            </w:pPr>
            <w:r>
              <w:rPr>
                <w:rFonts w:hAnsi="宋体"/>
                <w:sz w:val="18"/>
                <w:szCs w:val="18"/>
              </w:rPr>
              <w:t>单位</w:t>
            </w:r>
          </w:p>
        </w:tc>
        <w:tc>
          <w:tcPr>
            <w:tcW w:w="2191" w:type="pct"/>
            <w:gridSpan w:val="3"/>
            <w:tcBorders>
              <w:top w:val="single" w:color="auto" w:sz="8" w:space="0"/>
              <w:right w:val="single" w:color="auto" w:sz="4" w:space="0"/>
            </w:tcBorders>
            <w:vAlign w:val="center"/>
          </w:tcPr>
          <w:p w14:paraId="02211DF4">
            <w:pPr>
              <w:pStyle w:val="263"/>
              <w:adjustRightInd w:val="0"/>
              <w:snapToGrid w:val="0"/>
              <w:ind w:firstLine="0" w:firstLineChars="0"/>
              <w:jc w:val="center"/>
              <w:rPr>
                <w:rFonts w:hAnsi="宋体"/>
                <w:sz w:val="18"/>
                <w:szCs w:val="18"/>
              </w:rPr>
            </w:pPr>
            <w:r>
              <w:rPr>
                <w:rFonts w:hAnsi="宋体"/>
                <w:sz w:val="18"/>
                <w:szCs w:val="18"/>
              </w:rPr>
              <w:t>技术要求</w:t>
            </w:r>
          </w:p>
        </w:tc>
        <w:tc>
          <w:tcPr>
            <w:tcW w:w="618" w:type="pct"/>
            <w:tcBorders>
              <w:top w:val="single" w:color="auto" w:sz="8" w:space="0"/>
              <w:left w:val="single" w:color="auto" w:sz="4" w:space="0"/>
              <w:right w:val="single" w:color="auto" w:sz="8" w:space="0"/>
            </w:tcBorders>
            <w:vAlign w:val="center"/>
          </w:tcPr>
          <w:p w14:paraId="4B86C506">
            <w:pPr>
              <w:pStyle w:val="263"/>
              <w:adjustRightInd w:val="0"/>
              <w:snapToGrid w:val="0"/>
              <w:ind w:firstLine="0" w:firstLineChars="0"/>
              <w:jc w:val="center"/>
              <w:rPr>
                <w:rFonts w:hAnsi="宋体"/>
                <w:sz w:val="18"/>
                <w:szCs w:val="18"/>
              </w:rPr>
            </w:pPr>
            <w:r>
              <w:rPr>
                <w:rFonts w:hAnsi="宋体"/>
                <w:sz w:val="18"/>
                <w:szCs w:val="18"/>
              </w:rPr>
              <w:t>检验方法</w:t>
            </w:r>
          </w:p>
        </w:tc>
      </w:tr>
      <w:tr w14:paraId="115C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72" w:type="pct"/>
            <w:tcBorders>
              <w:left w:val="single" w:color="auto" w:sz="8" w:space="0"/>
            </w:tcBorders>
            <w:vAlign w:val="center"/>
          </w:tcPr>
          <w:p w14:paraId="41C82A3D">
            <w:pPr>
              <w:pStyle w:val="263"/>
              <w:adjustRightInd w:val="0"/>
              <w:snapToGrid w:val="0"/>
              <w:ind w:firstLine="0" w:firstLineChars="0"/>
              <w:jc w:val="center"/>
              <w:rPr>
                <w:rFonts w:hAnsi="宋体"/>
                <w:sz w:val="18"/>
                <w:szCs w:val="18"/>
              </w:rPr>
            </w:pPr>
            <w:r>
              <w:rPr>
                <w:rFonts w:hAnsi="宋体"/>
                <w:sz w:val="18"/>
                <w:szCs w:val="18"/>
              </w:rPr>
              <w:t>击实次数（双面）</w:t>
            </w:r>
          </w:p>
        </w:tc>
        <w:tc>
          <w:tcPr>
            <w:tcW w:w="919" w:type="pct"/>
            <w:vAlign w:val="center"/>
          </w:tcPr>
          <w:p w14:paraId="37094F96">
            <w:pPr>
              <w:pStyle w:val="263"/>
              <w:adjustRightInd w:val="0"/>
              <w:snapToGrid w:val="0"/>
              <w:ind w:firstLine="0" w:firstLineChars="0"/>
              <w:jc w:val="center"/>
              <w:rPr>
                <w:rFonts w:hAnsi="宋体"/>
                <w:sz w:val="18"/>
                <w:szCs w:val="18"/>
              </w:rPr>
            </w:pPr>
            <w:r>
              <w:rPr>
                <w:rFonts w:hAnsi="宋体"/>
                <w:sz w:val="18"/>
                <w:szCs w:val="18"/>
              </w:rPr>
              <w:t>次</w:t>
            </w:r>
          </w:p>
        </w:tc>
        <w:tc>
          <w:tcPr>
            <w:tcW w:w="2191" w:type="pct"/>
            <w:gridSpan w:val="3"/>
            <w:tcBorders>
              <w:right w:val="single" w:color="auto" w:sz="4" w:space="0"/>
            </w:tcBorders>
            <w:vAlign w:val="center"/>
          </w:tcPr>
          <w:p w14:paraId="7B3EF6C5">
            <w:pPr>
              <w:pStyle w:val="263"/>
              <w:adjustRightInd w:val="0"/>
              <w:snapToGrid w:val="0"/>
              <w:ind w:firstLine="0" w:firstLineChars="0"/>
              <w:jc w:val="center"/>
              <w:rPr>
                <w:rFonts w:hAnsi="宋体"/>
                <w:sz w:val="18"/>
                <w:szCs w:val="18"/>
              </w:rPr>
            </w:pPr>
            <w:r>
              <w:rPr>
                <w:rFonts w:hAnsi="宋体"/>
                <w:sz w:val="18"/>
                <w:szCs w:val="18"/>
              </w:rPr>
              <w:t>50</w:t>
            </w:r>
          </w:p>
        </w:tc>
        <w:tc>
          <w:tcPr>
            <w:tcW w:w="618" w:type="pct"/>
            <w:vMerge w:val="restart"/>
            <w:tcBorders>
              <w:left w:val="single" w:color="auto" w:sz="4" w:space="0"/>
              <w:right w:val="single" w:color="auto" w:sz="8" w:space="0"/>
            </w:tcBorders>
            <w:vAlign w:val="center"/>
          </w:tcPr>
          <w:p w14:paraId="398DD622">
            <w:pPr>
              <w:pStyle w:val="263"/>
              <w:adjustRightInd w:val="0"/>
              <w:snapToGrid w:val="0"/>
              <w:ind w:firstLine="0" w:firstLineChars="0"/>
              <w:jc w:val="center"/>
              <w:rPr>
                <w:rFonts w:hAnsi="宋体"/>
                <w:sz w:val="18"/>
                <w:szCs w:val="18"/>
              </w:rPr>
            </w:pPr>
            <w:r>
              <w:rPr>
                <w:rFonts w:hAnsi="宋体"/>
                <w:sz w:val="18"/>
                <w:szCs w:val="18"/>
              </w:rPr>
              <w:t>T 0702</w:t>
            </w:r>
          </w:p>
        </w:tc>
      </w:tr>
      <w:tr w14:paraId="2CBC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72" w:type="pct"/>
            <w:tcBorders>
              <w:left w:val="single" w:color="auto" w:sz="8" w:space="0"/>
            </w:tcBorders>
            <w:vAlign w:val="center"/>
          </w:tcPr>
          <w:p w14:paraId="2A536B52">
            <w:pPr>
              <w:pStyle w:val="263"/>
              <w:adjustRightInd w:val="0"/>
              <w:snapToGrid w:val="0"/>
              <w:ind w:firstLine="0" w:firstLineChars="0"/>
              <w:jc w:val="center"/>
              <w:rPr>
                <w:rFonts w:hAnsi="宋体"/>
                <w:sz w:val="18"/>
                <w:szCs w:val="18"/>
              </w:rPr>
            </w:pPr>
            <w:r>
              <w:rPr>
                <w:rFonts w:hAnsi="宋体"/>
                <w:sz w:val="18"/>
                <w:szCs w:val="18"/>
              </w:rPr>
              <w:t>试件尺寸</w:t>
            </w:r>
          </w:p>
        </w:tc>
        <w:tc>
          <w:tcPr>
            <w:tcW w:w="919" w:type="pct"/>
            <w:vAlign w:val="center"/>
          </w:tcPr>
          <w:p w14:paraId="5D48FB6F">
            <w:pPr>
              <w:pStyle w:val="263"/>
              <w:adjustRightInd w:val="0"/>
              <w:snapToGrid w:val="0"/>
              <w:ind w:firstLine="0" w:firstLineChars="0"/>
              <w:jc w:val="center"/>
              <w:rPr>
                <w:rFonts w:hAnsi="宋体"/>
                <w:sz w:val="18"/>
                <w:szCs w:val="18"/>
              </w:rPr>
            </w:pPr>
            <w:r>
              <w:rPr>
                <w:rFonts w:hAnsi="宋体"/>
                <w:sz w:val="18"/>
                <w:szCs w:val="18"/>
              </w:rPr>
              <w:t>mm</w:t>
            </w:r>
          </w:p>
        </w:tc>
        <w:tc>
          <w:tcPr>
            <w:tcW w:w="2191" w:type="pct"/>
            <w:gridSpan w:val="3"/>
            <w:tcBorders>
              <w:right w:val="single" w:color="auto" w:sz="4" w:space="0"/>
            </w:tcBorders>
            <w:vAlign w:val="center"/>
          </w:tcPr>
          <w:p w14:paraId="53E2B893">
            <w:pPr>
              <w:pStyle w:val="263"/>
              <w:adjustRightInd w:val="0"/>
              <w:snapToGrid w:val="0"/>
              <w:ind w:firstLine="0" w:firstLineChars="0"/>
              <w:jc w:val="center"/>
              <w:rPr>
                <w:rFonts w:hAnsi="宋体"/>
                <w:sz w:val="18"/>
                <w:szCs w:val="18"/>
              </w:rPr>
            </w:pPr>
            <w:r>
              <w:rPr>
                <w:rFonts w:hAnsi="宋体"/>
                <w:sz w:val="18"/>
                <w:szCs w:val="18"/>
              </w:rPr>
              <w:t>φ101.6×63.5</w:t>
            </w:r>
          </w:p>
        </w:tc>
        <w:tc>
          <w:tcPr>
            <w:tcW w:w="618" w:type="pct"/>
            <w:vMerge w:val="continue"/>
            <w:tcBorders>
              <w:left w:val="single" w:color="auto" w:sz="4" w:space="0"/>
              <w:right w:val="single" w:color="auto" w:sz="8" w:space="0"/>
            </w:tcBorders>
            <w:vAlign w:val="center"/>
          </w:tcPr>
          <w:p w14:paraId="3BCFC4C8">
            <w:pPr>
              <w:pStyle w:val="263"/>
              <w:adjustRightInd w:val="0"/>
              <w:snapToGrid w:val="0"/>
              <w:ind w:firstLine="0" w:firstLineChars="0"/>
              <w:jc w:val="center"/>
              <w:rPr>
                <w:rFonts w:hAnsi="宋体"/>
                <w:sz w:val="18"/>
                <w:szCs w:val="18"/>
              </w:rPr>
            </w:pPr>
          </w:p>
        </w:tc>
      </w:tr>
      <w:tr w14:paraId="7950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72" w:type="pct"/>
            <w:tcBorders>
              <w:left w:val="single" w:color="auto" w:sz="8" w:space="0"/>
            </w:tcBorders>
            <w:vAlign w:val="center"/>
          </w:tcPr>
          <w:p w14:paraId="694D77B7">
            <w:pPr>
              <w:pStyle w:val="263"/>
              <w:adjustRightInd w:val="0"/>
              <w:snapToGrid w:val="0"/>
              <w:ind w:firstLine="0" w:firstLineChars="0"/>
              <w:jc w:val="center"/>
              <w:rPr>
                <w:rFonts w:hAnsi="宋体"/>
                <w:sz w:val="18"/>
                <w:szCs w:val="18"/>
              </w:rPr>
            </w:pPr>
            <w:r>
              <w:rPr>
                <w:rFonts w:hAnsi="宋体"/>
                <w:sz w:val="18"/>
                <w:szCs w:val="18"/>
              </w:rPr>
              <w:t>空隙率 VV</w:t>
            </w:r>
          </w:p>
        </w:tc>
        <w:tc>
          <w:tcPr>
            <w:tcW w:w="919" w:type="pct"/>
            <w:vAlign w:val="center"/>
          </w:tcPr>
          <w:p w14:paraId="5BF68909">
            <w:pPr>
              <w:pStyle w:val="263"/>
              <w:adjustRightInd w:val="0"/>
              <w:snapToGrid w:val="0"/>
              <w:ind w:firstLine="0" w:firstLineChars="0"/>
              <w:jc w:val="center"/>
              <w:rPr>
                <w:rFonts w:hAnsi="宋体"/>
                <w:sz w:val="18"/>
                <w:szCs w:val="18"/>
              </w:rPr>
            </w:pPr>
            <w:r>
              <w:rPr>
                <w:rFonts w:hAnsi="宋体"/>
                <w:sz w:val="18"/>
                <w:szCs w:val="18"/>
              </w:rPr>
              <w:t>%</w:t>
            </w:r>
          </w:p>
        </w:tc>
        <w:tc>
          <w:tcPr>
            <w:tcW w:w="2191" w:type="pct"/>
            <w:gridSpan w:val="3"/>
            <w:tcBorders>
              <w:right w:val="single" w:color="auto" w:sz="4" w:space="0"/>
            </w:tcBorders>
            <w:vAlign w:val="center"/>
          </w:tcPr>
          <w:p w14:paraId="1BF40B25">
            <w:pPr>
              <w:pStyle w:val="263"/>
              <w:adjustRightInd w:val="0"/>
              <w:snapToGrid w:val="0"/>
              <w:ind w:firstLine="0" w:firstLineChars="0"/>
              <w:jc w:val="center"/>
              <w:rPr>
                <w:rFonts w:hAnsi="宋体"/>
                <w:sz w:val="18"/>
                <w:szCs w:val="18"/>
              </w:rPr>
            </w:pPr>
            <w:r>
              <w:rPr>
                <w:rFonts w:hAnsi="宋体"/>
                <w:sz w:val="18"/>
                <w:szCs w:val="18"/>
              </w:rPr>
              <w:t>3～5</w:t>
            </w:r>
          </w:p>
        </w:tc>
        <w:tc>
          <w:tcPr>
            <w:tcW w:w="618" w:type="pct"/>
            <w:tcBorders>
              <w:left w:val="single" w:color="auto" w:sz="4" w:space="0"/>
              <w:right w:val="single" w:color="auto" w:sz="8" w:space="0"/>
            </w:tcBorders>
            <w:vAlign w:val="center"/>
          </w:tcPr>
          <w:p w14:paraId="7C5C3AFE">
            <w:pPr>
              <w:pStyle w:val="263"/>
              <w:adjustRightInd w:val="0"/>
              <w:snapToGrid w:val="0"/>
              <w:ind w:firstLine="0" w:firstLineChars="0"/>
              <w:jc w:val="center"/>
              <w:rPr>
                <w:rFonts w:hAnsi="宋体"/>
                <w:sz w:val="18"/>
                <w:szCs w:val="18"/>
              </w:rPr>
            </w:pPr>
            <w:r>
              <w:rPr>
                <w:rFonts w:hAnsi="宋体"/>
                <w:sz w:val="18"/>
                <w:szCs w:val="18"/>
              </w:rPr>
              <w:t>T 0708</w:t>
            </w:r>
          </w:p>
        </w:tc>
      </w:tr>
      <w:tr w14:paraId="7BFE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72" w:type="pct"/>
            <w:tcBorders>
              <w:left w:val="single" w:color="auto" w:sz="8" w:space="0"/>
            </w:tcBorders>
            <w:vAlign w:val="center"/>
          </w:tcPr>
          <w:p w14:paraId="109287BA">
            <w:pPr>
              <w:pStyle w:val="263"/>
              <w:adjustRightInd w:val="0"/>
              <w:snapToGrid w:val="0"/>
              <w:ind w:firstLine="0" w:firstLineChars="0"/>
              <w:jc w:val="center"/>
              <w:rPr>
                <w:rFonts w:hAnsi="宋体"/>
                <w:sz w:val="18"/>
                <w:szCs w:val="18"/>
              </w:rPr>
            </w:pPr>
            <w:r>
              <w:rPr>
                <w:rFonts w:hAnsi="宋体"/>
                <w:sz w:val="18"/>
                <w:szCs w:val="18"/>
              </w:rPr>
              <w:t>稳定度 MS</w:t>
            </w:r>
          </w:p>
        </w:tc>
        <w:tc>
          <w:tcPr>
            <w:tcW w:w="919" w:type="pct"/>
            <w:vAlign w:val="center"/>
          </w:tcPr>
          <w:p w14:paraId="606DB13A">
            <w:pPr>
              <w:pStyle w:val="263"/>
              <w:adjustRightInd w:val="0"/>
              <w:snapToGrid w:val="0"/>
              <w:ind w:firstLine="0" w:firstLineChars="0"/>
              <w:jc w:val="center"/>
              <w:rPr>
                <w:rFonts w:hAnsi="宋体"/>
                <w:sz w:val="18"/>
                <w:szCs w:val="18"/>
              </w:rPr>
            </w:pPr>
            <w:r>
              <w:rPr>
                <w:rFonts w:hAnsi="宋体"/>
                <w:sz w:val="18"/>
                <w:szCs w:val="18"/>
              </w:rPr>
              <w:t>KN</w:t>
            </w:r>
          </w:p>
        </w:tc>
        <w:tc>
          <w:tcPr>
            <w:tcW w:w="2191" w:type="pct"/>
            <w:gridSpan w:val="3"/>
            <w:tcBorders>
              <w:right w:val="single" w:color="auto" w:sz="4" w:space="0"/>
            </w:tcBorders>
            <w:vAlign w:val="center"/>
          </w:tcPr>
          <w:p w14:paraId="6B34E2EC">
            <w:pPr>
              <w:pStyle w:val="263"/>
              <w:adjustRightInd w:val="0"/>
              <w:snapToGrid w:val="0"/>
              <w:ind w:firstLine="0" w:firstLineChars="0"/>
              <w:jc w:val="center"/>
              <w:rPr>
                <w:rFonts w:hAnsi="宋体"/>
                <w:sz w:val="18"/>
                <w:szCs w:val="18"/>
              </w:rPr>
            </w:pPr>
            <w:r>
              <w:rPr>
                <w:rFonts w:hAnsi="宋体"/>
                <w:sz w:val="18"/>
                <w:szCs w:val="18"/>
              </w:rPr>
              <w:t>≥3</w:t>
            </w:r>
          </w:p>
        </w:tc>
        <w:tc>
          <w:tcPr>
            <w:tcW w:w="618" w:type="pct"/>
            <w:vMerge w:val="restart"/>
            <w:tcBorders>
              <w:left w:val="single" w:color="auto" w:sz="4" w:space="0"/>
              <w:right w:val="single" w:color="auto" w:sz="8" w:space="0"/>
            </w:tcBorders>
            <w:vAlign w:val="center"/>
          </w:tcPr>
          <w:p w14:paraId="66F2644E">
            <w:pPr>
              <w:pStyle w:val="263"/>
              <w:adjustRightInd w:val="0"/>
              <w:snapToGrid w:val="0"/>
              <w:ind w:firstLine="0" w:firstLineChars="0"/>
              <w:jc w:val="center"/>
              <w:rPr>
                <w:rFonts w:hAnsi="宋体"/>
                <w:sz w:val="18"/>
                <w:szCs w:val="18"/>
              </w:rPr>
            </w:pPr>
            <w:r>
              <w:rPr>
                <w:rFonts w:hAnsi="宋体"/>
                <w:sz w:val="18"/>
                <w:szCs w:val="18"/>
              </w:rPr>
              <w:t>T 0709</w:t>
            </w:r>
          </w:p>
        </w:tc>
      </w:tr>
      <w:tr w14:paraId="0A16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72" w:type="pct"/>
            <w:tcBorders>
              <w:left w:val="single" w:color="auto" w:sz="8" w:space="0"/>
            </w:tcBorders>
            <w:vAlign w:val="center"/>
          </w:tcPr>
          <w:p w14:paraId="7CC368D3">
            <w:pPr>
              <w:pStyle w:val="263"/>
              <w:adjustRightInd w:val="0"/>
              <w:snapToGrid w:val="0"/>
              <w:ind w:firstLine="0" w:firstLineChars="0"/>
              <w:jc w:val="center"/>
              <w:rPr>
                <w:rFonts w:hAnsi="宋体"/>
                <w:sz w:val="18"/>
                <w:szCs w:val="18"/>
              </w:rPr>
            </w:pPr>
            <w:r>
              <w:rPr>
                <w:rFonts w:hAnsi="宋体"/>
                <w:sz w:val="18"/>
                <w:szCs w:val="18"/>
              </w:rPr>
              <w:t>流值 FL</w:t>
            </w:r>
          </w:p>
        </w:tc>
        <w:tc>
          <w:tcPr>
            <w:tcW w:w="919" w:type="pct"/>
            <w:vAlign w:val="center"/>
          </w:tcPr>
          <w:p w14:paraId="6F99680D">
            <w:pPr>
              <w:pStyle w:val="263"/>
              <w:adjustRightInd w:val="0"/>
              <w:snapToGrid w:val="0"/>
              <w:ind w:firstLine="0" w:firstLineChars="0"/>
              <w:jc w:val="center"/>
              <w:rPr>
                <w:rFonts w:hAnsi="宋体"/>
                <w:sz w:val="18"/>
                <w:szCs w:val="18"/>
              </w:rPr>
            </w:pPr>
            <w:r>
              <w:rPr>
                <w:rFonts w:hAnsi="宋体"/>
                <w:sz w:val="18"/>
                <w:szCs w:val="18"/>
              </w:rPr>
              <w:t>mm</w:t>
            </w:r>
          </w:p>
        </w:tc>
        <w:tc>
          <w:tcPr>
            <w:tcW w:w="2191" w:type="pct"/>
            <w:gridSpan w:val="3"/>
            <w:tcBorders>
              <w:right w:val="single" w:color="auto" w:sz="4" w:space="0"/>
            </w:tcBorders>
            <w:vAlign w:val="center"/>
          </w:tcPr>
          <w:p w14:paraId="6B39AF3C">
            <w:pPr>
              <w:pStyle w:val="263"/>
              <w:adjustRightInd w:val="0"/>
              <w:snapToGrid w:val="0"/>
              <w:ind w:firstLine="0" w:firstLineChars="0"/>
              <w:jc w:val="center"/>
              <w:rPr>
                <w:rFonts w:hAnsi="宋体"/>
                <w:sz w:val="18"/>
                <w:szCs w:val="18"/>
              </w:rPr>
            </w:pPr>
            <w:r>
              <w:rPr>
                <w:rFonts w:hAnsi="宋体"/>
                <w:sz w:val="18"/>
                <w:szCs w:val="18"/>
              </w:rPr>
              <w:t>2～5</w:t>
            </w:r>
          </w:p>
        </w:tc>
        <w:tc>
          <w:tcPr>
            <w:tcW w:w="618" w:type="pct"/>
            <w:vMerge w:val="continue"/>
            <w:tcBorders>
              <w:left w:val="single" w:color="auto" w:sz="4" w:space="0"/>
              <w:right w:val="single" w:color="auto" w:sz="8" w:space="0"/>
            </w:tcBorders>
            <w:vAlign w:val="center"/>
          </w:tcPr>
          <w:p w14:paraId="1F047C06">
            <w:pPr>
              <w:pStyle w:val="263"/>
              <w:adjustRightInd w:val="0"/>
              <w:snapToGrid w:val="0"/>
              <w:ind w:firstLine="0" w:firstLineChars="0"/>
              <w:jc w:val="center"/>
              <w:rPr>
                <w:rFonts w:hAnsi="宋体"/>
                <w:sz w:val="18"/>
                <w:szCs w:val="18"/>
              </w:rPr>
            </w:pPr>
          </w:p>
        </w:tc>
      </w:tr>
      <w:tr w14:paraId="67C9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72" w:type="pct"/>
            <w:tcBorders>
              <w:left w:val="single" w:color="auto" w:sz="8" w:space="0"/>
            </w:tcBorders>
            <w:vAlign w:val="center"/>
          </w:tcPr>
          <w:p w14:paraId="2176745C">
            <w:pPr>
              <w:pStyle w:val="263"/>
              <w:adjustRightInd w:val="0"/>
              <w:snapToGrid w:val="0"/>
              <w:ind w:firstLine="0" w:firstLineChars="0"/>
              <w:jc w:val="center"/>
              <w:rPr>
                <w:rFonts w:hAnsi="宋体"/>
                <w:sz w:val="18"/>
                <w:szCs w:val="18"/>
              </w:rPr>
            </w:pPr>
            <w:r>
              <w:rPr>
                <w:rFonts w:hAnsi="宋体"/>
                <w:sz w:val="18"/>
                <w:szCs w:val="18"/>
              </w:rPr>
              <w:t>沥青饱和度 VFA</w:t>
            </w:r>
          </w:p>
        </w:tc>
        <w:tc>
          <w:tcPr>
            <w:tcW w:w="919" w:type="pct"/>
            <w:vAlign w:val="center"/>
          </w:tcPr>
          <w:p w14:paraId="585AC1B7">
            <w:pPr>
              <w:pStyle w:val="263"/>
              <w:adjustRightInd w:val="0"/>
              <w:snapToGrid w:val="0"/>
              <w:ind w:firstLine="0" w:firstLineChars="0"/>
              <w:jc w:val="center"/>
              <w:rPr>
                <w:rFonts w:hAnsi="宋体"/>
                <w:sz w:val="18"/>
                <w:szCs w:val="18"/>
              </w:rPr>
            </w:pPr>
            <w:r>
              <w:rPr>
                <w:rFonts w:hAnsi="宋体"/>
                <w:sz w:val="18"/>
                <w:szCs w:val="18"/>
              </w:rPr>
              <w:t>%</w:t>
            </w:r>
          </w:p>
        </w:tc>
        <w:tc>
          <w:tcPr>
            <w:tcW w:w="2191" w:type="pct"/>
            <w:gridSpan w:val="3"/>
            <w:tcBorders>
              <w:right w:val="single" w:color="auto" w:sz="4" w:space="0"/>
            </w:tcBorders>
            <w:vAlign w:val="center"/>
          </w:tcPr>
          <w:p w14:paraId="2CC67095">
            <w:pPr>
              <w:pStyle w:val="263"/>
              <w:adjustRightInd w:val="0"/>
              <w:snapToGrid w:val="0"/>
              <w:ind w:firstLine="0" w:firstLineChars="0"/>
              <w:jc w:val="center"/>
              <w:rPr>
                <w:rFonts w:hAnsi="宋体"/>
                <w:sz w:val="18"/>
                <w:szCs w:val="18"/>
              </w:rPr>
            </w:pPr>
            <w:r>
              <w:rPr>
                <w:rFonts w:hAnsi="宋体"/>
                <w:sz w:val="18"/>
                <w:szCs w:val="18"/>
              </w:rPr>
              <w:t>70～85</w:t>
            </w:r>
          </w:p>
        </w:tc>
        <w:tc>
          <w:tcPr>
            <w:tcW w:w="618" w:type="pct"/>
            <w:vMerge w:val="restart"/>
            <w:tcBorders>
              <w:left w:val="single" w:color="auto" w:sz="4" w:space="0"/>
              <w:right w:val="single" w:color="auto" w:sz="8" w:space="0"/>
            </w:tcBorders>
            <w:vAlign w:val="center"/>
          </w:tcPr>
          <w:p w14:paraId="53D9DB92">
            <w:pPr>
              <w:pStyle w:val="263"/>
              <w:adjustRightInd w:val="0"/>
              <w:snapToGrid w:val="0"/>
              <w:ind w:firstLine="0" w:firstLineChars="0"/>
              <w:jc w:val="center"/>
              <w:rPr>
                <w:rFonts w:hAnsi="宋体"/>
                <w:sz w:val="18"/>
                <w:szCs w:val="18"/>
              </w:rPr>
            </w:pPr>
            <w:r>
              <w:rPr>
                <w:rFonts w:hAnsi="宋体"/>
                <w:sz w:val="18"/>
                <w:szCs w:val="18"/>
              </w:rPr>
              <w:t>T 0708</w:t>
            </w:r>
          </w:p>
        </w:tc>
      </w:tr>
      <w:tr w14:paraId="46D8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72" w:type="pct"/>
            <w:vMerge w:val="restart"/>
            <w:tcBorders>
              <w:left w:val="single" w:color="auto" w:sz="8" w:space="0"/>
            </w:tcBorders>
            <w:vAlign w:val="center"/>
          </w:tcPr>
          <w:p w14:paraId="2FFEB018">
            <w:pPr>
              <w:pStyle w:val="263"/>
              <w:adjustRightInd w:val="0"/>
              <w:snapToGrid w:val="0"/>
              <w:ind w:firstLine="0" w:firstLineChars="0"/>
              <w:jc w:val="center"/>
              <w:rPr>
                <w:rFonts w:hAnsi="宋体"/>
                <w:sz w:val="18"/>
                <w:szCs w:val="18"/>
              </w:rPr>
            </w:pPr>
            <w:r>
              <w:rPr>
                <w:rFonts w:hAnsi="宋体"/>
                <w:sz w:val="18"/>
                <w:szCs w:val="18"/>
              </w:rPr>
              <w:t>矿料间隙率 VMA</w:t>
            </w:r>
          </w:p>
        </w:tc>
        <w:tc>
          <w:tcPr>
            <w:tcW w:w="3109" w:type="pct"/>
            <w:gridSpan w:val="4"/>
            <w:tcBorders>
              <w:right w:val="single" w:color="auto" w:sz="4" w:space="0"/>
            </w:tcBorders>
            <w:vAlign w:val="center"/>
          </w:tcPr>
          <w:p w14:paraId="58B64AF4">
            <w:pPr>
              <w:pStyle w:val="263"/>
              <w:adjustRightInd w:val="0"/>
              <w:snapToGrid w:val="0"/>
              <w:ind w:firstLine="0" w:firstLineChars="0"/>
              <w:jc w:val="center"/>
              <w:rPr>
                <w:rFonts w:hAnsi="宋体"/>
                <w:sz w:val="18"/>
                <w:szCs w:val="18"/>
              </w:rPr>
            </w:pPr>
            <w:r>
              <w:rPr>
                <w:rFonts w:hAnsi="宋体"/>
                <w:sz w:val="18"/>
                <w:szCs w:val="18"/>
              </w:rPr>
              <w:t>公称最大粒径</w:t>
            </w:r>
          </w:p>
        </w:tc>
        <w:tc>
          <w:tcPr>
            <w:tcW w:w="618" w:type="pct"/>
            <w:vMerge w:val="continue"/>
            <w:tcBorders>
              <w:left w:val="single" w:color="auto" w:sz="4" w:space="0"/>
              <w:right w:val="single" w:color="auto" w:sz="8" w:space="0"/>
            </w:tcBorders>
            <w:vAlign w:val="center"/>
          </w:tcPr>
          <w:p w14:paraId="6466625B">
            <w:pPr>
              <w:pStyle w:val="263"/>
              <w:adjustRightInd w:val="0"/>
              <w:snapToGrid w:val="0"/>
              <w:ind w:firstLine="0" w:firstLineChars="0"/>
              <w:jc w:val="center"/>
              <w:rPr>
                <w:rFonts w:hAnsi="宋体"/>
                <w:sz w:val="18"/>
                <w:szCs w:val="18"/>
              </w:rPr>
            </w:pPr>
          </w:p>
        </w:tc>
      </w:tr>
      <w:tr w14:paraId="28A1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72" w:type="pct"/>
            <w:vMerge w:val="continue"/>
            <w:tcBorders>
              <w:left w:val="single" w:color="auto" w:sz="8" w:space="0"/>
            </w:tcBorders>
            <w:vAlign w:val="center"/>
          </w:tcPr>
          <w:p w14:paraId="6FB33085">
            <w:pPr>
              <w:pStyle w:val="263"/>
              <w:adjustRightInd w:val="0"/>
              <w:snapToGrid w:val="0"/>
              <w:ind w:firstLine="0" w:firstLineChars="0"/>
              <w:jc w:val="center"/>
              <w:rPr>
                <w:rFonts w:hAnsi="宋体"/>
                <w:sz w:val="18"/>
                <w:szCs w:val="18"/>
              </w:rPr>
            </w:pPr>
          </w:p>
        </w:tc>
        <w:tc>
          <w:tcPr>
            <w:tcW w:w="919" w:type="pct"/>
            <w:vAlign w:val="center"/>
          </w:tcPr>
          <w:p w14:paraId="48594D36">
            <w:pPr>
              <w:pStyle w:val="263"/>
              <w:adjustRightInd w:val="0"/>
              <w:snapToGrid w:val="0"/>
              <w:ind w:firstLine="0" w:firstLineChars="0"/>
              <w:jc w:val="center"/>
              <w:rPr>
                <w:rFonts w:hAnsi="宋体"/>
                <w:sz w:val="18"/>
                <w:szCs w:val="18"/>
              </w:rPr>
            </w:pPr>
            <w:r>
              <w:rPr>
                <w:rFonts w:hAnsi="宋体"/>
                <w:sz w:val="18"/>
                <w:szCs w:val="18"/>
              </w:rPr>
              <w:t>mm</w:t>
            </w:r>
          </w:p>
        </w:tc>
        <w:tc>
          <w:tcPr>
            <w:tcW w:w="730" w:type="pct"/>
            <w:tcBorders>
              <w:right w:val="single" w:color="auto" w:sz="4" w:space="0"/>
            </w:tcBorders>
            <w:vAlign w:val="center"/>
          </w:tcPr>
          <w:p w14:paraId="24F3E3DD">
            <w:pPr>
              <w:spacing w:line="240" w:lineRule="auto"/>
              <w:jc w:val="center"/>
              <w:rPr>
                <w:rFonts w:ascii="宋体" w:hAnsi="宋体"/>
                <w:kern w:val="0"/>
                <w:sz w:val="18"/>
                <w:szCs w:val="18"/>
              </w:rPr>
            </w:pPr>
            <w:r>
              <w:rPr>
                <w:rFonts w:ascii="宋体" w:hAnsi="宋体"/>
                <w:sz w:val="18"/>
                <w:szCs w:val="18"/>
              </w:rPr>
              <w:t>13.2</w:t>
            </w:r>
          </w:p>
        </w:tc>
        <w:tc>
          <w:tcPr>
            <w:tcW w:w="730" w:type="pct"/>
            <w:tcBorders>
              <w:right w:val="single" w:color="auto" w:sz="4" w:space="0"/>
            </w:tcBorders>
            <w:vAlign w:val="center"/>
          </w:tcPr>
          <w:p w14:paraId="3B79678F">
            <w:pPr>
              <w:spacing w:line="240" w:lineRule="auto"/>
              <w:jc w:val="center"/>
              <w:rPr>
                <w:rFonts w:ascii="宋体" w:hAnsi="宋体"/>
                <w:kern w:val="0"/>
                <w:sz w:val="18"/>
                <w:szCs w:val="18"/>
              </w:rPr>
            </w:pPr>
            <w:r>
              <w:rPr>
                <w:rFonts w:ascii="宋体" w:hAnsi="宋体"/>
                <w:kern w:val="0"/>
                <w:sz w:val="18"/>
                <w:szCs w:val="18"/>
              </w:rPr>
              <w:t>9.5</w:t>
            </w:r>
          </w:p>
        </w:tc>
        <w:tc>
          <w:tcPr>
            <w:tcW w:w="731" w:type="pct"/>
            <w:tcBorders>
              <w:left w:val="single" w:color="auto" w:sz="4" w:space="0"/>
              <w:right w:val="single" w:color="auto" w:sz="4" w:space="0"/>
            </w:tcBorders>
            <w:vAlign w:val="center"/>
          </w:tcPr>
          <w:p w14:paraId="3B869D5C">
            <w:pPr>
              <w:spacing w:line="240" w:lineRule="auto"/>
              <w:jc w:val="center"/>
              <w:rPr>
                <w:rFonts w:ascii="宋体" w:hAnsi="宋体"/>
                <w:kern w:val="0"/>
                <w:sz w:val="18"/>
                <w:szCs w:val="18"/>
              </w:rPr>
            </w:pPr>
            <w:r>
              <w:rPr>
                <w:rFonts w:ascii="宋体" w:hAnsi="宋体"/>
                <w:kern w:val="0"/>
                <w:sz w:val="18"/>
                <w:szCs w:val="18"/>
              </w:rPr>
              <w:t>4.75</w:t>
            </w:r>
          </w:p>
        </w:tc>
        <w:tc>
          <w:tcPr>
            <w:tcW w:w="618" w:type="pct"/>
            <w:vMerge w:val="continue"/>
            <w:tcBorders>
              <w:left w:val="single" w:color="auto" w:sz="4" w:space="0"/>
              <w:right w:val="single" w:color="auto" w:sz="8" w:space="0"/>
            </w:tcBorders>
            <w:vAlign w:val="center"/>
          </w:tcPr>
          <w:p w14:paraId="364FA60B">
            <w:pPr>
              <w:spacing w:line="240" w:lineRule="auto"/>
              <w:jc w:val="center"/>
              <w:rPr>
                <w:rFonts w:ascii="宋体" w:hAnsi="宋体"/>
                <w:kern w:val="0"/>
                <w:sz w:val="18"/>
                <w:szCs w:val="18"/>
              </w:rPr>
            </w:pPr>
          </w:p>
        </w:tc>
      </w:tr>
      <w:tr w14:paraId="69AB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72" w:type="pct"/>
            <w:vMerge w:val="continue"/>
            <w:tcBorders>
              <w:left w:val="single" w:color="auto" w:sz="8" w:space="0"/>
            </w:tcBorders>
            <w:vAlign w:val="center"/>
          </w:tcPr>
          <w:p w14:paraId="60B8EF8D">
            <w:pPr>
              <w:pStyle w:val="263"/>
              <w:adjustRightInd w:val="0"/>
              <w:snapToGrid w:val="0"/>
              <w:ind w:firstLine="0" w:firstLineChars="0"/>
              <w:jc w:val="center"/>
              <w:rPr>
                <w:rFonts w:hAnsi="宋体"/>
                <w:sz w:val="18"/>
                <w:szCs w:val="18"/>
              </w:rPr>
            </w:pPr>
          </w:p>
        </w:tc>
        <w:tc>
          <w:tcPr>
            <w:tcW w:w="919" w:type="pct"/>
            <w:vAlign w:val="center"/>
          </w:tcPr>
          <w:p w14:paraId="31CAF015">
            <w:pPr>
              <w:pStyle w:val="263"/>
              <w:adjustRightInd w:val="0"/>
              <w:snapToGrid w:val="0"/>
              <w:ind w:firstLine="0" w:firstLineChars="0"/>
              <w:jc w:val="center"/>
              <w:rPr>
                <w:rFonts w:hAnsi="宋体"/>
                <w:sz w:val="18"/>
                <w:szCs w:val="18"/>
              </w:rPr>
            </w:pPr>
            <w:r>
              <w:rPr>
                <w:rFonts w:hAnsi="宋体"/>
                <w:sz w:val="18"/>
                <w:szCs w:val="18"/>
              </w:rPr>
              <w:t>%</w:t>
            </w:r>
          </w:p>
        </w:tc>
        <w:tc>
          <w:tcPr>
            <w:tcW w:w="730" w:type="pct"/>
            <w:vAlign w:val="center"/>
          </w:tcPr>
          <w:p w14:paraId="516912C5">
            <w:pPr>
              <w:spacing w:line="240" w:lineRule="auto"/>
              <w:jc w:val="center"/>
              <w:rPr>
                <w:rFonts w:ascii="宋体" w:hAnsi="宋体"/>
                <w:kern w:val="0"/>
                <w:sz w:val="18"/>
                <w:szCs w:val="18"/>
              </w:rPr>
            </w:pPr>
            <w:r>
              <w:rPr>
                <w:rFonts w:ascii="宋体" w:hAnsi="宋体"/>
                <w:sz w:val="18"/>
                <w:szCs w:val="18"/>
              </w:rPr>
              <w:t>≥</w:t>
            </w:r>
            <w:r>
              <w:rPr>
                <w:rFonts w:ascii="宋体" w:hAnsi="宋体"/>
                <w:kern w:val="0"/>
                <w:sz w:val="18"/>
                <w:szCs w:val="18"/>
              </w:rPr>
              <w:t>14</w:t>
            </w:r>
          </w:p>
        </w:tc>
        <w:tc>
          <w:tcPr>
            <w:tcW w:w="730" w:type="pct"/>
            <w:tcBorders>
              <w:right w:val="single" w:color="auto" w:sz="4" w:space="0"/>
            </w:tcBorders>
            <w:vAlign w:val="center"/>
          </w:tcPr>
          <w:p w14:paraId="4701F1CC">
            <w:pPr>
              <w:spacing w:line="240" w:lineRule="auto"/>
              <w:jc w:val="center"/>
              <w:rPr>
                <w:rFonts w:ascii="宋体" w:hAnsi="宋体"/>
                <w:kern w:val="0"/>
                <w:sz w:val="18"/>
                <w:szCs w:val="18"/>
              </w:rPr>
            </w:pPr>
            <w:r>
              <w:rPr>
                <w:rFonts w:ascii="宋体" w:hAnsi="宋体"/>
                <w:sz w:val="18"/>
                <w:szCs w:val="18"/>
              </w:rPr>
              <w:t>≥</w:t>
            </w:r>
            <w:r>
              <w:rPr>
                <w:rFonts w:ascii="宋体" w:hAnsi="宋体"/>
                <w:kern w:val="0"/>
                <w:sz w:val="18"/>
                <w:szCs w:val="18"/>
              </w:rPr>
              <w:t>15</w:t>
            </w:r>
          </w:p>
        </w:tc>
        <w:tc>
          <w:tcPr>
            <w:tcW w:w="731" w:type="pct"/>
            <w:tcBorders>
              <w:left w:val="single" w:color="auto" w:sz="4" w:space="0"/>
              <w:right w:val="single" w:color="auto" w:sz="4" w:space="0"/>
            </w:tcBorders>
            <w:vAlign w:val="center"/>
          </w:tcPr>
          <w:p w14:paraId="30A5FDF8">
            <w:pPr>
              <w:spacing w:line="240" w:lineRule="auto"/>
              <w:jc w:val="center"/>
              <w:rPr>
                <w:rFonts w:ascii="宋体" w:hAnsi="宋体"/>
                <w:kern w:val="0"/>
                <w:sz w:val="18"/>
                <w:szCs w:val="18"/>
              </w:rPr>
            </w:pPr>
            <w:r>
              <w:rPr>
                <w:rFonts w:ascii="宋体" w:hAnsi="宋体"/>
                <w:sz w:val="18"/>
                <w:szCs w:val="18"/>
              </w:rPr>
              <w:t>≥</w:t>
            </w:r>
            <w:r>
              <w:rPr>
                <w:rFonts w:ascii="宋体" w:hAnsi="宋体"/>
                <w:kern w:val="0"/>
                <w:sz w:val="18"/>
                <w:szCs w:val="18"/>
              </w:rPr>
              <w:t>17</w:t>
            </w:r>
          </w:p>
        </w:tc>
        <w:tc>
          <w:tcPr>
            <w:tcW w:w="618" w:type="pct"/>
            <w:vMerge w:val="continue"/>
            <w:tcBorders>
              <w:left w:val="single" w:color="auto" w:sz="4" w:space="0"/>
              <w:right w:val="single" w:color="auto" w:sz="8" w:space="0"/>
            </w:tcBorders>
            <w:vAlign w:val="center"/>
          </w:tcPr>
          <w:p w14:paraId="6B0CEB48">
            <w:pPr>
              <w:spacing w:line="240" w:lineRule="auto"/>
              <w:jc w:val="center"/>
              <w:rPr>
                <w:rFonts w:ascii="宋体" w:hAnsi="宋体"/>
                <w:kern w:val="0"/>
                <w:sz w:val="18"/>
                <w:szCs w:val="18"/>
              </w:rPr>
            </w:pPr>
          </w:p>
        </w:tc>
      </w:tr>
      <w:tr w14:paraId="3AF6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6"/>
            <w:tcBorders>
              <w:top w:val="single" w:color="auto" w:sz="8" w:space="0"/>
              <w:left w:val="single" w:color="auto" w:sz="8" w:space="0"/>
              <w:bottom w:val="single" w:color="auto" w:sz="8" w:space="0"/>
              <w:right w:val="single" w:color="auto" w:sz="8" w:space="0"/>
            </w:tcBorders>
            <w:vAlign w:val="center"/>
          </w:tcPr>
          <w:p w14:paraId="652AEDEE">
            <w:pPr>
              <w:pStyle w:val="203"/>
              <w:rPr>
                <w:rFonts w:hAnsi="宋体"/>
              </w:rPr>
            </w:pPr>
            <w:r>
              <w:rPr>
                <w:color w:val="000000"/>
              </w:rPr>
              <w:t>表中试验方法</w:t>
            </w:r>
            <w:r>
              <w:t>按JTG E20的规定执行。</w:t>
            </w:r>
          </w:p>
        </w:tc>
      </w:tr>
    </w:tbl>
    <w:p w14:paraId="24C364B4">
      <w:pPr>
        <w:pStyle w:val="136"/>
        <w:spacing w:before="156" w:after="156"/>
      </w:pPr>
      <w:r>
        <w:t>CPAC混合料马歇尔试验技术要求</w:t>
      </w:r>
    </w:p>
    <w:tbl>
      <w:tblPr>
        <w:tblStyle w:val="48"/>
        <w:tblW w:w="492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321"/>
        <w:gridCol w:w="1663"/>
        <w:gridCol w:w="2425"/>
        <w:gridCol w:w="1730"/>
      </w:tblGrid>
      <w:tr w14:paraId="1203C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17" w:type="pct"/>
            <w:tcBorders>
              <w:top w:val="single" w:color="auto" w:sz="8" w:space="0"/>
              <w:bottom w:val="single" w:color="auto" w:sz="8" w:space="0"/>
            </w:tcBorders>
            <w:vAlign w:val="center"/>
          </w:tcPr>
          <w:p w14:paraId="76FB1252">
            <w:pPr>
              <w:pStyle w:val="263"/>
              <w:adjustRightInd w:val="0"/>
              <w:snapToGrid w:val="0"/>
              <w:ind w:firstLine="0" w:firstLineChars="0"/>
              <w:jc w:val="center"/>
              <w:rPr>
                <w:rFonts w:hAnsi="宋体"/>
                <w:sz w:val="18"/>
                <w:szCs w:val="18"/>
              </w:rPr>
            </w:pPr>
            <w:r>
              <w:rPr>
                <w:rFonts w:hAnsi="宋体"/>
                <w:sz w:val="18"/>
                <w:szCs w:val="18"/>
              </w:rPr>
              <w:t>指  标</w:t>
            </w:r>
          </w:p>
        </w:tc>
        <w:tc>
          <w:tcPr>
            <w:tcW w:w="910" w:type="pct"/>
            <w:tcBorders>
              <w:top w:val="single" w:color="auto" w:sz="8" w:space="0"/>
              <w:bottom w:val="single" w:color="auto" w:sz="8" w:space="0"/>
            </w:tcBorders>
            <w:vAlign w:val="center"/>
          </w:tcPr>
          <w:p w14:paraId="18FAD831">
            <w:pPr>
              <w:pStyle w:val="263"/>
              <w:adjustRightInd w:val="0"/>
              <w:snapToGrid w:val="0"/>
              <w:ind w:firstLine="0" w:firstLineChars="0"/>
              <w:jc w:val="center"/>
              <w:rPr>
                <w:rFonts w:hAnsi="宋体"/>
                <w:sz w:val="18"/>
                <w:szCs w:val="18"/>
              </w:rPr>
            </w:pPr>
            <w:r>
              <w:rPr>
                <w:rFonts w:hAnsi="宋体"/>
                <w:sz w:val="18"/>
                <w:szCs w:val="18"/>
              </w:rPr>
              <w:t>单位</w:t>
            </w:r>
          </w:p>
        </w:tc>
        <w:tc>
          <w:tcPr>
            <w:tcW w:w="1327" w:type="pct"/>
            <w:tcBorders>
              <w:top w:val="single" w:color="auto" w:sz="8" w:space="0"/>
              <w:bottom w:val="single" w:color="auto" w:sz="8" w:space="0"/>
            </w:tcBorders>
            <w:vAlign w:val="center"/>
          </w:tcPr>
          <w:p w14:paraId="6A4481C7">
            <w:pPr>
              <w:pStyle w:val="263"/>
              <w:adjustRightInd w:val="0"/>
              <w:snapToGrid w:val="0"/>
              <w:ind w:firstLine="0" w:firstLineChars="0"/>
              <w:jc w:val="center"/>
              <w:rPr>
                <w:rFonts w:hAnsi="宋体"/>
                <w:sz w:val="18"/>
                <w:szCs w:val="18"/>
              </w:rPr>
            </w:pPr>
            <w:r>
              <w:rPr>
                <w:rFonts w:hAnsi="宋体"/>
                <w:sz w:val="18"/>
                <w:szCs w:val="18"/>
              </w:rPr>
              <w:t>技术要求</w:t>
            </w:r>
          </w:p>
        </w:tc>
        <w:tc>
          <w:tcPr>
            <w:tcW w:w="946" w:type="pct"/>
            <w:tcBorders>
              <w:top w:val="single" w:color="auto" w:sz="8" w:space="0"/>
              <w:bottom w:val="single" w:color="auto" w:sz="8" w:space="0"/>
            </w:tcBorders>
            <w:vAlign w:val="center"/>
          </w:tcPr>
          <w:p w14:paraId="61338F0D">
            <w:pPr>
              <w:pStyle w:val="263"/>
              <w:adjustRightInd w:val="0"/>
              <w:snapToGrid w:val="0"/>
              <w:ind w:firstLine="0" w:firstLineChars="0"/>
              <w:jc w:val="center"/>
              <w:rPr>
                <w:rFonts w:hAnsi="宋体"/>
                <w:sz w:val="18"/>
                <w:szCs w:val="18"/>
              </w:rPr>
            </w:pPr>
            <w:r>
              <w:rPr>
                <w:rFonts w:hAnsi="宋体"/>
                <w:sz w:val="18"/>
                <w:szCs w:val="18"/>
              </w:rPr>
              <w:t>检验方法</w:t>
            </w:r>
          </w:p>
        </w:tc>
      </w:tr>
      <w:tr w14:paraId="5B5858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17" w:type="pct"/>
            <w:tcBorders>
              <w:top w:val="single" w:color="auto" w:sz="8" w:space="0"/>
            </w:tcBorders>
            <w:vAlign w:val="center"/>
          </w:tcPr>
          <w:p w14:paraId="35A1FFEF">
            <w:pPr>
              <w:pStyle w:val="263"/>
              <w:adjustRightInd w:val="0"/>
              <w:snapToGrid w:val="0"/>
              <w:ind w:firstLine="0" w:firstLineChars="0"/>
              <w:jc w:val="center"/>
              <w:rPr>
                <w:rFonts w:hAnsi="宋体"/>
                <w:sz w:val="18"/>
                <w:szCs w:val="18"/>
              </w:rPr>
            </w:pPr>
            <w:r>
              <w:rPr>
                <w:rFonts w:hAnsi="宋体"/>
                <w:sz w:val="18"/>
                <w:szCs w:val="18"/>
              </w:rPr>
              <w:t>击实次数（双面）</w:t>
            </w:r>
          </w:p>
        </w:tc>
        <w:tc>
          <w:tcPr>
            <w:tcW w:w="910" w:type="pct"/>
            <w:tcBorders>
              <w:top w:val="single" w:color="auto" w:sz="8" w:space="0"/>
            </w:tcBorders>
            <w:vAlign w:val="center"/>
          </w:tcPr>
          <w:p w14:paraId="22E43949">
            <w:pPr>
              <w:pStyle w:val="263"/>
              <w:adjustRightInd w:val="0"/>
              <w:snapToGrid w:val="0"/>
              <w:ind w:firstLine="0" w:firstLineChars="0"/>
              <w:jc w:val="center"/>
              <w:rPr>
                <w:rFonts w:hAnsi="宋体"/>
                <w:sz w:val="18"/>
                <w:szCs w:val="18"/>
              </w:rPr>
            </w:pPr>
            <w:r>
              <w:rPr>
                <w:rFonts w:hAnsi="宋体"/>
                <w:sz w:val="18"/>
                <w:szCs w:val="18"/>
              </w:rPr>
              <w:t>次</w:t>
            </w:r>
          </w:p>
        </w:tc>
        <w:tc>
          <w:tcPr>
            <w:tcW w:w="1327" w:type="pct"/>
            <w:tcBorders>
              <w:top w:val="single" w:color="auto" w:sz="8" w:space="0"/>
            </w:tcBorders>
            <w:vAlign w:val="center"/>
          </w:tcPr>
          <w:p w14:paraId="2876679C">
            <w:pPr>
              <w:pStyle w:val="263"/>
              <w:adjustRightInd w:val="0"/>
              <w:snapToGrid w:val="0"/>
              <w:ind w:firstLine="0" w:firstLineChars="0"/>
              <w:jc w:val="center"/>
              <w:rPr>
                <w:rFonts w:hAnsi="宋体"/>
                <w:sz w:val="18"/>
                <w:szCs w:val="18"/>
              </w:rPr>
            </w:pPr>
            <w:r>
              <w:rPr>
                <w:rFonts w:hAnsi="宋体"/>
                <w:sz w:val="18"/>
                <w:szCs w:val="18"/>
              </w:rPr>
              <w:t>50</w:t>
            </w:r>
          </w:p>
        </w:tc>
        <w:tc>
          <w:tcPr>
            <w:tcW w:w="946" w:type="pct"/>
            <w:vMerge w:val="restart"/>
            <w:tcBorders>
              <w:top w:val="single" w:color="auto" w:sz="8" w:space="0"/>
            </w:tcBorders>
            <w:vAlign w:val="center"/>
          </w:tcPr>
          <w:p w14:paraId="61718717">
            <w:pPr>
              <w:pStyle w:val="263"/>
              <w:adjustRightInd w:val="0"/>
              <w:snapToGrid w:val="0"/>
              <w:ind w:firstLine="0" w:firstLineChars="0"/>
              <w:jc w:val="center"/>
              <w:rPr>
                <w:rFonts w:hAnsi="宋体"/>
                <w:sz w:val="18"/>
                <w:szCs w:val="18"/>
              </w:rPr>
            </w:pPr>
            <w:r>
              <w:rPr>
                <w:rFonts w:hAnsi="宋体"/>
                <w:sz w:val="18"/>
                <w:szCs w:val="18"/>
              </w:rPr>
              <w:t>T 0702</w:t>
            </w:r>
          </w:p>
        </w:tc>
      </w:tr>
      <w:tr w14:paraId="348CE3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17" w:type="pct"/>
            <w:vAlign w:val="center"/>
          </w:tcPr>
          <w:p w14:paraId="6752481E">
            <w:pPr>
              <w:pStyle w:val="263"/>
              <w:adjustRightInd w:val="0"/>
              <w:snapToGrid w:val="0"/>
              <w:ind w:firstLine="0" w:firstLineChars="0"/>
              <w:jc w:val="center"/>
              <w:rPr>
                <w:rFonts w:hAnsi="宋体"/>
                <w:sz w:val="18"/>
                <w:szCs w:val="18"/>
              </w:rPr>
            </w:pPr>
            <w:r>
              <w:rPr>
                <w:rFonts w:hAnsi="宋体"/>
                <w:sz w:val="18"/>
                <w:szCs w:val="18"/>
              </w:rPr>
              <w:t>马歇尔试件尺寸</w:t>
            </w:r>
          </w:p>
        </w:tc>
        <w:tc>
          <w:tcPr>
            <w:tcW w:w="910" w:type="pct"/>
            <w:vAlign w:val="center"/>
          </w:tcPr>
          <w:p w14:paraId="5AA59CD6">
            <w:pPr>
              <w:pStyle w:val="263"/>
              <w:adjustRightInd w:val="0"/>
              <w:snapToGrid w:val="0"/>
              <w:ind w:firstLine="0" w:firstLineChars="0"/>
              <w:jc w:val="center"/>
              <w:rPr>
                <w:rFonts w:hAnsi="宋体"/>
                <w:sz w:val="18"/>
                <w:szCs w:val="18"/>
              </w:rPr>
            </w:pPr>
            <w:r>
              <w:rPr>
                <w:rFonts w:hAnsi="宋体"/>
                <w:sz w:val="18"/>
                <w:szCs w:val="18"/>
              </w:rPr>
              <w:t>mm</w:t>
            </w:r>
          </w:p>
        </w:tc>
        <w:tc>
          <w:tcPr>
            <w:tcW w:w="1327" w:type="pct"/>
            <w:vAlign w:val="center"/>
          </w:tcPr>
          <w:p w14:paraId="1E7E93D6">
            <w:pPr>
              <w:pStyle w:val="263"/>
              <w:adjustRightInd w:val="0"/>
              <w:snapToGrid w:val="0"/>
              <w:ind w:firstLine="0" w:firstLineChars="0"/>
              <w:jc w:val="center"/>
              <w:rPr>
                <w:rFonts w:hAnsi="宋体"/>
                <w:sz w:val="18"/>
                <w:szCs w:val="18"/>
              </w:rPr>
            </w:pPr>
            <w:r>
              <w:rPr>
                <w:rFonts w:hAnsi="宋体"/>
                <w:sz w:val="18"/>
                <w:szCs w:val="18"/>
              </w:rPr>
              <w:t>φ101.6×63.5</w:t>
            </w:r>
          </w:p>
        </w:tc>
        <w:tc>
          <w:tcPr>
            <w:tcW w:w="946" w:type="pct"/>
            <w:vMerge w:val="continue"/>
            <w:vAlign w:val="center"/>
          </w:tcPr>
          <w:p w14:paraId="78FA4744">
            <w:pPr>
              <w:pStyle w:val="263"/>
              <w:adjustRightInd w:val="0"/>
              <w:snapToGrid w:val="0"/>
              <w:ind w:firstLine="0" w:firstLineChars="0"/>
              <w:jc w:val="center"/>
              <w:rPr>
                <w:rFonts w:hAnsi="宋体"/>
                <w:sz w:val="18"/>
                <w:szCs w:val="18"/>
              </w:rPr>
            </w:pPr>
          </w:p>
        </w:tc>
      </w:tr>
      <w:tr w14:paraId="702AA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17" w:type="pct"/>
            <w:vAlign w:val="center"/>
          </w:tcPr>
          <w:p w14:paraId="1BF9EF73">
            <w:pPr>
              <w:pStyle w:val="263"/>
              <w:adjustRightInd w:val="0"/>
              <w:snapToGrid w:val="0"/>
              <w:ind w:firstLine="0" w:firstLineChars="0"/>
              <w:jc w:val="center"/>
              <w:rPr>
                <w:rFonts w:hAnsi="宋体"/>
                <w:sz w:val="18"/>
                <w:szCs w:val="18"/>
              </w:rPr>
            </w:pPr>
            <w:r>
              <w:rPr>
                <w:rFonts w:hAnsi="宋体"/>
                <w:sz w:val="18"/>
                <w:szCs w:val="18"/>
              </w:rPr>
              <w:t>空隙率VV</w:t>
            </w:r>
          </w:p>
        </w:tc>
        <w:tc>
          <w:tcPr>
            <w:tcW w:w="910" w:type="pct"/>
            <w:vAlign w:val="center"/>
          </w:tcPr>
          <w:p w14:paraId="5E63D1C3">
            <w:pPr>
              <w:pStyle w:val="263"/>
              <w:adjustRightInd w:val="0"/>
              <w:snapToGrid w:val="0"/>
              <w:ind w:firstLine="0" w:firstLineChars="0"/>
              <w:jc w:val="center"/>
              <w:rPr>
                <w:rFonts w:hAnsi="宋体"/>
                <w:sz w:val="18"/>
                <w:szCs w:val="18"/>
              </w:rPr>
            </w:pPr>
            <w:r>
              <w:rPr>
                <w:rFonts w:hAnsi="宋体"/>
                <w:sz w:val="18"/>
                <w:szCs w:val="18"/>
              </w:rPr>
              <w:t>%</w:t>
            </w:r>
          </w:p>
        </w:tc>
        <w:tc>
          <w:tcPr>
            <w:tcW w:w="1327" w:type="pct"/>
            <w:vAlign w:val="center"/>
          </w:tcPr>
          <w:p w14:paraId="36730E84">
            <w:pPr>
              <w:pStyle w:val="263"/>
              <w:adjustRightInd w:val="0"/>
              <w:snapToGrid w:val="0"/>
              <w:ind w:firstLine="0" w:firstLineChars="0"/>
              <w:jc w:val="center"/>
              <w:rPr>
                <w:rFonts w:hAnsi="宋体"/>
                <w:sz w:val="18"/>
                <w:szCs w:val="18"/>
              </w:rPr>
            </w:pPr>
            <w:r>
              <w:rPr>
                <w:rFonts w:hAnsi="宋体"/>
                <w:sz w:val="18"/>
                <w:szCs w:val="18"/>
              </w:rPr>
              <w:t>18～25</w:t>
            </w:r>
          </w:p>
        </w:tc>
        <w:tc>
          <w:tcPr>
            <w:tcW w:w="946" w:type="pct"/>
            <w:vAlign w:val="center"/>
          </w:tcPr>
          <w:p w14:paraId="7700AE46">
            <w:pPr>
              <w:pStyle w:val="263"/>
              <w:adjustRightInd w:val="0"/>
              <w:snapToGrid w:val="0"/>
              <w:ind w:firstLine="0" w:firstLineChars="0"/>
              <w:jc w:val="center"/>
              <w:rPr>
                <w:rFonts w:hAnsi="宋体"/>
                <w:sz w:val="18"/>
                <w:szCs w:val="18"/>
              </w:rPr>
            </w:pPr>
            <w:r>
              <w:rPr>
                <w:rFonts w:hAnsi="宋体"/>
                <w:sz w:val="18"/>
                <w:szCs w:val="18"/>
              </w:rPr>
              <w:t>T 0708</w:t>
            </w:r>
          </w:p>
        </w:tc>
      </w:tr>
      <w:tr w14:paraId="1B52B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17" w:type="pct"/>
            <w:vAlign w:val="center"/>
          </w:tcPr>
          <w:p w14:paraId="2F9C3239">
            <w:pPr>
              <w:pStyle w:val="263"/>
              <w:adjustRightInd w:val="0"/>
              <w:snapToGrid w:val="0"/>
              <w:ind w:firstLine="0" w:firstLineChars="0"/>
              <w:jc w:val="center"/>
              <w:rPr>
                <w:rFonts w:hAnsi="宋体"/>
                <w:sz w:val="18"/>
                <w:szCs w:val="18"/>
              </w:rPr>
            </w:pPr>
            <w:r>
              <w:rPr>
                <w:rFonts w:hAnsi="宋体"/>
                <w:sz w:val="18"/>
                <w:szCs w:val="18"/>
              </w:rPr>
              <w:t>稳定度 MS</w:t>
            </w:r>
          </w:p>
        </w:tc>
        <w:tc>
          <w:tcPr>
            <w:tcW w:w="910" w:type="pct"/>
            <w:vAlign w:val="center"/>
          </w:tcPr>
          <w:p w14:paraId="163F80C3">
            <w:pPr>
              <w:pStyle w:val="263"/>
              <w:adjustRightInd w:val="0"/>
              <w:snapToGrid w:val="0"/>
              <w:ind w:firstLine="0" w:firstLineChars="0"/>
              <w:jc w:val="center"/>
              <w:rPr>
                <w:rFonts w:hAnsi="宋体"/>
                <w:sz w:val="18"/>
                <w:szCs w:val="18"/>
              </w:rPr>
            </w:pPr>
            <w:r>
              <w:rPr>
                <w:rFonts w:hAnsi="宋体"/>
                <w:sz w:val="18"/>
                <w:szCs w:val="18"/>
              </w:rPr>
              <w:t>KN</w:t>
            </w:r>
          </w:p>
        </w:tc>
        <w:tc>
          <w:tcPr>
            <w:tcW w:w="1327" w:type="pct"/>
            <w:vAlign w:val="center"/>
          </w:tcPr>
          <w:p w14:paraId="1D3B7A54">
            <w:pPr>
              <w:pStyle w:val="263"/>
              <w:adjustRightInd w:val="0"/>
              <w:snapToGrid w:val="0"/>
              <w:ind w:firstLine="0" w:firstLineChars="0"/>
              <w:jc w:val="center"/>
              <w:rPr>
                <w:rFonts w:hAnsi="宋体"/>
                <w:sz w:val="18"/>
                <w:szCs w:val="18"/>
              </w:rPr>
            </w:pPr>
            <w:r>
              <w:rPr>
                <w:rFonts w:hAnsi="宋体"/>
                <w:sz w:val="18"/>
                <w:szCs w:val="18"/>
              </w:rPr>
              <w:t>≥3.5</w:t>
            </w:r>
          </w:p>
        </w:tc>
        <w:tc>
          <w:tcPr>
            <w:tcW w:w="946" w:type="pct"/>
            <w:vAlign w:val="center"/>
          </w:tcPr>
          <w:p w14:paraId="0DD0B8EB">
            <w:pPr>
              <w:pStyle w:val="263"/>
              <w:adjustRightInd w:val="0"/>
              <w:snapToGrid w:val="0"/>
              <w:ind w:firstLine="0" w:firstLineChars="0"/>
              <w:jc w:val="center"/>
              <w:rPr>
                <w:rFonts w:hAnsi="宋体"/>
                <w:sz w:val="18"/>
                <w:szCs w:val="18"/>
              </w:rPr>
            </w:pPr>
            <w:r>
              <w:rPr>
                <w:rFonts w:hAnsi="宋体"/>
                <w:sz w:val="18"/>
                <w:szCs w:val="18"/>
              </w:rPr>
              <w:t>T 0709</w:t>
            </w:r>
          </w:p>
        </w:tc>
      </w:tr>
      <w:tr w14:paraId="0C305F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17" w:type="pct"/>
            <w:vAlign w:val="center"/>
          </w:tcPr>
          <w:p w14:paraId="50773719">
            <w:pPr>
              <w:pStyle w:val="263"/>
              <w:adjustRightInd w:val="0"/>
              <w:snapToGrid w:val="0"/>
              <w:ind w:firstLine="0" w:firstLineChars="0"/>
              <w:jc w:val="center"/>
              <w:rPr>
                <w:rFonts w:hAnsi="宋体"/>
                <w:sz w:val="18"/>
                <w:szCs w:val="18"/>
              </w:rPr>
            </w:pPr>
            <w:r>
              <w:rPr>
                <w:rFonts w:hAnsi="宋体"/>
                <w:sz w:val="18"/>
                <w:szCs w:val="18"/>
              </w:rPr>
              <w:t>析漏损失</w:t>
            </w:r>
          </w:p>
        </w:tc>
        <w:tc>
          <w:tcPr>
            <w:tcW w:w="910" w:type="pct"/>
            <w:vAlign w:val="center"/>
          </w:tcPr>
          <w:p w14:paraId="0889A5D5">
            <w:pPr>
              <w:pStyle w:val="263"/>
              <w:adjustRightInd w:val="0"/>
              <w:snapToGrid w:val="0"/>
              <w:ind w:firstLine="0" w:firstLineChars="0"/>
              <w:jc w:val="center"/>
              <w:rPr>
                <w:rFonts w:hAnsi="宋体"/>
                <w:sz w:val="18"/>
                <w:szCs w:val="18"/>
              </w:rPr>
            </w:pPr>
            <w:r>
              <w:rPr>
                <w:rFonts w:hAnsi="宋体"/>
                <w:sz w:val="18"/>
                <w:szCs w:val="18"/>
              </w:rPr>
              <w:t>%</w:t>
            </w:r>
          </w:p>
        </w:tc>
        <w:tc>
          <w:tcPr>
            <w:tcW w:w="1327" w:type="pct"/>
            <w:vAlign w:val="center"/>
          </w:tcPr>
          <w:p w14:paraId="23AB9780">
            <w:pPr>
              <w:pStyle w:val="263"/>
              <w:adjustRightInd w:val="0"/>
              <w:snapToGrid w:val="0"/>
              <w:ind w:firstLine="0" w:firstLineChars="0"/>
              <w:jc w:val="center"/>
              <w:rPr>
                <w:rFonts w:hAnsi="宋体"/>
                <w:sz w:val="18"/>
                <w:szCs w:val="18"/>
              </w:rPr>
            </w:pPr>
            <w:r>
              <w:rPr>
                <w:rFonts w:hAnsi="宋体"/>
                <w:sz w:val="18"/>
                <w:szCs w:val="18"/>
              </w:rPr>
              <w:t>＜0.3</w:t>
            </w:r>
          </w:p>
        </w:tc>
        <w:tc>
          <w:tcPr>
            <w:tcW w:w="946" w:type="pct"/>
            <w:vAlign w:val="center"/>
          </w:tcPr>
          <w:p w14:paraId="08DFC90B">
            <w:pPr>
              <w:pStyle w:val="263"/>
              <w:adjustRightInd w:val="0"/>
              <w:snapToGrid w:val="0"/>
              <w:ind w:firstLine="0" w:firstLineChars="0"/>
              <w:jc w:val="center"/>
              <w:rPr>
                <w:rFonts w:hAnsi="宋体"/>
                <w:sz w:val="18"/>
                <w:szCs w:val="18"/>
              </w:rPr>
            </w:pPr>
            <w:r>
              <w:rPr>
                <w:rFonts w:hAnsi="宋体"/>
                <w:sz w:val="18"/>
                <w:szCs w:val="18"/>
              </w:rPr>
              <w:t>T 0732</w:t>
            </w:r>
          </w:p>
        </w:tc>
      </w:tr>
      <w:tr w14:paraId="21267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17" w:type="pct"/>
            <w:tcBorders>
              <w:bottom w:val="single" w:color="auto" w:sz="8" w:space="0"/>
            </w:tcBorders>
            <w:vAlign w:val="center"/>
          </w:tcPr>
          <w:p w14:paraId="36D3178F">
            <w:pPr>
              <w:pStyle w:val="263"/>
              <w:adjustRightInd w:val="0"/>
              <w:snapToGrid w:val="0"/>
              <w:ind w:firstLine="0" w:firstLineChars="0"/>
              <w:jc w:val="center"/>
              <w:rPr>
                <w:rFonts w:hAnsi="宋体"/>
                <w:sz w:val="18"/>
                <w:szCs w:val="18"/>
              </w:rPr>
            </w:pPr>
            <w:r>
              <w:rPr>
                <w:rFonts w:hAnsi="宋体"/>
                <w:sz w:val="18"/>
                <w:szCs w:val="18"/>
              </w:rPr>
              <w:t>肯塔堡飞散损失</w:t>
            </w:r>
          </w:p>
        </w:tc>
        <w:tc>
          <w:tcPr>
            <w:tcW w:w="910" w:type="pct"/>
            <w:tcBorders>
              <w:bottom w:val="single" w:color="auto" w:sz="8" w:space="0"/>
            </w:tcBorders>
            <w:vAlign w:val="center"/>
          </w:tcPr>
          <w:p w14:paraId="5B3BAD21">
            <w:pPr>
              <w:pStyle w:val="263"/>
              <w:adjustRightInd w:val="0"/>
              <w:snapToGrid w:val="0"/>
              <w:ind w:firstLine="0" w:firstLineChars="0"/>
              <w:jc w:val="center"/>
              <w:rPr>
                <w:rFonts w:hAnsi="宋体"/>
                <w:sz w:val="18"/>
                <w:szCs w:val="18"/>
              </w:rPr>
            </w:pPr>
            <w:r>
              <w:rPr>
                <w:rFonts w:hAnsi="宋体"/>
                <w:sz w:val="18"/>
                <w:szCs w:val="18"/>
              </w:rPr>
              <w:t>%</w:t>
            </w:r>
          </w:p>
        </w:tc>
        <w:tc>
          <w:tcPr>
            <w:tcW w:w="1327" w:type="pct"/>
            <w:tcBorders>
              <w:bottom w:val="single" w:color="auto" w:sz="8" w:space="0"/>
            </w:tcBorders>
            <w:vAlign w:val="center"/>
          </w:tcPr>
          <w:p w14:paraId="1B6D9F36">
            <w:pPr>
              <w:pStyle w:val="263"/>
              <w:adjustRightInd w:val="0"/>
              <w:snapToGrid w:val="0"/>
              <w:ind w:firstLine="0" w:firstLineChars="0"/>
              <w:jc w:val="center"/>
              <w:rPr>
                <w:rFonts w:hAnsi="宋体"/>
                <w:sz w:val="18"/>
                <w:szCs w:val="18"/>
              </w:rPr>
            </w:pPr>
            <w:r>
              <w:rPr>
                <w:rFonts w:hAnsi="宋体"/>
                <w:sz w:val="18"/>
                <w:szCs w:val="18"/>
              </w:rPr>
              <w:t>＜15</w:t>
            </w:r>
          </w:p>
        </w:tc>
        <w:tc>
          <w:tcPr>
            <w:tcW w:w="946" w:type="pct"/>
            <w:tcBorders>
              <w:bottom w:val="single" w:color="auto" w:sz="8" w:space="0"/>
            </w:tcBorders>
            <w:vAlign w:val="center"/>
          </w:tcPr>
          <w:p w14:paraId="57819463">
            <w:pPr>
              <w:pStyle w:val="263"/>
              <w:adjustRightInd w:val="0"/>
              <w:snapToGrid w:val="0"/>
              <w:ind w:firstLine="0" w:firstLineChars="0"/>
              <w:jc w:val="center"/>
              <w:rPr>
                <w:rFonts w:hAnsi="宋体"/>
                <w:sz w:val="18"/>
                <w:szCs w:val="18"/>
              </w:rPr>
            </w:pPr>
            <w:r>
              <w:rPr>
                <w:rFonts w:hAnsi="宋体"/>
                <w:sz w:val="18"/>
                <w:szCs w:val="18"/>
              </w:rPr>
              <w:t>T 0733</w:t>
            </w:r>
          </w:p>
        </w:tc>
      </w:tr>
      <w:tr w14:paraId="158A1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4"/>
            <w:tcBorders>
              <w:top w:val="single" w:color="auto" w:sz="8" w:space="0"/>
              <w:bottom w:val="single" w:color="auto" w:sz="8" w:space="0"/>
            </w:tcBorders>
            <w:vAlign w:val="center"/>
          </w:tcPr>
          <w:p w14:paraId="5B779488">
            <w:pPr>
              <w:pStyle w:val="203"/>
              <w:rPr>
                <w:rFonts w:hAnsi="宋体"/>
              </w:rPr>
            </w:pPr>
            <w:r>
              <w:rPr>
                <w:color w:val="000000"/>
              </w:rPr>
              <w:t>表中试验方法</w:t>
            </w:r>
            <w:r>
              <w:t>按JTG E20的规定执行</w:t>
            </w:r>
            <w:r>
              <w:rPr>
                <w:rFonts w:hint="eastAsia"/>
              </w:rPr>
              <w:t>.</w:t>
            </w:r>
          </w:p>
        </w:tc>
      </w:tr>
    </w:tbl>
    <w:p w14:paraId="6D0BA349">
      <w:pPr>
        <w:pStyle w:val="188"/>
      </w:pPr>
      <w:r>
        <w:t>绿道铺装彩色沥青混合料性能技术要求应符合下列规定：</w:t>
      </w:r>
    </w:p>
    <w:p w14:paraId="7284155D">
      <w:pPr>
        <w:pStyle w:val="198"/>
        <w:numPr>
          <w:ilvl w:val="0"/>
          <w:numId w:val="38"/>
        </w:numPr>
        <w:rPr>
          <w:sz w:val="24"/>
        </w:rPr>
      </w:pPr>
      <w:r>
        <w:t>高温性能应采用车辙试验的动稳定度评价，并应符合表12的规定。</w:t>
      </w:r>
    </w:p>
    <w:p w14:paraId="503475B7">
      <w:pPr>
        <w:pStyle w:val="198"/>
      </w:pPr>
      <w:r>
        <w:t>彩色密级配沥青混合料的水稳定性应采用浸水马歇尔试验和冻融劈裂试验检验，并应符合表11的规定。当达不到要求时，应采取抗剥落措施，重新进行试验，直到满足要求。</w:t>
      </w:r>
    </w:p>
    <w:p w14:paraId="0794BABC">
      <w:pPr>
        <w:pStyle w:val="198"/>
      </w:pPr>
      <w:r>
        <w:t>应对彩色密级配沥青混合料进行低温抗裂性能检验，并符合表12的规定。</w:t>
      </w:r>
    </w:p>
    <w:p w14:paraId="6FCC7C2F">
      <w:pPr>
        <w:pStyle w:val="136"/>
        <w:spacing w:before="156" w:after="156"/>
      </w:pPr>
      <w:r>
        <w:t>彩色沥青混合料技术要求</w:t>
      </w:r>
    </w:p>
    <w:tbl>
      <w:tblPr>
        <w:tblStyle w:val="48"/>
        <w:tblW w:w="51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768"/>
        <w:gridCol w:w="1938"/>
        <w:gridCol w:w="1940"/>
        <w:gridCol w:w="1936"/>
      </w:tblGrid>
      <w:tr w14:paraId="5B5F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70" w:type="pct"/>
            <w:gridSpan w:val="2"/>
            <w:vMerge w:val="restart"/>
            <w:tcBorders>
              <w:top w:val="single" w:color="auto" w:sz="8" w:space="0"/>
              <w:left w:val="single" w:color="auto" w:sz="8" w:space="0"/>
            </w:tcBorders>
            <w:shd w:val="clear" w:color="auto" w:fill="auto"/>
            <w:vAlign w:val="center"/>
          </w:tcPr>
          <w:p w14:paraId="12C518A1">
            <w:pPr>
              <w:spacing w:line="240" w:lineRule="auto"/>
              <w:jc w:val="center"/>
              <w:rPr>
                <w:rFonts w:ascii="宋体" w:hAnsi="宋体"/>
                <w:sz w:val="18"/>
                <w:szCs w:val="18"/>
              </w:rPr>
            </w:pPr>
            <w:r>
              <w:rPr>
                <w:rFonts w:ascii="宋体" w:hAnsi="宋体"/>
                <w:sz w:val="18"/>
                <w:szCs w:val="18"/>
              </w:rPr>
              <w:t>混合料类型</w:t>
            </w:r>
          </w:p>
        </w:tc>
        <w:tc>
          <w:tcPr>
            <w:tcW w:w="2021" w:type="pct"/>
            <w:gridSpan w:val="2"/>
            <w:tcBorders>
              <w:top w:val="single" w:color="auto" w:sz="8" w:space="0"/>
            </w:tcBorders>
            <w:shd w:val="clear" w:color="auto" w:fill="auto"/>
            <w:vAlign w:val="center"/>
          </w:tcPr>
          <w:p w14:paraId="2E4E8E37">
            <w:pPr>
              <w:spacing w:line="240" w:lineRule="auto"/>
              <w:jc w:val="center"/>
              <w:rPr>
                <w:rFonts w:ascii="宋体" w:hAnsi="宋体"/>
                <w:sz w:val="18"/>
                <w:szCs w:val="18"/>
              </w:rPr>
            </w:pPr>
            <w:r>
              <w:rPr>
                <w:rFonts w:ascii="宋体" w:hAnsi="宋体"/>
                <w:sz w:val="18"/>
                <w:szCs w:val="18"/>
              </w:rPr>
              <w:t>CAC混合料</w:t>
            </w:r>
          </w:p>
        </w:tc>
        <w:tc>
          <w:tcPr>
            <w:tcW w:w="1009" w:type="pct"/>
            <w:tcBorders>
              <w:top w:val="single" w:color="auto" w:sz="8" w:space="0"/>
              <w:right w:val="single" w:color="auto" w:sz="8" w:space="0"/>
            </w:tcBorders>
            <w:shd w:val="clear" w:color="auto" w:fill="auto"/>
            <w:vAlign w:val="center"/>
          </w:tcPr>
          <w:p w14:paraId="16B29086">
            <w:pPr>
              <w:spacing w:line="240" w:lineRule="auto"/>
              <w:jc w:val="center"/>
              <w:rPr>
                <w:rFonts w:ascii="宋体" w:hAnsi="宋体"/>
                <w:sz w:val="18"/>
                <w:szCs w:val="18"/>
              </w:rPr>
            </w:pPr>
            <w:r>
              <w:rPr>
                <w:rFonts w:ascii="宋体" w:hAnsi="宋体"/>
                <w:sz w:val="18"/>
                <w:szCs w:val="18"/>
              </w:rPr>
              <w:t>CPAC混合料</w:t>
            </w:r>
          </w:p>
        </w:tc>
      </w:tr>
      <w:tr w14:paraId="31DD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70" w:type="pct"/>
            <w:gridSpan w:val="2"/>
            <w:vMerge w:val="continue"/>
            <w:tcBorders>
              <w:left w:val="single" w:color="auto" w:sz="8" w:space="0"/>
              <w:bottom w:val="single" w:color="auto" w:sz="8" w:space="0"/>
              <w:right w:val="single" w:color="auto" w:sz="4" w:space="0"/>
            </w:tcBorders>
            <w:shd w:val="clear" w:color="auto" w:fill="auto"/>
            <w:vAlign w:val="center"/>
          </w:tcPr>
          <w:p w14:paraId="6E955581">
            <w:pPr>
              <w:spacing w:line="240" w:lineRule="auto"/>
              <w:jc w:val="center"/>
              <w:rPr>
                <w:rFonts w:ascii="宋体" w:hAnsi="宋体"/>
                <w:sz w:val="18"/>
                <w:szCs w:val="18"/>
              </w:rPr>
            </w:pPr>
          </w:p>
        </w:tc>
        <w:tc>
          <w:tcPr>
            <w:tcW w:w="1010" w:type="pct"/>
            <w:tcBorders>
              <w:left w:val="single" w:color="auto" w:sz="4" w:space="0"/>
              <w:bottom w:val="single" w:color="auto" w:sz="8" w:space="0"/>
              <w:right w:val="single" w:color="auto" w:sz="4" w:space="0"/>
            </w:tcBorders>
            <w:shd w:val="clear" w:color="auto" w:fill="auto"/>
            <w:vAlign w:val="center"/>
          </w:tcPr>
          <w:p w14:paraId="71FE316B">
            <w:pPr>
              <w:spacing w:line="240" w:lineRule="auto"/>
              <w:jc w:val="center"/>
              <w:rPr>
                <w:rFonts w:ascii="宋体" w:hAnsi="宋体"/>
                <w:sz w:val="18"/>
                <w:szCs w:val="18"/>
              </w:rPr>
            </w:pPr>
            <w:r>
              <w:rPr>
                <w:rFonts w:ascii="宋体" w:hAnsi="宋体"/>
                <w:sz w:val="18"/>
                <w:szCs w:val="18"/>
              </w:rPr>
              <w:t>普通彩色沥青</w:t>
            </w:r>
          </w:p>
        </w:tc>
        <w:tc>
          <w:tcPr>
            <w:tcW w:w="1010" w:type="pct"/>
            <w:tcBorders>
              <w:left w:val="single" w:color="auto" w:sz="4" w:space="0"/>
              <w:bottom w:val="single" w:color="auto" w:sz="8" w:space="0"/>
              <w:right w:val="single" w:color="auto" w:sz="4" w:space="0"/>
            </w:tcBorders>
            <w:shd w:val="clear" w:color="auto" w:fill="auto"/>
            <w:vAlign w:val="center"/>
          </w:tcPr>
          <w:p w14:paraId="3FBAC3F1">
            <w:pPr>
              <w:spacing w:line="240" w:lineRule="auto"/>
              <w:jc w:val="center"/>
              <w:rPr>
                <w:rFonts w:ascii="宋体" w:hAnsi="宋体"/>
                <w:sz w:val="18"/>
                <w:szCs w:val="18"/>
              </w:rPr>
            </w:pPr>
            <w:r>
              <w:rPr>
                <w:rFonts w:hint="eastAsia" w:ascii="宋体" w:hAnsi="宋体"/>
                <w:sz w:val="18"/>
                <w:szCs w:val="18"/>
              </w:rPr>
              <w:t>高粘</w:t>
            </w:r>
            <w:r>
              <w:rPr>
                <w:rFonts w:ascii="宋体" w:hAnsi="宋体"/>
                <w:sz w:val="18"/>
                <w:szCs w:val="18"/>
              </w:rPr>
              <w:t>彩色沥青</w:t>
            </w:r>
          </w:p>
        </w:tc>
        <w:tc>
          <w:tcPr>
            <w:tcW w:w="1010" w:type="pct"/>
            <w:tcBorders>
              <w:left w:val="single" w:color="auto" w:sz="4" w:space="0"/>
              <w:bottom w:val="single" w:color="auto" w:sz="8" w:space="0"/>
              <w:right w:val="single" w:color="auto" w:sz="8" w:space="0"/>
            </w:tcBorders>
            <w:shd w:val="clear" w:color="auto" w:fill="auto"/>
            <w:vAlign w:val="center"/>
          </w:tcPr>
          <w:p w14:paraId="28326F20">
            <w:pPr>
              <w:spacing w:line="240" w:lineRule="auto"/>
              <w:jc w:val="center"/>
              <w:rPr>
                <w:rFonts w:ascii="宋体" w:hAnsi="宋体"/>
                <w:sz w:val="18"/>
                <w:szCs w:val="18"/>
              </w:rPr>
            </w:pPr>
            <w:r>
              <w:rPr>
                <w:rFonts w:ascii="宋体" w:hAnsi="宋体"/>
                <w:sz w:val="18"/>
                <w:szCs w:val="18"/>
              </w:rPr>
              <w:t>高粘彩色沥青</w:t>
            </w:r>
          </w:p>
        </w:tc>
      </w:tr>
      <w:tr w14:paraId="6A1D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70" w:type="pct"/>
            <w:gridSpan w:val="2"/>
            <w:tcBorders>
              <w:top w:val="single" w:color="auto" w:sz="8" w:space="0"/>
              <w:left w:val="single" w:color="auto" w:sz="8" w:space="0"/>
              <w:right w:val="single" w:color="auto" w:sz="4" w:space="0"/>
            </w:tcBorders>
            <w:shd w:val="clear" w:color="auto" w:fill="auto"/>
            <w:vAlign w:val="center"/>
          </w:tcPr>
          <w:p w14:paraId="271F721E">
            <w:pPr>
              <w:spacing w:line="240" w:lineRule="auto"/>
              <w:jc w:val="center"/>
              <w:rPr>
                <w:rFonts w:ascii="宋体" w:hAnsi="宋体"/>
                <w:sz w:val="18"/>
                <w:szCs w:val="18"/>
              </w:rPr>
            </w:pPr>
            <w:r>
              <w:rPr>
                <w:rFonts w:ascii="宋体" w:hAnsi="宋体"/>
                <w:sz w:val="18"/>
                <w:szCs w:val="18"/>
              </w:rPr>
              <w:t>动稳定度(次/mm)</w:t>
            </w:r>
          </w:p>
        </w:tc>
        <w:tc>
          <w:tcPr>
            <w:tcW w:w="1010" w:type="pct"/>
            <w:tcBorders>
              <w:top w:val="single" w:color="auto" w:sz="8" w:space="0"/>
              <w:left w:val="single" w:color="auto" w:sz="4" w:space="0"/>
              <w:right w:val="single" w:color="auto" w:sz="4" w:space="0"/>
            </w:tcBorders>
            <w:shd w:val="clear" w:color="auto" w:fill="auto"/>
            <w:vAlign w:val="center"/>
          </w:tcPr>
          <w:p w14:paraId="7C69B09A">
            <w:pPr>
              <w:spacing w:line="240" w:lineRule="auto"/>
              <w:jc w:val="center"/>
              <w:rPr>
                <w:rFonts w:ascii="宋体" w:hAnsi="宋体"/>
                <w:sz w:val="18"/>
                <w:szCs w:val="18"/>
              </w:rPr>
            </w:pPr>
            <w:r>
              <w:rPr>
                <w:rFonts w:ascii="宋体" w:hAnsi="宋体"/>
                <w:sz w:val="18"/>
                <w:szCs w:val="18"/>
              </w:rPr>
              <w:t>≥1000</w:t>
            </w:r>
          </w:p>
        </w:tc>
        <w:tc>
          <w:tcPr>
            <w:tcW w:w="1010" w:type="pct"/>
            <w:tcBorders>
              <w:top w:val="single" w:color="auto" w:sz="8" w:space="0"/>
              <w:left w:val="single" w:color="auto" w:sz="4" w:space="0"/>
              <w:right w:val="single" w:color="auto" w:sz="4" w:space="0"/>
            </w:tcBorders>
            <w:shd w:val="clear" w:color="auto" w:fill="auto"/>
            <w:vAlign w:val="center"/>
          </w:tcPr>
          <w:p w14:paraId="7DA8FDA0">
            <w:pPr>
              <w:spacing w:line="240" w:lineRule="auto"/>
              <w:jc w:val="center"/>
              <w:rPr>
                <w:rFonts w:ascii="宋体" w:hAnsi="宋体"/>
                <w:sz w:val="18"/>
                <w:szCs w:val="18"/>
              </w:rPr>
            </w:pPr>
            <w:r>
              <w:rPr>
                <w:rFonts w:ascii="宋体" w:hAnsi="宋体"/>
                <w:sz w:val="18"/>
                <w:szCs w:val="18"/>
              </w:rPr>
              <w:t>≥3000</w:t>
            </w:r>
          </w:p>
        </w:tc>
        <w:tc>
          <w:tcPr>
            <w:tcW w:w="1010" w:type="pct"/>
            <w:tcBorders>
              <w:top w:val="single" w:color="auto" w:sz="8" w:space="0"/>
              <w:left w:val="single" w:color="auto" w:sz="4" w:space="0"/>
              <w:right w:val="single" w:color="auto" w:sz="8" w:space="0"/>
            </w:tcBorders>
            <w:shd w:val="clear" w:color="auto" w:fill="auto"/>
            <w:vAlign w:val="center"/>
          </w:tcPr>
          <w:p w14:paraId="2404E04D">
            <w:pPr>
              <w:spacing w:line="240" w:lineRule="auto"/>
              <w:jc w:val="center"/>
              <w:rPr>
                <w:rFonts w:ascii="宋体" w:hAnsi="宋体"/>
                <w:sz w:val="18"/>
                <w:szCs w:val="18"/>
              </w:rPr>
            </w:pPr>
            <w:r>
              <w:rPr>
                <w:rFonts w:ascii="宋体" w:hAnsi="宋体"/>
                <w:sz w:val="18"/>
                <w:szCs w:val="18"/>
              </w:rPr>
              <w:t>≥3000</w:t>
            </w:r>
          </w:p>
        </w:tc>
      </w:tr>
      <w:tr w14:paraId="3F9B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7" w:type="pct"/>
            <w:vMerge w:val="restart"/>
            <w:tcBorders>
              <w:left w:val="single" w:color="auto" w:sz="8" w:space="0"/>
              <w:right w:val="single" w:color="auto" w:sz="4" w:space="0"/>
            </w:tcBorders>
            <w:shd w:val="clear" w:color="auto" w:fill="auto"/>
            <w:vAlign w:val="center"/>
          </w:tcPr>
          <w:p w14:paraId="0D593483">
            <w:pPr>
              <w:spacing w:line="240" w:lineRule="auto"/>
              <w:rPr>
                <w:rFonts w:ascii="宋体" w:hAnsi="宋体"/>
                <w:sz w:val="18"/>
                <w:szCs w:val="18"/>
              </w:rPr>
            </w:pPr>
            <w:r>
              <w:rPr>
                <w:rFonts w:ascii="宋体" w:hAnsi="宋体"/>
                <w:sz w:val="18"/>
                <w:szCs w:val="18"/>
              </w:rPr>
              <w:t>技术要求</w:t>
            </w:r>
          </w:p>
        </w:tc>
        <w:tc>
          <w:tcPr>
            <w:tcW w:w="1443" w:type="pct"/>
            <w:tcBorders>
              <w:left w:val="single" w:color="auto" w:sz="4" w:space="0"/>
              <w:right w:val="single" w:color="auto" w:sz="4" w:space="0"/>
            </w:tcBorders>
            <w:shd w:val="clear" w:color="auto" w:fill="auto"/>
            <w:vAlign w:val="center"/>
          </w:tcPr>
          <w:p w14:paraId="32404787">
            <w:pPr>
              <w:spacing w:line="240" w:lineRule="auto"/>
              <w:rPr>
                <w:rFonts w:ascii="宋体" w:hAnsi="宋体"/>
                <w:sz w:val="18"/>
                <w:szCs w:val="18"/>
              </w:rPr>
            </w:pPr>
            <w:r>
              <w:rPr>
                <w:rFonts w:ascii="宋体" w:hAnsi="宋体"/>
                <w:sz w:val="18"/>
                <w:szCs w:val="18"/>
              </w:rPr>
              <w:t>浸水马歇尔试验残留稳定度（%）</w:t>
            </w:r>
          </w:p>
        </w:tc>
        <w:tc>
          <w:tcPr>
            <w:tcW w:w="1010" w:type="pct"/>
            <w:tcBorders>
              <w:left w:val="single" w:color="auto" w:sz="4" w:space="0"/>
              <w:right w:val="single" w:color="auto" w:sz="4" w:space="0"/>
            </w:tcBorders>
            <w:shd w:val="clear" w:color="auto" w:fill="auto"/>
            <w:vAlign w:val="center"/>
          </w:tcPr>
          <w:p w14:paraId="6704D9E3">
            <w:pPr>
              <w:spacing w:line="240" w:lineRule="auto"/>
              <w:jc w:val="center"/>
              <w:rPr>
                <w:rFonts w:ascii="宋体" w:hAnsi="宋体"/>
                <w:sz w:val="18"/>
                <w:szCs w:val="18"/>
              </w:rPr>
            </w:pPr>
            <w:r>
              <w:rPr>
                <w:rFonts w:ascii="宋体" w:hAnsi="宋体"/>
                <w:sz w:val="18"/>
                <w:szCs w:val="18"/>
              </w:rPr>
              <w:t>≥80</w:t>
            </w:r>
          </w:p>
        </w:tc>
        <w:tc>
          <w:tcPr>
            <w:tcW w:w="1010" w:type="pct"/>
            <w:tcBorders>
              <w:left w:val="single" w:color="auto" w:sz="4" w:space="0"/>
              <w:right w:val="single" w:color="auto" w:sz="4" w:space="0"/>
            </w:tcBorders>
            <w:shd w:val="clear" w:color="auto" w:fill="auto"/>
            <w:vAlign w:val="center"/>
          </w:tcPr>
          <w:p w14:paraId="4027BD1F">
            <w:pPr>
              <w:spacing w:line="240" w:lineRule="auto"/>
              <w:jc w:val="center"/>
              <w:rPr>
                <w:rFonts w:ascii="宋体" w:hAnsi="宋体"/>
                <w:sz w:val="18"/>
                <w:szCs w:val="18"/>
              </w:rPr>
            </w:pPr>
            <w:r>
              <w:rPr>
                <w:rFonts w:ascii="宋体" w:hAnsi="宋体"/>
                <w:sz w:val="18"/>
                <w:szCs w:val="18"/>
              </w:rPr>
              <w:t>≥85</w:t>
            </w:r>
          </w:p>
        </w:tc>
        <w:tc>
          <w:tcPr>
            <w:tcW w:w="1010" w:type="pct"/>
            <w:tcBorders>
              <w:left w:val="single" w:color="auto" w:sz="4" w:space="0"/>
              <w:right w:val="single" w:color="auto" w:sz="8" w:space="0"/>
            </w:tcBorders>
            <w:shd w:val="clear" w:color="auto" w:fill="auto"/>
            <w:vAlign w:val="center"/>
          </w:tcPr>
          <w:p w14:paraId="4F8F1811">
            <w:pPr>
              <w:spacing w:line="240" w:lineRule="auto"/>
              <w:jc w:val="center"/>
              <w:rPr>
                <w:rFonts w:ascii="宋体" w:hAnsi="宋体"/>
                <w:sz w:val="18"/>
                <w:szCs w:val="18"/>
              </w:rPr>
            </w:pPr>
            <w:r>
              <w:rPr>
                <w:rFonts w:ascii="宋体" w:hAnsi="宋体"/>
                <w:sz w:val="18"/>
                <w:szCs w:val="18"/>
              </w:rPr>
              <w:t>—</w:t>
            </w:r>
          </w:p>
        </w:tc>
      </w:tr>
      <w:tr w14:paraId="05F3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7" w:type="pct"/>
            <w:vMerge w:val="continue"/>
            <w:tcBorders>
              <w:left w:val="single" w:color="auto" w:sz="8" w:space="0"/>
              <w:right w:val="single" w:color="auto" w:sz="4" w:space="0"/>
            </w:tcBorders>
            <w:shd w:val="clear" w:color="auto" w:fill="auto"/>
            <w:vAlign w:val="center"/>
          </w:tcPr>
          <w:p w14:paraId="3C5FB6B0">
            <w:pPr>
              <w:spacing w:line="240" w:lineRule="auto"/>
              <w:jc w:val="center"/>
              <w:rPr>
                <w:rFonts w:ascii="宋体" w:hAnsi="宋体"/>
                <w:sz w:val="18"/>
                <w:szCs w:val="18"/>
              </w:rPr>
            </w:pPr>
          </w:p>
        </w:tc>
        <w:tc>
          <w:tcPr>
            <w:tcW w:w="1443" w:type="pct"/>
            <w:tcBorders>
              <w:left w:val="single" w:color="auto" w:sz="4" w:space="0"/>
              <w:right w:val="single" w:color="auto" w:sz="4" w:space="0"/>
            </w:tcBorders>
            <w:shd w:val="clear" w:color="auto" w:fill="auto"/>
            <w:vAlign w:val="center"/>
          </w:tcPr>
          <w:p w14:paraId="3EF048B7">
            <w:pPr>
              <w:spacing w:line="240" w:lineRule="auto"/>
              <w:rPr>
                <w:rFonts w:ascii="宋体" w:hAnsi="宋体"/>
                <w:sz w:val="18"/>
                <w:szCs w:val="18"/>
              </w:rPr>
            </w:pPr>
            <w:r>
              <w:rPr>
                <w:rFonts w:ascii="宋体" w:hAnsi="宋体"/>
                <w:sz w:val="18"/>
                <w:szCs w:val="18"/>
              </w:rPr>
              <w:t>冻融劈裂试验残留强度比（%）</w:t>
            </w:r>
          </w:p>
        </w:tc>
        <w:tc>
          <w:tcPr>
            <w:tcW w:w="1010" w:type="pct"/>
            <w:tcBorders>
              <w:left w:val="single" w:color="auto" w:sz="4" w:space="0"/>
              <w:right w:val="single" w:color="auto" w:sz="4" w:space="0"/>
            </w:tcBorders>
            <w:shd w:val="clear" w:color="auto" w:fill="auto"/>
            <w:vAlign w:val="center"/>
          </w:tcPr>
          <w:p w14:paraId="232278F6">
            <w:pPr>
              <w:spacing w:line="240" w:lineRule="auto"/>
              <w:jc w:val="center"/>
              <w:rPr>
                <w:rFonts w:ascii="宋体" w:hAnsi="宋体"/>
                <w:sz w:val="18"/>
                <w:szCs w:val="18"/>
              </w:rPr>
            </w:pPr>
            <w:r>
              <w:rPr>
                <w:rFonts w:ascii="宋体" w:hAnsi="宋体"/>
                <w:sz w:val="18"/>
                <w:szCs w:val="18"/>
              </w:rPr>
              <w:t>≥75</w:t>
            </w:r>
          </w:p>
        </w:tc>
        <w:tc>
          <w:tcPr>
            <w:tcW w:w="1010" w:type="pct"/>
            <w:tcBorders>
              <w:left w:val="single" w:color="auto" w:sz="4" w:space="0"/>
              <w:right w:val="single" w:color="auto" w:sz="4" w:space="0"/>
            </w:tcBorders>
            <w:shd w:val="clear" w:color="auto" w:fill="auto"/>
            <w:vAlign w:val="center"/>
          </w:tcPr>
          <w:p w14:paraId="7C873F18">
            <w:pPr>
              <w:spacing w:line="240" w:lineRule="auto"/>
              <w:jc w:val="center"/>
              <w:rPr>
                <w:rFonts w:ascii="宋体" w:hAnsi="宋体"/>
                <w:sz w:val="18"/>
                <w:szCs w:val="18"/>
              </w:rPr>
            </w:pPr>
            <w:r>
              <w:rPr>
                <w:rFonts w:ascii="宋体" w:hAnsi="宋体"/>
                <w:sz w:val="18"/>
                <w:szCs w:val="18"/>
              </w:rPr>
              <w:t>≥80</w:t>
            </w:r>
          </w:p>
        </w:tc>
        <w:tc>
          <w:tcPr>
            <w:tcW w:w="1010" w:type="pct"/>
            <w:tcBorders>
              <w:left w:val="single" w:color="auto" w:sz="4" w:space="0"/>
              <w:right w:val="single" w:color="auto" w:sz="8" w:space="0"/>
            </w:tcBorders>
            <w:shd w:val="clear" w:color="auto" w:fill="auto"/>
            <w:vAlign w:val="center"/>
          </w:tcPr>
          <w:p w14:paraId="6B8C71BA">
            <w:pPr>
              <w:spacing w:line="240" w:lineRule="auto"/>
              <w:jc w:val="center"/>
              <w:rPr>
                <w:rFonts w:ascii="宋体" w:hAnsi="宋体"/>
                <w:sz w:val="18"/>
                <w:szCs w:val="18"/>
              </w:rPr>
            </w:pPr>
            <w:r>
              <w:rPr>
                <w:rFonts w:ascii="宋体" w:hAnsi="宋体"/>
                <w:sz w:val="18"/>
                <w:szCs w:val="18"/>
              </w:rPr>
              <w:t>—</w:t>
            </w:r>
          </w:p>
        </w:tc>
      </w:tr>
      <w:tr w14:paraId="0B64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70" w:type="pct"/>
            <w:gridSpan w:val="2"/>
            <w:tcBorders>
              <w:left w:val="single" w:color="auto" w:sz="8" w:space="0"/>
              <w:bottom w:val="single" w:color="auto" w:sz="8" w:space="0"/>
            </w:tcBorders>
            <w:shd w:val="clear" w:color="auto" w:fill="auto"/>
            <w:vAlign w:val="center"/>
          </w:tcPr>
          <w:p w14:paraId="7A4DB3FC">
            <w:pPr>
              <w:spacing w:line="240" w:lineRule="auto"/>
              <w:jc w:val="center"/>
              <w:rPr>
                <w:rFonts w:ascii="宋体" w:hAnsi="宋体"/>
                <w:sz w:val="18"/>
                <w:szCs w:val="18"/>
              </w:rPr>
            </w:pPr>
            <w:r>
              <w:rPr>
                <w:rFonts w:ascii="宋体" w:hAnsi="宋体"/>
                <w:sz w:val="18"/>
                <w:szCs w:val="18"/>
              </w:rPr>
              <w:t>极限破坏应变（με）</w:t>
            </w:r>
          </w:p>
        </w:tc>
        <w:tc>
          <w:tcPr>
            <w:tcW w:w="1010" w:type="pct"/>
            <w:tcBorders>
              <w:bottom w:val="single" w:color="auto" w:sz="8" w:space="0"/>
            </w:tcBorders>
            <w:shd w:val="clear" w:color="auto" w:fill="auto"/>
            <w:vAlign w:val="center"/>
          </w:tcPr>
          <w:p w14:paraId="11FEB566">
            <w:pPr>
              <w:spacing w:line="240" w:lineRule="auto"/>
              <w:jc w:val="center"/>
              <w:rPr>
                <w:rFonts w:ascii="宋体" w:hAnsi="宋体"/>
                <w:sz w:val="18"/>
                <w:szCs w:val="18"/>
              </w:rPr>
            </w:pPr>
            <w:r>
              <w:rPr>
                <w:rFonts w:ascii="宋体" w:hAnsi="宋体"/>
                <w:sz w:val="18"/>
                <w:szCs w:val="18"/>
              </w:rPr>
              <w:t>≥2600</w:t>
            </w:r>
          </w:p>
        </w:tc>
        <w:tc>
          <w:tcPr>
            <w:tcW w:w="1010" w:type="pct"/>
            <w:tcBorders>
              <w:bottom w:val="single" w:color="auto" w:sz="8" w:space="0"/>
            </w:tcBorders>
            <w:shd w:val="clear" w:color="auto" w:fill="auto"/>
            <w:vAlign w:val="center"/>
          </w:tcPr>
          <w:p w14:paraId="7381BE6D">
            <w:pPr>
              <w:spacing w:line="240" w:lineRule="auto"/>
              <w:jc w:val="center"/>
              <w:rPr>
                <w:rFonts w:ascii="宋体" w:hAnsi="宋体"/>
                <w:sz w:val="18"/>
                <w:szCs w:val="18"/>
              </w:rPr>
            </w:pPr>
            <w:r>
              <w:rPr>
                <w:rFonts w:ascii="宋体" w:hAnsi="宋体"/>
                <w:sz w:val="18"/>
                <w:szCs w:val="18"/>
              </w:rPr>
              <w:t>≥3000</w:t>
            </w:r>
          </w:p>
        </w:tc>
        <w:tc>
          <w:tcPr>
            <w:tcW w:w="1010" w:type="pct"/>
            <w:tcBorders>
              <w:bottom w:val="single" w:color="auto" w:sz="8" w:space="0"/>
              <w:right w:val="single" w:color="auto" w:sz="8" w:space="0"/>
            </w:tcBorders>
            <w:shd w:val="clear" w:color="auto" w:fill="auto"/>
            <w:vAlign w:val="center"/>
          </w:tcPr>
          <w:p w14:paraId="53735A86">
            <w:pPr>
              <w:spacing w:line="240" w:lineRule="auto"/>
              <w:jc w:val="center"/>
              <w:rPr>
                <w:rFonts w:ascii="宋体" w:hAnsi="宋体"/>
                <w:sz w:val="18"/>
                <w:szCs w:val="18"/>
              </w:rPr>
            </w:pPr>
            <w:r>
              <w:rPr>
                <w:rFonts w:ascii="宋体" w:hAnsi="宋体"/>
                <w:sz w:val="18"/>
                <w:szCs w:val="18"/>
              </w:rPr>
              <w:t>—</w:t>
            </w:r>
          </w:p>
        </w:tc>
      </w:tr>
    </w:tbl>
    <w:p w14:paraId="3279B16F">
      <w:pPr>
        <w:pStyle w:val="188"/>
        <w:rPr>
          <w:sz w:val="24"/>
        </w:rPr>
      </w:pPr>
      <w:r>
        <w:t>彩色沥青混合料各阶段配合比设计应按CJJ 1的规定进行。填料用量应为矿粉和颜料的总和，颜料的加入量应根据路面色彩设计情况通过色彩配制确定，用量宜为彩色沥青混合料重量的1%～3%，色彩配制方法应符合本文件附录A的规定。</w:t>
      </w:r>
    </w:p>
    <w:p w14:paraId="0198AEF1">
      <w:pPr>
        <w:pStyle w:val="89"/>
        <w:spacing w:before="156" w:after="156"/>
        <w:rPr>
          <w:b/>
        </w:rPr>
      </w:pPr>
      <w:bookmarkStart w:id="95" w:name="_Toc6836542"/>
      <w:r>
        <w:t>混合料拌和</w:t>
      </w:r>
      <w:bookmarkEnd w:id="95"/>
    </w:p>
    <w:p w14:paraId="597C0F31">
      <w:pPr>
        <w:pStyle w:val="188"/>
      </w:pPr>
      <w:r>
        <w:t>彩色沥青混合料拌和可使用间歇式拌和机，拌和设备的配置应按CJJ 1的规定执行。对于专业生产彩色沥青混凝土的拌和机，宜增加颜料自动投放装置。</w:t>
      </w:r>
    </w:p>
    <w:p w14:paraId="075FBB20">
      <w:pPr>
        <w:pStyle w:val="188"/>
        <w:rPr>
          <w:szCs w:val="21"/>
        </w:rPr>
      </w:pPr>
      <w:r>
        <w:rPr>
          <w:szCs w:val="21"/>
        </w:rPr>
        <w:t>混合料拌和应满足</w:t>
      </w:r>
      <w:r>
        <w:rPr>
          <w:rFonts w:hint="eastAsia"/>
          <w:szCs w:val="21"/>
        </w:rPr>
        <w:t>C</w:t>
      </w:r>
      <w:r>
        <w:rPr>
          <w:szCs w:val="21"/>
        </w:rPr>
        <w:t>JJ/T</w:t>
      </w:r>
      <w:r>
        <w:rPr>
          <w:rFonts w:hint="eastAsia"/>
        </w:rPr>
        <w:t xml:space="preserve"> 218中的相关规定。</w:t>
      </w:r>
    </w:p>
    <w:p w14:paraId="7E9A5DEA">
      <w:pPr>
        <w:pStyle w:val="188"/>
      </w:pPr>
      <w:r>
        <w:t>彩色沥青混合料拌和时间应根据混合料类型、彩色沥青种类等经试拌确定，间歇式拌和机每盘料的生产周期不宜少于55s，其中干拌时间不应少于5s～10s；</w:t>
      </w:r>
      <w:r>
        <w:rPr>
          <w:rFonts w:hint="eastAsia"/>
        </w:rPr>
        <w:t>高粘彩色沥青</w:t>
      </w:r>
      <w:r>
        <w:t>混合料拌和时间宜适当延长</w:t>
      </w:r>
      <w:r>
        <w:rPr>
          <w:rFonts w:hint="eastAsia"/>
        </w:rPr>
        <w:t>5</w:t>
      </w:r>
      <w:r>
        <w:t>～10s。</w:t>
      </w:r>
    </w:p>
    <w:p w14:paraId="4D96CC77">
      <w:pPr>
        <w:pStyle w:val="188"/>
      </w:pPr>
      <w:r>
        <w:t>彩色沥青混合料拌和温度应符合表13的规定。</w:t>
      </w:r>
    </w:p>
    <w:p w14:paraId="4339D053">
      <w:pPr>
        <w:pStyle w:val="136"/>
        <w:spacing w:before="156" w:after="156"/>
      </w:pPr>
      <w:r>
        <w:t>彩色沥青混合料拌和温度（</w:t>
      </w:r>
      <w:r>
        <w:rPr>
          <w:rFonts w:hint="eastAsia"/>
        </w:rPr>
        <w:t>℃</w:t>
      </w:r>
      <w:r>
        <w:t>）</w:t>
      </w:r>
    </w:p>
    <w:tbl>
      <w:tblPr>
        <w:tblStyle w:val="4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174"/>
        <w:gridCol w:w="728"/>
        <w:gridCol w:w="3148"/>
        <w:gridCol w:w="3148"/>
      </w:tblGrid>
      <w:tr w14:paraId="68DCB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610" w:type="pct"/>
            <w:gridSpan w:val="3"/>
            <w:tcBorders>
              <w:top w:val="single" w:color="auto" w:sz="8" w:space="0"/>
              <w:left w:val="single" w:color="auto" w:sz="8" w:space="0"/>
              <w:bottom w:val="single" w:color="auto" w:sz="8" w:space="0"/>
            </w:tcBorders>
            <w:vAlign w:val="center"/>
          </w:tcPr>
          <w:p w14:paraId="684D7E2F">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施工工序</w:t>
            </w:r>
          </w:p>
        </w:tc>
        <w:tc>
          <w:tcPr>
            <w:tcW w:w="1695" w:type="pct"/>
            <w:tcBorders>
              <w:top w:val="single" w:color="auto" w:sz="8" w:space="0"/>
              <w:bottom w:val="single" w:color="auto" w:sz="8" w:space="0"/>
            </w:tcBorders>
            <w:vAlign w:val="center"/>
          </w:tcPr>
          <w:p w14:paraId="7FEEC9EE">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普通彩色沥青</w:t>
            </w:r>
          </w:p>
        </w:tc>
        <w:tc>
          <w:tcPr>
            <w:tcW w:w="1695" w:type="pct"/>
            <w:tcBorders>
              <w:top w:val="single" w:color="auto" w:sz="8" w:space="0"/>
              <w:bottom w:val="single" w:color="auto" w:sz="8" w:space="0"/>
              <w:right w:val="single" w:color="auto" w:sz="8" w:space="0"/>
            </w:tcBorders>
          </w:tcPr>
          <w:p w14:paraId="06C5AF24">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高粘彩色沥青</w:t>
            </w:r>
          </w:p>
        </w:tc>
      </w:tr>
      <w:tr w14:paraId="64237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610" w:type="pct"/>
            <w:gridSpan w:val="3"/>
            <w:tcBorders>
              <w:top w:val="single" w:color="auto" w:sz="8" w:space="0"/>
              <w:left w:val="single" w:color="auto" w:sz="8" w:space="0"/>
              <w:bottom w:val="single" w:color="auto" w:sz="4" w:space="0"/>
            </w:tcBorders>
            <w:vAlign w:val="center"/>
          </w:tcPr>
          <w:p w14:paraId="77A5161D">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沥青加热温度</w:t>
            </w:r>
          </w:p>
        </w:tc>
        <w:tc>
          <w:tcPr>
            <w:tcW w:w="1695" w:type="pct"/>
            <w:tcBorders>
              <w:top w:val="single" w:color="auto" w:sz="8" w:space="0"/>
              <w:bottom w:val="single" w:color="auto" w:sz="4" w:space="0"/>
            </w:tcBorders>
            <w:vAlign w:val="center"/>
          </w:tcPr>
          <w:p w14:paraId="134E4881">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145～155</w:t>
            </w:r>
          </w:p>
        </w:tc>
        <w:tc>
          <w:tcPr>
            <w:tcW w:w="1695" w:type="pct"/>
            <w:tcBorders>
              <w:top w:val="single" w:color="auto" w:sz="8" w:space="0"/>
              <w:bottom w:val="single" w:color="auto" w:sz="4" w:space="0"/>
              <w:right w:val="single" w:color="auto" w:sz="8" w:space="0"/>
            </w:tcBorders>
          </w:tcPr>
          <w:p w14:paraId="3D403AFB">
            <w:pPr>
              <w:pStyle w:val="263"/>
              <w:widowControl w:val="0"/>
              <w:adjustRightInd w:val="0"/>
              <w:snapToGrid w:val="0"/>
              <w:spacing w:before="62" w:beforeLines="20"/>
              <w:ind w:firstLine="0" w:firstLineChars="0"/>
              <w:jc w:val="center"/>
              <w:rPr>
                <w:rFonts w:hAnsi="宋体"/>
                <w:sz w:val="18"/>
                <w:szCs w:val="18"/>
              </w:rPr>
            </w:pPr>
            <w:r>
              <w:rPr>
                <w:rFonts w:hint="eastAsia" w:hAnsi="宋体"/>
                <w:sz w:val="18"/>
                <w:szCs w:val="18"/>
              </w:rPr>
              <w:t>1</w:t>
            </w:r>
            <w:r>
              <w:rPr>
                <w:rFonts w:hAnsi="宋体"/>
                <w:sz w:val="18"/>
                <w:szCs w:val="18"/>
              </w:rPr>
              <w:t>60~170</w:t>
            </w:r>
          </w:p>
        </w:tc>
      </w:tr>
      <w:tr w14:paraId="0516E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86" w:type="pct"/>
            <w:vMerge w:val="restart"/>
            <w:tcBorders>
              <w:top w:val="single" w:color="auto" w:sz="4" w:space="0"/>
              <w:left w:val="single" w:color="auto" w:sz="8" w:space="0"/>
              <w:bottom w:val="single" w:color="auto" w:sz="4" w:space="0"/>
            </w:tcBorders>
            <w:vAlign w:val="center"/>
          </w:tcPr>
          <w:p w14:paraId="3FE278A8">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矿料加热温度</w:t>
            </w:r>
          </w:p>
        </w:tc>
        <w:tc>
          <w:tcPr>
            <w:tcW w:w="1024" w:type="pct"/>
            <w:gridSpan w:val="2"/>
            <w:tcBorders>
              <w:top w:val="single" w:color="auto" w:sz="4" w:space="0"/>
              <w:bottom w:val="single" w:color="auto" w:sz="4" w:space="0"/>
            </w:tcBorders>
            <w:vAlign w:val="center"/>
          </w:tcPr>
          <w:p w14:paraId="6E3BA217">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间歇式拌和机</w:t>
            </w:r>
          </w:p>
        </w:tc>
        <w:tc>
          <w:tcPr>
            <w:tcW w:w="1695" w:type="pct"/>
            <w:tcBorders>
              <w:top w:val="single" w:color="auto" w:sz="4" w:space="0"/>
              <w:bottom w:val="single" w:color="auto" w:sz="4" w:space="0"/>
            </w:tcBorders>
            <w:vAlign w:val="center"/>
          </w:tcPr>
          <w:p w14:paraId="00C63D20">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集料加热温度比沥青温度高10～25</w:t>
            </w:r>
          </w:p>
        </w:tc>
        <w:tc>
          <w:tcPr>
            <w:tcW w:w="1695" w:type="pct"/>
            <w:vMerge w:val="restart"/>
            <w:tcBorders>
              <w:top w:val="single" w:color="auto" w:sz="4" w:space="0"/>
              <w:bottom w:val="single" w:color="auto" w:sz="4" w:space="0"/>
              <w:right w:val="single" w:color="auto" w:sz="8" w:space="0"/>
            </w:tcBorders>
            <w:vAlign w:val="center"/>
          </w:tcPr>
          <w:p w14:paraId="5023B656">
            <w:pPr>
              <w:pStyle w:val="263"/>
              <w:widowControl w:val="0"/>
              <w:adjustRightInd w:val="0"/>
              <w:snapToGrid w:val="0"/>
              <w:spacing w:before="62" w:beforeLines="20"/>
              <w:ind w:firstLine="0" w:firstLineChars="0"/>
              <w:jc w:val="center"/>
              <w:rPr>
                <w:rFonts w:hAnsi="宋体"/>
                <w:sz w:val="18"/>
                <w:szCs w:val="18"/>
              </w:rPr>
            </w:pPr>
            <w:r>
              <w:rPr>
                <w:rFonts w:hint="eastAsia" w:hAnsi="宋体"/>
                <w:sz w:val="18"/>
                <w:szCs w:val="18"/>
              </w:rPr>
              <w:t>1</w:t>
            </w:r>
            <w:r>
              <w:rPr>
                <w:rFonts w:hAnsi="宋体"/>
                <w:sz w:val="18"/>
                <w:szCs w:val="18"/>
              </w:rPr>
              <w:t>85~205</w:t>
            </w:r>
          </w:p>
        </w:tc>
      </w:tr>
      <w:tr w14:paraId="54F2A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86" w:type="pct"/>
            <w:vMerge w:val="continue"/>
            <w:tcBorders>
              <w:top w:val="single" w:color="auto" w:sz="4" w:space="0"/>
              <w:left w:val="single" w:color="auto" w:sz="8" w:space="0"/>
              <w:bottom w:val="single" w:color="auto" w:sz="4" w:space="0"/>
            </w:tcBorders>
            <w:vAlign w:val="center"/>
          </w:tcPr>
          <w:p w14:paraId="5A975DFA">
            <w:pPr>
              <w:pStyle w:val="263"/>
              <w:widowControl w:val="0"/>
              <w:adjustRightInd w:val="0"/>
              <w:snapToGrid w:val="0"/>
              <w:spacing w:before="62" w:beforeLines="20"/>
              <w:ind w:firstLine="0" w:firstLineChars="0"/>
              <w:jc w:val="center"/>
              <w:rPr>
                <w:rFonts w:hAnsi="宋体"/>
                <w:sz w:val="18"/>
                <w:szCs w:val="18"/>
              </w:rPr>
            </w:pPr>
          </w:p>
        </w:tc>
        <w:tc>
          <w:tcPr>
            <w:tcW w:w="1024" w:type="pct"/>
            <w:gridSpan w:val="2"/>
            <w:tcBorders>
              <w:top w:val="single" w:color="auto" w:sz="4" w:space="0"/>
              <w:bottom w:val="single" w:color="auto" w:sz="4" w:space="0"/>
            </w:tcBorders>
            <w:vAlign w:val="center"/>
          </w:tcPr>
          <w:p w14:paraId="7BFD26D8">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连续式拌和机</w:t>
            </w:r>
          </w:p>
        </w:tc>
        <w:tc>
          <w:tcPr>
            <w:tcW w:w="1695" w:type="pct"/>
            <w:tcBorders>
              <w:top w:val="single" w:color="auto" w:sz="4" w:space="0"/>
              <w:bottom w:val="single" w:color="auto" w:sz="4" w:space="0"/>
            </w:tcBorders>
            <w:vAlign w:val="center"/>
          </w:tcPr>
          <w:p w14:paraId="39C8234E">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矿料加热温度比沥青温度高5～10</w:t>
            </w:r>
          </w:p>
        </w:tc>
        <w:tc>
          <w:tcPr>
            <w:tcW w:w="1695" w:type="pct"/>
            <w:vMerge w:val="continue"/>
            <w:tcBorders>
              <w:top w:val="single" w:color="auto" w:sz="4" w:space="0"/>
              <w:bottom w:val="single" w:color="auto" w:sz="4" w:space="0"/>
              <w:right w:val="single" w:color="auto" w:sz="8" w:space="0"/>
            </w:tcBorders>
          </w:tcPr>
          <w:p w14:paraId="4DFF4479">
            <w:pPr>
              <w:pStyle w:val="263"/>
              <w:widowControl w:val="0"/>
              <w:adjustRightInd w:val="0"/>
              <w:snapToGrid w:val="0"/>
              <w:spacing w:before="62" w:beforeLines="20"/>
              <w:ind w:firstLine="0" w:firstLineChars="0"/>
              <w:jc w:val="center"/>
              <w:rPr>
                <w:rFonts w:hAnsi="宋体"/>
                <w:sz w:val="18"/>
                <w:szCs w:val="18"/>
              </w:rPr>
            </w:pPr>
          </w:p>
        </w:tc>
      </w:tr>
      <w:tr w14:paraId="31B1D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610" w:type="pct"/>
            <w:gridSpan w:val="3"/>
            <w:tcBorders>
              <w:top w:val="single" w:color="auto" w:sz="4" w:space="0"/>
              <w:left w:val="single" w:color="auto" w:sz="8" w:space="0"/>
              <w:bottom w:val="single" w:color="auto" w:sz="4" w:space="0"/>
            </w:tcBorders>
            <w:vAlign w:val="center"/>
          </w:tcPr>
          <w:p w14:paraId="7C0A2564">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混合料出料温度</w:t>
            </w:r>
          </w:p>
        </w:tc>
        <w:tc>
          <w:tcPr>
            <w:tcW w:w="1695" w:type="pct"/>
            <w:tcBorders>
              <w:top w:val="single" w:color="auto" w:sz="4" w:space="0"/>
              <w:bottom w:val="single" w:color="auto" w:sz="4" w:space="0"/>
            </w:tcBorders>
            <w:vAlign w:val="center"/>
          </w:tcPr>
          <w:p w14:paraId="2C497267">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150～165</w:t>
            </w:r>
          </w:p>
        </w:tc>
        <w:tc>
          <w:tcPr>
            <w:tcW w:w="1695" w:type="pct"/>
            <w:tcBorders>
              <w:top w:val="single" w:color="auto" w:sz="4" w:space="0"/>
              <w:bottom w:val="single" w:color="auto" w:sz="4" w:space="0"/>
              <w:right w:val="single" w:color="auto" w:sz="8" w:space="0"/>
            </w:tcBorders>
          </w:tcPr>
          <w:p w14:paraId="18B6A3AD">
            <w:pPr>
              <w:pStyle w:val="263"/>
              <w:widowControl w:val="0"/>
              <w:adjustRightInd w:val="0"/>
              <w:snapToGrid w:val="0"/>
              <w:spacing w:before="62" w:beforeLines="20"/>
              <w:ind w:firstLine="0" w:firstLineChars="0"/>
              <w:jc w:val="center"/>
              <w:rPr>
                <w:rFonts w:hAnsi="宋体"/>
                <w:sz w:val="18"/>
                <w:szCs w:val="18"/>
              </w:rPr>
            </w:pPr>
            <w:r>
              <w:rPr>
                <w:rFonts w:hint="eastAsia" w:hAnsi="宋体"/>
                <w:sz w:val="18"/>
                <w:szCs w:val="18"/>
              </w:rPr>
              <w:t>1</w:t>
            </w:r>
            <w:r>
              <w:rPr>
                <w:rFonts w:hAnsi="宋体"/>
                <w:sz w:val="18"/>
                <w:szCs w:val="18"/>
              </w:rPr>
              <w:t>70~185</w:t>
            </w:r>
          </w:p>
        </w:tc>
      </w:tr>
      <w:tr w14:paraId="2FEA0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610" w:type="pct"/>
            <w:gridSpan w:val="3"/>
            <w:tcBorders>
              <w:top w:val="single" w:color="auto" w:sz="4" w:space="0"/>
              <w:left w:val="single" w:color="auto" w:sz="8" w:space="0"/>
              <w:bottom w:val="single" w:color="auto" w:sz="4" w:space="0"/>
            </w:tcBorders>
            <w:vAlign w:val="center"/>
          </w:tcPr>
          <w:p w14:paraId="0EA6FC71">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混合料废弃温度</w:t>
            </w:r>
          </w:p>
        </w:tc>
        <w:tc>
          <w:tcPr>
            <w:tcW w:w="1695" w:type="pct"/>
            <w:tcBorders>
              <w:top w:val="single" w:color="auto" w:sz="4" w:space="0"/>
              <w:bottom w:val="single" w:color="auto" w:sz="4" w:space="0"/>
            </w:tcBorders>
            <w:vAlign w:val="center"/>
          </w:tcPr>
          <w:p w14:paraId="372F21B7">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＞180</w:t>
            </w:r>
          </w:p>
        </w:tc>
        <w:tc>
          <w:tcPr>
            <w:tcW w:w="1695" w:type="pct"/>
            <w:tcBorders>
              <w:top w:val="single" w:color="auto" w:sz="4" w:space="0"/>
              <w:bottom w:val="single" w:color="auto" w:sz="4" w:space="0"/>
              <w:right w:val="single" w:color="auto" w:sz="8" w:space="0"/>
            </w:tcBorders>
            <w:vAlign w:val="center"/>
          </w:tcPr>
          <w:p w14:paraId="262D38D5">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＞190</w:t>
            </w:r>
          </w:p>
        </w:tc>
      </w:tr>
      <w:tr w14:paraId="24A87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18" w:type="pct"/>
            <w:gridSpan w:val="2"/>
            <w:tcBorders>
              <w:top w:val="single" w:color="auto" w:sz="4" w:space="0"/>
              <w:left w:val="single" w:color="auto" w:sz="8" w:space="0"/>
              <w:bottom w:val="single" w:color="auto" w:sz="8" w:space="0"/>
            </w:tcBorders>
            <w:vAlign w:val="center"/>
          </w:tcPr>
          <w:p w14:paraId="3FBE0990">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混合料贮存温度</w:t>
            </w:r>
          </w:p>
        </w:tc>
        <w:tc>
          <w:tcPr>
            <w:tcW w:w="3782" w:type="pct"/>
            <w:gridSpan w:val="3"/>
            <w:tcBorders>
              <w:top w:val="single" w:color="auto" w:sz="4" w:space="0"/>
              <w:bottom w:val="single" w:color="auto" w:sz="8" w:space="0"/>
              <w:right w:val="single" w:color="auto" w:sz="8" w:space="0"/>
            </w:tcBorders>
            <w:vAlign w:val="center"/>
          </w:tcPr>
          <w:p w14:paraId="7881BFD0">
            <w:pPr>
              <w:pStyle w:val="263"/>
              <w:widowControl w:val="0"/>
              <w:adjustRightInd w:val="0"/>
              <w:snapToGrid w:val="0"/>
              <w:spacing w:before="62" w:beforeLines="20"/>
              <w:ind w:firstLine="0" w:firstLineChars="0"/>
              <w:jc w:val="center"/>
              <w:rPr>
                <w:rFonts w:hAnsi="宋体"/>
                <w:sz w:val="18"/>
                <w:szCs w:val="18"/>
              </w:rPr>
            </w:pPr>
            <w:r>
              <w:rPr>
                <w:rFonts w:hAnsi="宋体"/>
                <w:sz w:val="18"/>
                <w:szCs w:val="18"/>
              </w:rPr>
              <w:t>贮存过程中温度降低不超过10</w:t>
            </w:r>
          </w:p>
        </w:tc>
      </w:tr>
    </w:tbl>
    <w:p w14:paraId="5C5AD90E">
      <w:pPr>
        <w:pStyle w:val="188"/>
      </w:pPr>
      <w:r>
        <w:rPr>
          <w:rFonts w:hint="eastAsia"/>
        </w:rPr>
        <w:t>因作业面环境、长度受限而必须</w:t>
      </w:r>
      <w:r>
        <w:t>采用人工摊铺施工时</w:t>
      </w:r>
      <w:r>
        <w:rPr>
          <w:rFonts w:hint="eastAsia"/>
        </w:rPr>
        <w:t>，</w:t>
      </w:r>
      <w:r>
        <w:t>宜在混合料中加入温拌剂</w:t>
      </w:r>
      <w:r>
        <w:rPr>
          <w:rFonts w:hint="eastAsia"/>
        </w:rPr>
        <w:t>。所加入的温拌剂指标应JT/T 860.6中</w:t>
      </w:r>
      <w:r>
        <w:t>的</w:t>
      </w:r>
      <w:r>
        <w:rPr>
          <w:rFonts w:hint="eastAsia"/>
        </w:rPr>
        <w:t>规定，并不应对浅色胶结料的颜色造成影响。</w:t>
      </w:r>
    </w:p>
    <w:p w14:paraId="1C5C972C">
      <w:pPr>
        <w:pStyle w:val="89"/>
        <w:spacing w:before="156" w:after="156"/>
        <w:rPr>
          <w:b/>
        </w:rPr>
      </w:pPr>
      <w:bookmarkStart w:id="96" w:name="_Toc6836543"/>
      <w:r>
        <w:t>混合料运输</w:t>
      </w:r>
      <w:bookmarkEnd w:id="96"/>
    </w:p>
    <w:p w14:paraId="27202B55">
      <w:pPr>
        <w:pStyle w:val="188"/>
        <w:rPr>
          <w:szCs w:val="21"/>
        </w:rPr>
      </w:pPr>
      <w:r>
        <w:rPr>
          <w:szCs w:val="21"/>
        </w:rPr>
        <w:t>彩色沥青混合料运输应符合</w:t>
      </w:r>
      <w:r>
        <w:rPr>
          <w:rFonts w:hint="eastAsia"/>
          <w:szCs w:val="21"/>
        </w:rPr>
        <w:t>C</w:t>
      </w:r>
      <w:r>
        <w:rPr>
          <w:szCs w:val="21"/>
        </w:rPr>
        <w:t xml:space="preserve">JJ/T </w:t>
      </w:r>
      <w:r>
        <w:rPr>
          <w:rFonts w:hint="eastAsia"/>
        </w:rPr>
        <w:t>218中的规定。</w:t>
      </w:r>
    </w:p>
    <w:p w14:paraId="182B2623">
      <w:pPr>
        <w:pStyle w:val="188"/>
      </w:pPr>
      <w:r>
        <w:t>运输时宜采用彩色沥青混合料帆布双层苫盖保护混合料</w:t>
      </w:r>
      <w:r>
        <w:rPr>
          <w:rFonts w:hint="eastAsia"/>
        </w:rPr>
        <w:t>，混合料数量较少时宜采用带有保温料仓或加热料仓的运料车运输。</w:t>
      </w:r>
    </w:p>
    <w:p w14:paraId="4A62C06A">
      <w:pPr>
        <w:pStyle w:val="188"/>
      </w:pPr>
      <w:r>
        <w:t>混合料运到现场后应检查混合料质量，超过使用温度范围、离析、色差大、结团和雨淋的混合料严禁使用。</w:t>
      </w:r>
    </w:p>
    <w:p w14:paraId="497C8916">
      <w:pPr>
        <w:pStyle w:val="89"/>
        <w:spacing w:before="156" w:after="156"/>
        <w:rPr>
          <w:b/>
        </w:rPr>
      </w:pPr>
      <w:bookmarkStart w:id="97" w:name="_Toc6836544"/>
      <w:r>
        <w:t>摊铺</w:t>
      </w:r>
      <w:bookmarkEnd w:id="97"/>
    </w:p>
    <w:p w14:paraId="49A3DE05">
      <w:pPr>
        <w:pStyle w:val="188"/>
      </w:pPr>
      <w:r>
        <w:rPr>
          <w:szCs w:val="21"/>
        </w:rPr>
        <w:t>彩色沥青混合料摊铺应符合</w:t>
      </w:r>
      <w:r>
        <w:rPr>
          <w:rFonts w:hint="eastAsia"/>
          <w:szCs w:val="21"/>
        </w:rPr>
        <w:t>C</w:t>
      </w:r>
      <w:r>
        <w:rPr>
          <w:szCs w:val="21"/>
        </w:rPr>
        <w:t xml:space="preserve">JJ/T </w:t>
      </w:r>
      <w:r>
        <w:rPr>
          <w:rFonts w:hint="eastAsia"/>
        </w:rPr>
        <w:t>218中的规定。</w:t>
      </w:r>
    </w:p>
    <w:p w14:paraId="2E89352B">
      <w:pPr>
        <w:pStyle w:val="188"/>
      </w:pPr>
      <w:r>
        <w:t>彩色沥青混凝土摊铺前应喷洒彩色乳化沥青作为粘层油。</w:t>
      </w:r>
    </w:p>
    <w:p w14:paraId="60C973CF">
      <w:pPr>
        <w:pStyle w:val="188"/>
      </w:pPr>
      <w:r>
        <w:t>摊铺机作业速度应均匀一致，作业过程中速度不应任意调整。</w:t>
      </w:r>
    </w:p>
    <w:p w14:paraId="2B6CA717">
      <w:pPr>
        <w:pStyle w:val="188"/>
      </w:pPr>
      <w:r>
        <w:t>应保证连续均匀供料，摊铺机料斗内的余料应保持一致；摊铺过程中宜减少摊铺机收斗次数。</w:t>
      </w:r>
    </w:p>
    <w:p w14:paraId="0252DD80">
      <w:pPr>
        <w:pStyle w:val="188"/>
      </w:pPr>
      <w:r>
        <w:t>混合料埋深不应低于2/3螺旋输料器，螺旋输料器的转速、熨平板前料位应保持均匀。</w:t>
      </w:r>
    </w:p>
    <w:p w14:paraId="40081732">
      <w:pPr>
        <w:pStyle w:val="188"/>
        <w:rPr>
          <w:sz w:val="24"/>
        </w:rPr>
      </w:pPr>
      <w:r>
        <w:t>摊铺时应有专人检测摊铺温度、控制松铺系数及摊铺宽度、横坡等，应设专人消除双机联铺接缝处的离析带及料窝等，有严重污染、离析、色差超标的混合料应清除。摊铺温度应符合表14的规定。</w:t>
      </w:r>
    </w:p>
    <w:p w14:paraId="116EACA4">
      <w:pPr>
        <w:pStyle w:val="136"/>
        <w:spacing w:before="156" w:after="156"/>
      </w:pPr>
      <w:r>
        <w:t>彩色沥青混合料摊铺温度（</w:t>
      </w:r>
      <w:r>
        <w:rPr>
          <w:rFonts w:hint="eastAsia" w:ascii="宋体" w:hAnsi="宋体" w:eastAsia="宋体" w:cs="宋体"/>
        </w:rPr>
        <w:t>℃</w:t>
      </w:r>
      <w:r>
        <w:t>）</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3455"/>
        <w:gridCol w:w="2911"/>
      </w:tblGrid>
      <w:tr w14:paraId="20E8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572" w:type="pct"/>
            <w:tcBorders>
              <w:top w:val="single" w:color="auto" w:sz="8" w:space="0"/>
              <w:left w:val="single" w:color="auto" w:sz="8" w:space="0"/>
            </w:tcBorders>
            <w:vAlign w:val="center"/>
          </w:tcPr>
          <w:p w14:paraId="5DE1C108">
            <w:pPr>
              <w:pStyle w:val="263"/>
              <w:widowControl w:val="0"/>
              <w:adjustRightInd w:val="0"/>
              <w:snapToGrid w:val="0"/>
              <w:ind w:firstLine="0" w:firstLineChars="0"/>
              <w:jc w:val="center"/>
              <w:rPr>
                <w:rFonts w:hAnsi="宋体"/>
                <w:sz w:val="18"/>
                <w:szCs w:val="18"/>
              </w:rPr>
            </w:pPr>
            <w:r>
              <w:rPr>
                <w:rFonts w:hAnsi="宋体"/>
                <w:sz w:val="18"/>
                <w:szCs w:val="18"/>
              </w:rPr>
              <w:t>施工工序</w:t>
            </w:r>
          </w:p>
        </w:tc>
        <w:tc>
          <w:tcPr>
            <w:tcW w:w="1860" w:type="pct"/>
            <w:tcBorders>
              <w:top w:val="single" w:color="auto" w:sz="8" w:space="0"/>
            </w:tcBorders>
            <w:vAlign w:val="center"/>
          </w:tcPr>
          <w:p w14:paraId="38B72540">
            <w:pPr>
              <w:pStyle w:val="263"/>
              <w:widowControl w:val="0"/>
              <w:adjustRightInd w:val="0"/>
              <w:snapToGrid w:val="0"/>
              <w:ind w:firstLine="0" w:firstLineChars="0"/>
              <w:jc w:val="center"/>
              <w:rPr>
                <w:rFonts w:hAnsi="宋体"/>
                <w:sz w:val="18"/>
                <w:szCs w:val="18"/>
              </w:rPr>
            </w:pPr>
            <w:r>
              <w:rPr>
                <w:rFonts w:hAnsi="宋体"/>
                <w:sz w:val="18"/>
                <w:szCs w:val="18"/>
              </w:rPr>
              <w:t>普通彩色沥青</w:t>
            </w:r>
          </w:p>
        </w:tc>
        <w:tc>
          <w:tcPr>
            <w:tcW w:w="1567" w:type="pct"/>
            <w:tcBorders>
              <w:top w:val="single" w:color="auto" w:sz="8" w:space="0"/>
              <w:right w:val="single" w:color="auto" w:sz="8" w:space="0"/>
            </w:tcBorders>
          </w:tcPr>
          <w:p w14:paraId="1F768567">
            <w:pPr>
              <w:pStyle w:val="263"/>
              <w:widowControl w:val="0"/>
              <w:adjustRightInd w:val="0"/>
              <w:snapToGrid w:val="0"/>
              <w:ind w:firstLine="0" w:firstLineChars="0"/>
              <w:jc w:val="center"/>
              <w:rPr>
                <w:rFonts w:hAnsi="宋体"/>
                <w:sz w:val="18"/>
                <w:szCs w:val="18"/>
              </w:rPr>
            </w:pPr>
            <w:r>
              <w:rPr>
                <w:rFonts w:hAnsi="宋体"/>
                <w:sz w:val="18"/>
                <w:szCs w:val="18"/>
              </w:rPr>
              <w:t>高粘彩色沥青</w:t>
            </w:r>
          </w:p>
        </w:tc>
      </w:tr>
      <w:tr w14:paraId="1316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572" w:type="pct"/>
            <w:tcBorders>
              <w:left w:val="single" w:color="auto" w:sz="8" w:space="0"/>
              <w:bottom w:val="single" w:color="auto" w:sz="8" w:space="0"/>
            </w:tcBorders>
            <w:vAlign w:val="center"/>
          </w:tcPr>
          <w:p w14:paraId="1156C27F">
            <w:pPr>
              <w:pStyle w:val="263"/>
              <w:widowControl w:val="0"/>
              <w:adjustRightInd w:val="0"/>
              <w:snapToGrid w:val="0"/>
              <w:ind w:firstLine="0" w:firstLineChars="0"/>
              <w:jc w:val="center"/>
              <w:rPr>
                <w:rFonts w:hAnsi="宋体"/>
                <w:sz w:val="18"/>
                <w:szCs w:val="18"/>
              </w:rPr>
            </w:pPr>
            <w:r>
              <w:rPr>
                <w:rFonts w:hAnsi="宋体"/>
                <w:sz w:val="18"/>
                <w:szCs w:val="18"/>
              </w:rPr>
              <w:t>摊铺温度</w:t>
            </w:r>
          </w:p>
        </w:tc>
        <w:tc>
          <w:tcPr>
            <w:tcW w:w="1860" w:type="pct"/>
            <w:tcBorders>
              <w:bottom w:val="single" w:color="auto" w:sz="8" w:space="0"/>
            </w:tcBorders>
            <w:vAlign w:val="center"/>
          </w:tcPr>
          <w:p w14:paraId="48703071">
            <w:pPr>
              <w:pStyle w:val="263"/>
              <w:widowControl w:val="0"/>
              <w:adjustRightInd w:val="0"/>
              <w:snapToGrid w:val="0"/>
              <w:ind w:firstLine="0" w:firstLineChars="0"/>
              <w:jc w:val="center"/>
              <w:rPr>
                <w:rFonts w:hAnsi="宋体"/>
                <w:sz w:val="18"/>
                <w:szCs w:val="18"/>
              </w:rPr>
            </w:pPr>
            <w:r>
              <w:rPr>
                <w:rFonts w:hAnsi="宋体"/>
                <w:sz w:val="18"/>
                <w:szCs w:val="18"/>
              </w:rPr>
              <w:t>≥140</w:t>
            </w:r>
          </w:p>
        </w:tc>
        <w:tc>
          <w:tcPr>
            <w:tcW w:w="1567" w:type="pct"/>
            <w:tcBorders>
              <w:bottom w:val="single" w:color="auto" w:sz="8" w:space="0"/>
              <w:right w:val="single" w:color="auto" w:sz="8" w:space="0"/>
            </w:tcBorders>
          </w:tcPr>
          <w:p w14:paraId="65AC03B0">
            <w:pPr>
              <w:pStyle w:val="263"/>
              <w:widowControl w:val="0"/>
              <w:adjustRightInd w:val="0"/>
              <w:snapToGrid w:val="0"/>
              <w:ind w:firstLine="0" w:firstLineChars="0"/>
              <w:jc w:val="center"/>
              <w:rPr>
                <w:rFonts w:hAnsi="宋体"/>
                <w:sz w:val="18"/>
                <w:szCs w:val="18"/>
              </w:rPr>
            </w:pPr>
            <w:r>
              <w:rPr>
                <w:rFonts w:hAnsi="宋体"/>
                <w:sz w:val="18"/>
                <w:szCs w:val="18"/>
              </w:rPr>
              <w:t>≥160</w:t>
            </w:r>
          </w:p>
        </w:tc>
      </w:tr>
    </w:tbl>
    <w:p w14:paraId="5A483269">
      <w:pPr>
        <w:pStyle w:val="188"/>
      </w:pPr>
      <w:r>
        <w:rPr>
          <w:rFonts w:hint="eastAsia"/>
        </w:rPr>
        <w:t>因作业面环境、长度受限而必须</w:t>
      </w:r>
      <w:r>
        <w:t>采用人工摊铺施工应</w:t>
      </w:r>
      <w:r>
        <w:rPr>
          <w:rFonts w:hint="eastAsia"/>
        </w:rPr>
        <w:t>符合施工质量控制要求</w:t>
      </w:r>
      <w:r>
        <w:t>，不得有明显的离析。</w:t>
      </w:r>
    </w:p>
    <w:p w14:paraId="1EC2DACF">
      <w:pPr>
        <w:pStyle w:val="89"/>
        <w:spacing w:before="156" w:after="156"/>
        <w:rPr>
          <w:b/>
        </w:rPr>
      </w:pPr>
      <w:bookmarkStart w:id="98" w:name="_Toc6836545"/>
      <w:r>
        <w:t>碾压</w:t>
      </w:r>
      <w:bookmarkEnd w:id="98"/>
    </w:p>
    <w:p w14:paraId="345109EC">
      <w:pPr>
        <w:pStyle w:val="188"/>
      </w:pPr>
      <w:r>
        <w:t>彩色沥青混合料</w:t>
      </w:r>
      <w:r>
        <w:rPr>
          <w:rFonts w:hint="eastAsia"/>
        </w:rPr>
        <w:t>的</w:t>
      </w:r>
      <w:r>
        <w:t>碾压</w:t>
      </w:r>
      <w:r>
        <w:rPr>
          <w:rFonts w:hint="eastAsia"/>
        </w:rPr>
        <w:t>宜采用压路机碾压，因作业面环境、长度受限而可</w:t>
      </w:r>
      <w:r>
        <w:t>采用</w:t>
      </w:r>
      <w:r>
        <w:rPr>
          <w:rFonts w:hint="eastAsia"/>
        </w:rPr>
        <w:t>小型压实机械或人工夯实。</w:t>
      </w:r>
    </w:p>
    <w:p w14:paraId="23F66A98">
      <w:pPr>
        <w:pStyle w:val="188"/>
      </w:pPr>
      <w:r>
        <w:rPr>
          <w:rFonts w:hint="eastAsia"/>
          <w:szCs w:val="21"/>
        </w:rPr>
        <w:t>采用压路机碾压时，</w:t>
      </w:r>
      <w:r>
        <w:rPr>
          <w:szCs w:val="21"/>
        </w:rPr>
        <w:t>彩色沥青混合料</w:t>
      </w:r>
      <w:r>
        <w:rPr>
          <w:rFonts w:hint="eastAsia"/>
          <w:szCs w:val="21"/>
        </w:rPr>
        <w:t>的</w:t>
      </w:r>
      <w:r>
        <w:rPr>
          <w:szCs w:val="21"/>
        </w:rPr>
        <w:t>碾压应符合</w:t>
      </w:r>
      <w:r>
        <w:rPr>
          <w:rFonts w:hint="eastAsia"/>
          <w:szCs w:val="21"/>
        </w:rPr>
        <w:t>C</w:t>
      </w:r>
      <w:r>
        <w:rPr>
          <w:szCs w:val="21"/>
        </w:rPr>
        <w:t xml:space="preserve">JJ/T </w:t>
      </w:r>
      <w:r>
        <w:rPr>
          <w:rFonts w:hint="eastAsia"/>
        </w:rPr>
        <w:t>218中的规定。</w:t>
      </w:r>
    </w:p>
    <w:p w14:paraId="3F64041D">
      <w:pPr>
        <w:pStyle w:val="188"/>
      </w:pPr>
      <w:r>
        <w:rPr>
          <w:rFonts w:hint="eastAsia"/>
        </w:rPr>
        <w:t>采用压路机碾压时，</w:t>
      </w:r>
      <w:r>
        <w:t>压路机数量应符合下列规定：</w:t>
      </w:r>
    </w:p>
    <w:p w14:paraId="7AFE9D88">
      <w:pPr>
        <w:pStyle w:val="198"/>
        <w:numPr>
          <w:ilvl w:val="0"/>
          <w:numId w:val="39"/>
        </w:numPr>
      </w:pPr>
      <w:r>
        <w:t>压路机数量应根据工程量、路面宽度、路面厚度、工期等综合确定。</w:t>
      </w:r>
    </w:p>
    <w:p w14:paraId="14EE51CF">
      <w:pPr>
        <w:pStyle w:val="198"/>
      </w:pPr>
      <w:r>
        <w:t>一个作业面的压路机数量、种类宜按表15进行配置。</w:t>
      </w:r>
    </w:p>
    <w:p w14:paraId="15C53F27">
      <w:pPr>
        <w:pStyle w:val="198"/>
      </w:pPr>
      <w:r>
        <w:t>当遇施工气温低、大风、厚层碾压等特殊施工情况时，压路机数量宜适当增加。</w:t>
      </w:r>
    </w:p>
    <w:p w14:paraId="44409918">
      <w:pPr>
        <w:pStyle w:val="136"/>
        <w:numPr>
          <w:ilvl w:val="0"/>
          <w:numId w:val="0"/>
        </w:numPr>
        <w:spacing w:before="156" w:after="156"/>
        <w:jc w:val="both"/>
      </w:pPr>
    </w:p>
    <w:p w14:paraId="4B14838C">
      <w:pPr>
        <w:pStyle w:val="136"/>
        <w:spacing w:before="156" w:after="156"/>
      </w:pPr>
      <w:r>
        <w:t>一个作业面的压路机配置（台）</w:t>
      </w:r>
    </w:p>
    <w:tbl>
      <w:tblPr>
        <w:tblStyle w:val="4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3"/>
        <w:gridCol w:w="2060"/>
        <w:gridCol w:w="1621"/>
        <w:gridCol w:w="1699"/>
        <w:gridCol w:w="1733"/>
      </w:tblGrid>
      <w:tr w14:paraId="7CF1B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170" w:type="pct"/>
            <w:vMerge w:val="restart"/>
            <w:tcBorders>
              <w:top w:val="single" w:color="auto" w:sz="8" w:space="0"/>
              <w:left w:val="single" w:color="auto" w:sz="8" w:space="0"/>
            </w:tcBorders>
            <w:vAlign w:val="center"/>
          </w:tcPr>
          <w:p w14:paraId="6D077D87">
            <w:pPr>
              <w:spacing w:line="240" w:lineRule="auto"/>
              <w:jc w:val="center"/>
              <w:rPr>
                <w:rFonts w:ascii="宋体" w:hAnsi="宋体"/>
                <w:kern w:val="0"/>
                <w:sz w:val="18"/>
                <w:szCs w:val="18"/>
              </w:rPr>
            </w:pPr>
            <w:r>
              <w:rPr>
                <w:rFonts w:ascii="宋体" w:hAnsi="宋体"/>
                <w:kern w:val="0"/>
                <w:sz w:val="18"/>
                <w:szCs w:val="18"/>
              </w:rPr>
              <w:t>道路种类</w:t>
            </w:r>
          </w:p>
        </w:tc>
        <w:tc>
          <w:tcPr>
            <w:tcW w:w="2897" w:type="pct"/>
            <w:gridSpan w:val="3"/>
            <w:tcBorders>
              <w:top w:val="single" w:color="auto" w:sz="8" w:space="0"/>
            </w:tcBorders>
            <w:vAlign w:val="center"/>
          </w:tcPr>
          <w:p w14:paraId="5367A4EB">
            <w:pPr>
              <w:spacing w:line="240" w:lineRule="auto"/>
              <w:jc w:val="center"/>
              <w:rPr>
                <w:rFonts w:ascii="宋体" w:hAnsi="宋体"/>
                <w:kern w:val="0"/>
                <w:sz w:val="18"/>
                <w:szCs w:val="18"/>
              </w:rPr>
            </w:pPr>
            <w:r>
              <w:rPr>
                <w:rFonts w:ascii="宋体" w:hAnsi="宋体"/>
                <w:kern w:val="0"/>
                <w:sz w:val="18"/>
                <w:szCs w:val="18"/>
              </w:rPr>
              <w:t>压路机配置</w:t>
            </w:r>
          </w:p>
        </w:tc>
        <w:tc>
          <w:tcPr>
            <w:tcW w:w="933" w:type="pct"/>
            <w:vMerge w:val="restart"/>
            <w:tcBorders>
              <w:top w:val="single" w:color="auto" w:sz="8" w:space="0"/>
              <w:right w:val="single" w:color="auto" w:sz="8" w:space="0"/>
            </w:tcBorders>
            <w:vAlign w:val="center"/>
          </w:tcPr>
          <w:p w14:paraId="4A2EB565">
            <w:pPr>
              <w:spacing w:line="240" w:lineRule="auto"/>
              <w:jc w:val="center"/>
              <w:rPr>
                <w:rFonts w:ascii="宋体" w:hAnsi="宋体"/>
                <w:kern w:val="0"/>
                <w:sz w:val="18"/>
                <w:szCs w:val="18"/>
              </w:rPr>
            </w:pPr>
            <w:r>
              <w:rPr>
                <w:rFonts w:ascii="宋体" w:hAnsi="宋体"/>
                <w:kern w:val="0"/>
                <w:sz w:val="18"/>
                <w:szCs w:val="18"/>
              </w:rPr>
              <w:t>总台数</w:t>
            </w:r>
          </w:p>
        </w:tc>
      </w:tr>
      <w:tr w14:paraId="210A1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170" w:type="pct"/>
            <w:vMerge w:val="continue"/>
            <w:tcBorders>
              <w:left w:val="single" w:color="auto" w:sz="8" w:space="0"/>
              <w:bottom w:val="single" w:color="auto" w:sz="8" w:space="0"/>
            </w:tcBorders>
            <w:vAlign w:val="center"/>
          </w:tcPr>
          <w:p w14:paraId="61207AA7">
            <w:pPr>
              <w:spacing w:line="240" w:lineRule="auto"/>
              <w:jc w:val="center"/>
              <w:rPr>
                <w:rFonts w:ascii="宋体" w:hAnsi="宋体"/>
                <w:kern w:val="0"/>
                <w:sz w:val="18"/>
                <w:szCs w:val="18"/>
              </w:rPr>
            </w:pPr>
          </w:p>
        </w:tc>
        <w:tc>
          <w:tcPr>
            <w:tcW w:w="1109" w:type="pct"/>
            <w:tcBorders>
              <w:bottom w:val="single" w:color="auto" w:sz="8" w:space="0"/>
            </w:tcBorders>
            <w:vAlign w:val="center"/>
          </w:tcPr>
          <w:p w14:paraId="472B08DB">
            <w:pPr>
              <w:spacing w:line="240" w:lineRule="auto"/>
              <w:rPr>
                <w:rFonts w:ascii="宋体" w:hAnsi="宋体"/>
                <w:kern w:val="0"/>
                <w:sz w:val="18"/>
                <w:szCs w:val="18"/>
              </w:rPr>
            </w:pPr>
            <w:r>
              <w:rPr>
                <w:rFonts w:ascii="宋体" w:hAnsi="宋体"/>
                <w:kern w:val="0"/>
                <w:sz w:val="18"/>
                <w:szCs w:val="18"/>
              </w:rPr>
              <w:t>双钢轮振动压路机</w:t>
            </w:r>
          </w:p>
          <w:p w14:paraId="5E5A815B">
            <w:pPr>
              <w:spacing w:line="240" w:lineRule="auto"/>
              <w:jc w:val="center"/>
              <w:rPr>
                <w:rFonts w:ascii="宋体" w:hAnsi="宋体"/>
                <w:kern w:val="0"/>
                <w:sz w:val="18"/>
                <w:szCs w:val="18"/>
              </w:rPr>
            </w:pPr>
            <w:r>
              <w:rPr>
                <w:rFonts w:ascii="宋体" w:hAnsi="宋体"/>
                <w:kern w:val="0"/>
                <w:sz w:val="18"/>
                <w:szCs w:val="18"/>
              </w:rPr>
              <w:t>（初压、终压）</w:t>
            </w:r>
          </w:p>
        </w:tc>
        <w:tc>
          <w:tcPr>
            <w:tcW w:w="873" w:type="pct"/>
            <w:tcBorders>
              <w:bottom w:val="single" w:color="auto" w:sz="8" w:space="0"/>
            </w:tcBorders>
            <w:vAlign w:val="center"/>
          </w:tcPr>
          <w:p w14:paraId="49D708DE">
            <w:pPr>
              <w:spacing w:line="240" w:lineRule="auto"/>
              <w:rPr>
                <w:rFonts w:ascii="宋体" w:hAnsi="宋体"/>
                <w:kern w:val="0"/>
                <w:sz w:val="18"/>
                <w:szCs w:val="18"/>
              </w:rPr>
            </w:pPr>
            <w:r>
              <w:rPr>
                <w:rFonts w:ascii="宋体" w:hAnsi="宋体"/>
                <w:kern w:val="0"/>
                <w:sz w:val="18"/>
                <w:szCs w:val="18"/>
              </w:rPr>
              <w:t>轮胎压路机</w:t>
            </w:r>
          </w:p>
          <w:p w14:paraId="0A797C17">
            <w:pPr>
              <w:spacing w:line="240" w:lineRule="auto"/>
              <w:jc w:val="center"/>
              <w:rPr>
                <w:rFonts w:ascii="宋体" w:hAnsi="宋体"/>
                <w:kern w:val="0"/>
                <w:sz w:val="18"/>
                <w:szCs w:val="18"/>
              </w:rPr>
            </w:pPr>
            <w:r>
              <w:rPr>
                <w:rFonts w:ascii="宋体" w:hAnsi="宋体"/>
                <w:kern w:val="0"/>
                <w:sz w:val="18"/>
                <w:szCs w:val="18"/>
              </w:rPr>
              <w:t>（复压）</w:t>
            </w:r>
          </w:p>
        </w:tc>
        <w:tc>
          <w:tcPr>
            <w:tcW w:w="915" w:type="pct"/>
            <w:tcBorders>
              <w:bottom w:val="single" w:color="auto" w:sz="8" w:space="0"/>
            </w:tcBorders>
            <w:vAlign w:val="center"/>
          </w:tcPr>
          <w:p w14:paraId="4154629F">
            <w:pPr>
              <w:spacing w:line="240" w:lineRule="auto"/>
              <w:jc w:val="center"/>
              <w:rPr>
                <w:rFonts w:ascii="宋体" w:hAnsi="宋体"/>
                <w:kern w:val="0"/>
                <w:sz w:val="18"/>
                <w:szCs w:val="18"/>
              </w:rPr>
            </w:pPr>
            <w:r>
              <w:rPr>
                <w:rFonts w:ascii="宋体" w:hAnsi="宋体"/>
                <w:kern w:val="0"/>
                <w:sz w:val="18"/>
                <w:szCs w:val="18"/>
              </w:rPr>
              <w:t>双钢轮振动压路机（复压）</w:t>
            </w:r>
          </w:p>
        </w:tc>
        <w:tc>
          <w:tcPr>
            <w:tcW w:w="933" w:type="pct"/>
            <w:vMerge w:val="continue"/>
            <w:tcBorders>
              <w:bottom w:val="single" w:color="auto" w:sz="8" w:space="0"/>
              <w:right w:val="single" w:color="auto" w:sz="8" w:space="0"/>
            </w:tcBorders>
            <w:vAlign w:val="center"/>
          </w:tcPr>
          <w:p w14:paraId="5D5856E2">
            <w:pPr>
              <w:spacing w:line="240" w:lineRule="auto"/>
              <w:jc w:val="center"/>
              <w:rPr>
                <w:rFonts w:ascii="宋体" w:hAnsi="宋体"/>
                <w:kern w:val="0"/>
                <w:sz w:val="18"/>
                <w:szCs w:val="18"/>
              </w:rPr>
            </w:pPr>
          </w:p>
        </w:tc>
      </w:tr>
      <w:tr w14:paraId="760A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170" w:type="pct"/>
            <w:tcBorders>
              <w:top w:val="single" w:color="auto" w:sz="8" w:space="0"/>
              <w:left w:val="single" w:color="auto" w:sz="8" w:space="0"/>
              <w:bottom w:val="single" w:color="auto" w:sz="4" w:space="0"/>
            </w:tcBorders>
            <w:vAlign w:val="center"/>
          </w:tcPr>
          <w:p w14:paraId="1B03D87C">
            <w:pPr>
              <w:spacing w:line="240" w:lineRule="auto"/>
              <w:jc w:val="center"/>
              <w:rPr>
                <w:rFonts w:ascii="宋体" w:hAnsi="宋体"/>
                <w:kern w:val="0"/>
                <w:sz w:val="18"/>
                <w:szCs w:val="18"/>
              </w:rPr>
            </w:pPr>
            <w:r>
              <w:rPr>
                <w:rFonts w:ascii="宋体" w:hAnsi="宋体"/>
                <w:kern w:val="0"/>
                <w:sz w:val="18"/>
                <w:szCs w:val="18"/>
              </w:rPr>
              <w:t>路面宽度2</w:t>
            </w:r>
            <w:r>
              <w:rPr>
                <w:rFonts w:hint="eastAsia" w:ascii="宋体" w:hAnsi="宋体"/>
                <w:kern w:val="0"/>
                <w:sz w:val="18"/>
                <w:szCs w:val="18"/>
              </w:rPr>
              <w:t>m～</w:t>
            </w:r>
            <w:r>
              <w:rPr>
                <w:rFonts w:ascii="宋体" w:hAnsi="宋体"/>
                <w:kern w:val="0"/>
                <w:sz w:val="18"/>
                <w:szCs w:val="18"/>
              </w:rPr>
              <w:t xml:space="preserve">3.5m </w:t>
            </w:r>
          </w:p>
        </w:tc>
        <w:tc>
          <w:tcPr>
            <w:tcW w:w="1109" w:type="pct"/>
            <w:tcBorders>
              <w:top w:val="single" w:color="auto" w:sz="8" w:space="0"/>
              <w:bottom w:val="single" w:color="auto" w:sz="4" w:space="0"/>
            </w:tcBorders>
            <w:vAlign w:val="center"/>
          </w:tcPr>
          <w:p w14:paraId="7D94DAF8">
            <w:pPr>
              <w:spacing w:line="240" w:lineRule="auto"/>
              <w:jc w:val="center"/>
              <w:rPr>
                <w:rFonts w:ascii="宋体" w:hAnsi="宋体"/>
                <w:kern w:val="0"/>
                <w:sz w:val="18"/>
                <w:szCs w:val="18"/>
              </w:rPr>
            </w:pPr>
            <w:r>
              <w:rPr>
                <w:rFonts w:hint="eastAsia" w:ascii="宋体" w:hAnsi="宋体"/>
                <w:kern w:val="0"/>
                <w:sz w:val="18"/>
                <w:szCs w:val="18"/>
              </w:rPr>
              <w:t>1</w:t>
            </w:r>
          </w:p>
        </w:tc>
        <w:tc>
          <w:tcPr>
            <w:tcW w:w="873" w:type="pct"/>
            <w:tcBorders>
              <w:top w:val="single" w:color="auto" w:sz="8" w:space="0"/>
              <w:bottom w:val="single" w:color="auto" w:sz="4" w:space="0"/>
            </w:tcBorders>
            <w:vAlign w:val="center"/>
          </w:tcPr>
          <w:p w14:paraId="52A158B3">
            <w:pPr>
              <w:spacing w:line="240" w:lineRule="auto"/>
              <w:jc w:val="center"/>
              <w:rPr>
                <w:rFonts w:ascii="Times New Roman" w:hAnsi="Times New Roman"/>
                <w:kern w:val="0"/>
                <w:sz w:val="18"/>
                <w:szCs w:val="18"/>
              </w:rPr>
            </w:pPr>
            <w:r>
              <w:rPr>
                <w:rFonts w:ascii="Times New Roman" w:hAnsi="Times New Roman"/>
                <w:kern w:val="0"/>
                <w:sz w:val="18"/>
                <w:szCs w:val="18"/>
              </w:rPr>
              <w:t>—</w:t>
            </w:r>
          </w:p>
        </w:tc>
        <w:tc>
          <w:tcPr>
            <w:tcW w:w="915" w:type="pct"/>
            <w:tcBorders>
              <w:top w:val="single" w:color="auto" w:sz="8" w:space="0"/>
              <w:bottom w:val="single" w:color="auto" w:sz="4" w:space="0"/>
            </w:tcBorders>
            <w:vAlign w:val="center"/>
          </w:tcPr>
          <w:p w14:paraId="12D4A791">
            <w:pPr>
              <w:spacing w:line="240" w:lineRule="auto"/>
              <w:jc w:val="center"/>
              <w:rPr>
                <w:rFonts w:ascii="宋体" w:hAnsi="宋体"/>
                <w:kern w:val="0"/>
                <w:sz w:val="18"/>
                <w:szCs w:val="18"/>
              </w:rPr>
            </w:pPr>
            <w:r>
              <w:rPr>
                <w:rFonts w:hint="eastAsia" w:ascii="宋体" w:hAnsi="宋体"/>
                <w:kern w:val="0"/>
                <w:sz w:val="18"/>
                <w:szCs w:val="18"/>
              </w:rPr>
              <w:t>1</w:t>
            </w:r>
          </w:p>
        </w:tc>
        <w:tc>
          <w:tcPr>
            <w:tcW w:w="933" w:type="pct"/>
            <w:tcBorders>
              <w:top w:val="single" w:color="auto" w:sz="8" w:space="0"/>
              <w:bottom w:val="single" w:color="auto" w:sz="4" w:space="0"/>
              <w:right w:val="single" w:color="auto" w:sz="8" w:space="0"/>
            </w:tcBorders>
            <w:vAlign w:val="center"/>
          </w:tcPr>
          <w:p w14:paraId="032D25AB">
            <w:pPr>
              <w:spacing w:line="240" w:lineRule="auto"/>
              <w:jc w:val="center"/>
              <w:rPr>
                <w:rFonts w:ascii="宋体" w:hAnsi="宋体"/>
                <w:kern w:val="0"/>
                <w:sz w:val="18"/>
                <w:szCs w:val="18"/>
              </w:rPr>
            </w:pPr>
            <w:r>
              <w:rPr>
                <w:rFonts w:hint="eastAsia" w:ascii="宋体" w:hAnsi="宋体"/>
                <w:kern w:val="0"/>
                <w:sz w:val="18"/>
                <w:szCs w:val="18"/>
              </w:rPr>
              <w:t>2</w:t>
            </w:r>
          </w:p>
        </w:tc>
      </w:tr>
      <w:tr w14:paraId="4AA33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170" w:type="pct"/>
            <w:tcBorders>
              <w:top w:val="single" w:color="auto" w:sz="4" w:space="0"/>
              <w:left w:val="single" w:color="auto" w:sz="8" w:space="0"/>
              <w:bottom w:val="single" w:color="auto" w:sz="4" w:space="0"/>
            </w:tcBorders>
            <w:vAlign w:val="center"/>
          </w:tcPr>
          <w:p w14:paraId="16D72B3E">
            <w:pPr>
              <w:spacing w:line="240" w:lineRule="auto"/>
              <w:jc w:val="center"/>
              <w:rPr>
                <w:rFonts w:ascii="宋体" w:hAnsi="宋体"/>
                <w:kern w:val="0"/>
                <w:sz w:val="18"/>
                <w:szCs w:val="18"/>
              </w:rPr>
            </w:pPr>
            <w:r>
              <w:rPr>
                <w:rFonts w:ascii="宋体" w:hAnsi="宋体"/>
                <w:kern w:val="0"/>
                <w:sz w:val="18"/>
                <w:szCs w:val="18"/>
              </w:rPr>
              <w:t>路面宽度3.5</w:t>
            </w:r>
            <w:r>
              <w:rPr>
                <w:rFonts w:hint="eastAsia" w:ascii="宋体" w:hAnsi="宋体"/>
                <w:kern w:val="0"/>
                <w:sz w:val="18"/>
                <w:szCs w:val="18"/>
              </w:rPr>
              <w:t>m～</w:t>
            </w:r>
            <w:r>
              <w:rPr>
                <w:rFonts w:ascii="宋体" w:hAnsi="宋体"/>
                <w:kern w:val="0"/>
                <w:sz w:val="18"/>
                <w:szCs w:val="18"/>
              </w:rPr>
              <w:t xml:space="preserve">9m </w:t>
            </w:r>
          </w:p>
        </w:tc>
        <w:tc>
          <w:tcPr>
            <w:tcW w:w="1109" w:type="pct"/>
            <w:tcBorders>
              <w:top w:val="single" w:color="auto" w:sz="4" w:space="0"/>
              <w:bottom w:val="single" w:color="auto" w:sz="4" w:space="0"/>
            </w:tcBorders>
            <w:vAlign w:val="center"/>
          </w:tcPr>
          <w:p w14:paraId="57A29A4D">
            <w:pPr>
              <w:spacing w:line="240" w:lineRule="auto"/>
              <w:jc w:val="center"/>
              <w:rPr>
                <w:rFonts w:ascii="宋体" w:hAnsi="宋体"/>
                <w:kern w:val="0"/>
                <w:sz w:val="18"/>
                <w:szCs w:val="18"/>
              </w:rPr>
            </w:pPr>
            <w:r>
              <w:rPr>
                <w:rFonts w:ascii="宋体" w:hAnsi="宋体"/>
                <w:kern w:val="0"/>
                <w:sz w:val="18"/>
                <w:szCs w:val="18"/>
              </w:rPr>
              <w:t>1</w:t>
            </w:r>
          </w:p>
        </w:tc>
        <w:tc>
          <w:tcPr>
            <w:tcW w:w="873" w:type="pct"/>
            <w:tcBorders>
              <w:top w:val="single" w:color="auto" w:sz="4" w:space="0"/>
              <w:bottom w:val="single" w:color="auto" w:sz="4" w:space="0"/>
            </w:tcBorders>
            <w:vAlign w:val="center"/>
          </w:tcPr>
          <w:p w14:paraId="14065F55">
            <w:pPr>
              <w:spacing w:line="240" w:lineRule="auto"/>
              <w:jc w:val="center"/>
              <w:rPr>
                <w:rFonts w:ascii="宋体" w:hAnsi="宋体"/>
                <w:kern w:val="0"/>
                <w:sz w:val="18"/>
                <w:szCs w:val="18"/>
              </w:rPr>
            </w:pPr>
            <w:r>
              <w:rPr>
                <w:rFonts w:ascii="宋体" w:hAnsi="宋体"/>
                <w:kern w:val="0"/>
                <w:sz w:val="18"/>
                <w:szCs w:val="18"/>
              </w:rPr>
              <w:t>1</w:t>
            </w:r>
          </w:p>
        </w:tc>
        <w:tc>
          <w:tcPr>
            <w:tcW w:w="915" w:type="pct"/>
            <w:tcBorders>
              <w:top w:val="single" w:color="auto" w:sz="4" w:space="0"/>
              <w:bottom w:val="single" w:color="auto" w:sz="4" w:space="0"/>
            </w:tcBorders>
            <w:vAlign w:val="center"/>
          </w:tcPr>
          <w:p w14:paraId="5383EDCF">
            <w:pPr>
              <w:spacing w:line="240" w:lineRule="auto"/>
              <w:jc w:val="center"/>
              <w:rPr>
                <w:rFonts w:ascii="宋体" w:hAnsi="宋体"/>
                <w:kern w:val="0"/>
                <w:sz w:val="18"/>
                <w:szCs w:val="18"/>
              </w:rPr>
            </w:pPr>
            <w:r>
              <w:rPr>
                <w:rFonts w:ascii="宋体" w:hAnsi="宋体"/>
                <w:kern w:val="0"/>
                <w:sz w:val="18"/>
                <w:szCs w:val="18"/>
              </w:rPr>
              <w:t>2</w:t>
            </w:r>
          </w:p>
        </w:tc>
        <w:tc>
          <w:tcPr>
            <w:tcW w:w="933" w:type="pct"/>
            <w:tcBorders>
              <w:top w:val="single" w:color="auto" w:sz="4" w:space="0"/>
              <w:bottom w:val="single" w:color="auto" w:sz="4" w:space="0"/>
              <w:right w:val="single" w:color="auto" w:sz="8" w:space="0"/>
            </w:tcBorders>
            <w:vAlign w:val="center"/>
          </w:tcPr>
          <w:p w14:paraId="0747054E">
            <w:pPr>
              <w:spacing w:line="240" w:lineRule="auto"/>
              <w:jc w:val="center"/>
              <w:rPr>
                <w:rFonts w:ascii="宋体" w:hAnsi="宋体"/>
                <w:kern w:val="0"/>
                <w:sz w:val="18"/>
                <w:szCs w:val="18"/>
              </w:rPr>
            </w:pPr>
            <w:r>
              <w:rPr>
                <w:rFonts w:ascii="宋体" w:hAnsi="宋体"/>
                <w:kern w:val="0"/>
                <w:sz w:val="18"/>
                <w:szCs w:val="18"/>
              </w:rPr>
              <w:t>4</w:t>
            </w:r>
          </w:p>
        </w:tc>
      </w:tr>
      <w:tr w14:paraId="61707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170" w:type="pct"/>
            <w:tcBorders>
              <w:top w:val="single" w:color="auto" w:sz="4" w:space="0"/>
              <w:left w:val="single" w:color="auto" w:sz="8" w:space="0"/>
              <w:bottom w:val="single" w:color="auto" w:sz="8" w:space="0"/>
            </w:tcBorders>
            <w:vAlign w:val="center"/>
          </w:tcPr>
          <w:p w14:paraId="71D1E55F">
            <w:pPr>
              <w:spacing w:line="240" w:lineRule="auto"/>
              <w:jc w:val="center"/>
              <w:rPr>
                <w:rFonts w:ascii="宋体" w:hAnsi="宋体"/>
                <w:kern w:val="0"/>
                <w:sz w:val="18"/>
                <w:szCs w:val="18"/>
              </w:rPr>
            </w:pPr>
            <w:r>
              <w:rPr>
                <w:rFonts w:ascii="宋体" w:hAnsi="宋体"/>
                <w:kern w:val="0"/>
                <w:sz w:val="18"/>
                <w:szCs w:val="18"/>
              </w:rPr>
              <w:t>路面宽度9m</w:t>
            </w:r>
            <w:r>
              <w:rPr>
                <w:rFonts w:hint="eastAsia" w:ascii="宋体" w:hAnsi="宋体"/>
                <w:kern w:val="0"/>
                <w:sz w:val="18"/>
                <w:szCs w:val="18"/>
              </w:rPr>
              <w:t>～</w:t>
            </w:r>
            <w:r>
              <w:rPr>
                <w:rFonts w:ascii="宋体" w:hAnsi="宋体"/>
                <w:kern w:val="0"/>
                <w:sz w:val="18"/>
                <w:szCs w:val="18"/>
              </w:rPr>
              <w:t>13m</w:t>
            </w:r>
          </w:p>
        </w:tc>
        <w:tc>
          <w:tcPr>
            <w:tcW w:w="1109" w:type="pct"/>
            <w:tcBorders>
              <w:top w:val="single" w:color="auto" w:sz="4" w:space="0"/>
              <w:bottom w:val="single" w:color="auto" w:sz="8" w:space="0"/>
            </w:tcBorders>
            <w:vAlign w:val="center"/>
          </w:tcPr>
          <w:p w14:paraId="1C5957B0">
            <w:pPr>
              <w:spacing w:line="240" w:lineRule="auto"/>
              <w:jc w:val="center"/>
              <w:rPr>
                <w:rFonts w:ascii="宋体" w:hAnsi="宋体"/>
                <w:kern w:val="0"/>
                <w:sz w:val="18"/>
                <w:szCs w:val="18"/>
              </w:rPr>
            </w:pPr>
            <w:r>
              <w:rPr>
                <w:rFonts w:ascii="宋体" w:hAnsi="宋体"/>
                <w:kern w:val="0"/>
                <w:sz w:val="18"/>
                <w:szCs w:val="18"/>
              </w:rPr>
              <w:t>1</w:t>
            </w:r>
          </w:p>
        </w:tc>
        <w:tc>
          <w:tcPr>
            <w:tcW w:w="873" w:type="pct"/>
            <w:tcBorders>
              <w:top w:val="single" w:color="auto" w:sz="4" w:space="0"/>
              <w:bottom w:val="single" w:color="auto" w:sz="8" w:space="0"/>
            </w:tcBorders>
            <w:vAlign w:val="center"/>
          </w:tcPr>
          <w:p w14:paraId="2A85BD40">
            <w:pPr>
              <w:spacing w:line="240" w:lineRule="auto"/>
              <w:jc w:val="center"/>
              <w:rPr>
                <w:rFonts w:ascii="宋体" w:hAnsi="宋体"/>
                <w:kern w:val="0"/>
                <w:sz w:val="18"/>
                <w:szCs w:val="18"/>
              </w:rPr>
            </w:pPr>
            <w:r>
              <w:rPr>
                <w:rFonts w:ascii="宋体" w:hAnsi="宋体"/>
                <w:kern w:val="0"/>
                <w:sz w:val="18"/>
                <w:szCs w:val="18"/>
              </w:rPr>
              <w:t>2</w:t>
            </w:r>
          </w:p>
        </w:tc>
        <w:tc>
          <w:tcPr>
            <w:tcW w:w="915" w:type="pct"/>
            <w:tcBorders>
              <w:top w:val="single" w:color="auto" w:sz="4" w:space="0"/>
              <w:bottom w:val="single" w:color="auto" w:sz="8" w:space="0"/>
            </w:tcBorders>
            <w:vAlign w:val="center"/>
          </w:tcPr>
          <w:p w14:paraId="67BA1092">
            <w:pPr>
              <w:spacing w:line="240" w:lineRule="auto"/>
              <w:jc w:val="center"/>
              <w:rPr>
                <w:rFonts w:ascii="宋体" w:hAnsi="宋体"/>
                <w:kern w:val="0"/>
                <w:sz w:val="18"/>
                <w:szCs w:val="18"/>
              </w:rPr>
            </w:pPr>
            <w:r>
              <w:rPr>
                <w:rFonts w:ascii="宋体" w:hAnsi="宋体"/>
                <w:kern w:val="0"/>
                <w:sz w:val="18"/>
                <w:szCs w:val="18"/>
              </w:rPr>
              <w:t>2</w:t>
            </w:r>
          </w:p>
        </w:tc>
        <w:tc>
          <w:tcPr>
            <w:tcW w:w="933" w:type="pct"/>
            <w:tcBorders>
              <w:top w:val="single" w:color="auto" w:sz="4" w:space="0"/>
              <w:bottom w:val="single" w:color="auto" w:sz="8" w:space="0"/>
              <w:right w:val="single" w:color="auto" w:sz="8" w:space="0"/>
            </w:tcBorders>
            <w:vAlign w:val="center"/>
          </w:tcPr>
          <w:p w14:paraId="681AA673">
            <w:pPr>
              <w:spacing w:line="240" w:lineRule="auto"/>
              <w:jc w:val="center"/>
              <w:rPr>
                <w:rFonts w:ascii="宋体" w:hAnsi="宋体"/>
                <w:kern w:val="0"/>
                <w:sz w:val="18"/>
                <w:szCs w:val="18"/>
              </w:rPr>
            </w:pPr>
            <w:r>
              <w:rPr>
                <w:rFonts w:ascii="宋体" w:hAnsi="宋体"/>
                <w:kern w:val="0"/>
                <w:sz w:val="18"/>
                <w:szCs w:val="18"/>
              </w:rPr>
              <w:t>5</w:t>
            </w:r>
          </w:p>
        </w:tc>
      </w:tr>
    </w:tbl>
    <w:p w14:paraId="334AEC4D">
      <w:pPr>
        <w:pStyle w:val="188"/>
      </w:pPr>
      <w:r>
        <w:t>碾压温度应符合表16的规定。低温、大风天气施工初压时混合料的内部温度宜适当提高10</w:t>
      </w:r>
      <w:r>
        <w:rPr>
          <w:rFonts w:hint="eastAsia" w:hAnsi="宋体" w:cs="宋体"/>
        </w:rPr>
        <w:t>℃</w:t>
      </w:r>
      <w:r>
        <w:t>～15</w:t>
      </w:r>
      <w:r>
        <w:rPr>
          <w:rFonts w:hint="eastAsia" w:hAnsi="宋体" w:cs="宋体"/>
        </w:rPr>
        <w:t>℃</w:t>
      </w:r>
      <w:r>
        <w:t>。</w:t>
      </w:r>
    </w:p>
    <w:p w14:paraId="5C58049C">
      <w:pPr>
        <w:pStyle w:val="136"/>
        <w:spacing w:before="156" w:after="156"/>
      </w:pPr>
      <w:r>
        <w:t>彩色沥青混合料碾压温度（</w:t>
      </w:r>
      <w:r>
        <w:rPr>
          <w:rFonts w:hint="eastAsia" w:ascii="宋体" w:hAnsi="宋体" w:eastAsia="宋体" w:cs="宋体"/>
        </w:rPr>
        <w:t>℃</w:t>
      </w:r>
      <w:r>
        <w:t>）</w:t>
      </w:r>
    </w:p>
    <w:tbl>
      <w:tblPr>
        <w:tblStyle w:val="4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493"/>
        <w:gridCol w:w="2630"/>
        <w:gridCol w:w="3163"/>
      </w:tblGrid>
      <w:tr w14:paraId="58AD4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81" w:type="pct"/>
            <w:tcBorders>
              <w:top w:val="single" w:color="auto" w:sz="8" w:space="0"/>
              <w:bottom w:val="single" w:color="auto" w:sz="8" w:space="0"/>
            </w:tcBorders>
            <w:vAlign w:val="center"/>
          </w:tcPr>
          <w:p w14:paraId="37B5CF2E">
            <w:pPr>
              <w:spacing w:line="240" w:lineRule="auto"/>
              <w:jc w:val="center"/>
              <w:rPr>
                <w:rFonts w:ascii="宋体" w:hAnsi="宋体"/>
                <w:kern w:val="0"/>
                <w:sz w:val="18"/>
                <w:szCs w:val="18"/>
              </w:rPr>
            </w:pPr>
            <w:r>
              <w:rPr>
                <w:rFonts w:ascii="宋体" w:hAnsi="宋体"/>
                <w:kern w:val="0"/>
                <w:sz w:val="18"/>
                <w:szCs w:val="18"/>
              </w:rPr>
              <w:t>施工工序</w:t>
            </w:r>
          </w:p>
        </w:tc>
        <w:tc>
          <w:tcPr>
            <w:tcW w:w="1416" w:type="pct"/>
            <w:tcBorders>
              <w:top w:val="single" w:color="auto" w:sz="8" w:space="0"/>
              <w:bottom w:val="single" w:color="auto" w:sz="8" w:space="0"/>
            </w:tcBorders>
            <w:vAlign w:val="center"/>
          </w:tcPr>
          <w:p w14:paraId="54D9F0E0">
            <w:pPr>
              <w:spacing w:line="240" w:lineRule="auto"/>
              <w:jc w:val="center"/>
              <w:rPr>
                <w:rFonts w:ascii="宋体" w:hAnsi="宋体"/>
                <w:kern w:val="0"/>
                <w:sz w:val="18"/>
                <w:szCs w:val="18"/>
              </w:rPr>
            </w:pPr>
            <w:r>
              <w:rPr>
                <w:rFonts w:ascii="宋体" w:hAnsi="宋体"/>
                <w:kern w:val="0"/>
                <w:sz w:val="18"/>
                <w:szCs w:val="18"/>
              </w:rPr>
              <w:t>普通彩色沥青</w:t>
            </w:r>
          </w:p>
        </w:tc>
        <w:tc>
          <w:tcPr>
            <w:tcW w:w="1703" w:type="pct"/>
            <w:tcBorders>
              <w:top w:val="single" w:color="auto" w:sz="8" w:space="0"/>
              <w:bottom w:val="single" w:color="auto" w:sz="8" w:space="0"/>
            </w:tcBorders>
          </w:tcPr>
          <w:p w14:paraId="75019490">
            <w:pPr>
              <w:spacing w:line="240" w:lineRule="auto"/>
              <w:jc w:val="center"/>
              <w:rPr>
                <w:rFonts w:ascii="宋体" w:hAnsi="宋体"/>
                <w:kern w:val="0"/>
                <w:sz w:val="18"/>
                <w:szCs w:val="18"/>
              </w:rPr>
            </w:pPr>
            <w:r>
              <w:rPr>
                <w:rFonts w:hint="eastAsia" w:ascii="宋体" w:hAnsi="宋体"/>
                <w:kern w:val="0"/>
                <w:sz w:val="18"/>
                <w:szCs w:val="18"/>
              </w:rPr>
              <w:t>高粘</w:t>
            </w:r>
            <w:r>
              <w:rPr>
                <w:rFonts w:ascii="宋体" w:hAnsi="宋体"/>
                <w:kern w:val="0"/>
                <w:sz w:val="18"/>
                <w:szCs w:val="18"/>
              </w:rPr>
              <w:t>彩色沥青</w:t>
            </w:r>
          </w:p>
        </w:tc>
      </w:tr>
      <w:tr w14:paraId="674C6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81" w:type="pct"/>
            <w:tcBorders>
              <w:top w:val="single" w:color="auto" w:sz="8" w:space="0"/>
            </w:tcBorders>
            <w:vAlign w:val="center"/>
          </w:tcPr>
          <w:p w14:paraId="0AEAAB92">
            <w:pPr>
              <w:spacing w:line="240" w:lineRule="auto"/>
              <w:jc w:val="center"/>
              <w:rPr>
                <w:rFonts w:ascii="宋体" w:hAnsi="宋体"/>
                <w:kern w:val="0"/>
                <w:sz w:val="18"/>
                <w:szCs w:val="18"/>
              </w:rPr>
            </w:pPr>
            <w:r>
              <w:rPr>
                <w:rFonts w:ascii="宋体" w:hAnsi="宋体"/>
                <w:kern w:val="0"/>
                <w:sz w:val="18"/>
                <w:szCs w:val="18"/>
              </w:rPr>
              <w:t>初压开始混合料内部温度</w:t>
            </w:r>
          </w:p>
        </w:tc>
        <w:tc>
          <w:tcPr>
            <w:tcW w:w="1416" w:type="pct"/>
            <w:tcBorders>
              <w:top w:val="single" w:color="auto" w:sz="8" w:space="0"/>
            </w:tcBorders>
            <w:vAlign w:val="center"/>
          </w:tcPr>
          <w:p w14:paraId="67C4A640">
            <w:pPr>
              <w:spacing w:line="240" w:lineRule="auto"/>
              <w:jc w:val="center"/>
              <w:rPr>
                <w:rFonts w:ascii="宋体" w:hAnsi="宋体"/>
                <w:kern w:val="0"/>
                <w:sz w:val="18"/>
                <w:szCs w:val="18"/>
              </w:rPr>
            </w:pPr>
            <w:r>
              <w:rPr>
                <w:rFonts w:ascii="宋体" w:hAnsi="宋体"/>
                <w:kern w:val="0"/>
                <w:sz w:val="18"/>
                <w:szCs w:val="18"/>
              </w:rPr>
              <w:t>≥135</w:t>
            </w:r>
          </w:p>
        </w:tc>
        <w:tc>
          <w:tcPr>
            <w:tcW w:w="1703" w:type="pct"/>
            <w:tcBorders>
              <w:top w:val="single" w:color="auto" w:sz="8" w:space="0"/>
            </w:tcBorders>
            <w:vAlign w:val="center"/>
          </w:tcPr>
          <w:p w14:paraId="4C9ABCDE">
            <w:pPr>
              <w:spacing w:line="240" w:lineRule="auto"/>
              <w:jc w:val="center"/>
              <w:rPr>
                <w:rFonts w:ascii="宋体" w:hAnsi="宋体"/>
                <w:kern w:val="0"/>
                <w:sz w:val="18"/>
                <w:szCs w:val="18"/>
              </w:rPr>
            </w:pPr>
            <w:r>
              <w:rPr>
                <w:rFonts w:ascii="宋体" w:hAnsi="宋体"/>
                <w:kern w:val="0"/>
                <w:sz w:val="18"/>
                <w:szCs w:val="18"/>
              </w:rPr>
              <w:t>≥160</w:t>
            </w:r>
          </w:p>
        </w:tc>
      </w:tr>
      <w:tr w14:paraId="23269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81" w:type="pct"/>
            <w:vAlign w:val="center"/>
          </w:tcPr>
          <w:p w14:paraId="79701126">
            <w:pPr>
              <w:spacing w:line="240" w:lineRule="auto"/>
              <w:jc w:val="center"/>
              <w:rPr>
                <w:rFonts w:ascii="宋体" w:hAnsi="宋体"/>
                <w:kern w:val="0"/>
                <w:sz w:val="18"/>
                <w:szCs w:val="18"/>
              </w:rPr>
            </w:pPr>
            <w:r>
              <w:rPr>
                <w:rFonts w:ascii="宋体" w:hAnsi="宋体"/>
                <w:kern w:val="0"/>
                <w:sz w:val="18"/>
                <w:szCs w:val="18"/>
              </w:rPr>
              <w:t>碾压终了的表面温度</w:t>
            </w:r>
          </w:p>
        </w:tc>
        <w:tc>
          <w:tcPr>
            <w:tcW w:w="1416" w:type="pct"/>
            <w:vAlign w:val="center"/>
          </w:tcPr>
          <w:p w14:paraId="5B4ED3C4">
            <w:pPr>
              <w:spacing w:line="240" w:lineRule="auto"/>
              <w:jc w:val="center"/>
              <w:rPr>
                <w:rFonts w:ascii="宋体" w:hAnsi="宋体"/>
                <w:kern w:val="0"/>
                <w:sz w:val="18"/>
                <w:szCs w:val="18"/>
              </w:rPr>
            </w:pPr>
            <w:r>
              <w:rPr>
                <w:rFonts w:ascii="宋体" w:hAnsi="宋体"/>
                <w:kern w:val="0"/>
                <w:sz w:val="18"/>
                <w:szCs w:val="18"/>
              </w:rPr>
              <w:t>≥90</w:t>
            </w:r>
          </w:p>
        </w:tc>
        <w:tc>
          <w:tcPr>
            <w:tcW w:w="1703" w:type="pct"/>
            <w:vAlign w:val="center"/>
          </w:tcPr>
          <w:p w14:paraId="10A4F3B8">
            <w:pPr>
              <w:spacing w:line="240" w:lineRule="auto"/>
              <w:jc w:val="center"/>
              <w:rPr>
                <w:rFonts w:ascii="宋体" w:hAnsi="宋体"/>
                <w:kern w:val="0"/>
                <w:sz w:val="18"/>
                <w:szCs w:val="18"/>
              </w:rPr>
            </w:pPr>
            <w:r>
              <w:rPr>
                <w:rFonts w:ascii="宋体" w:hAnsi="宋体"/>
                <w:kern w:val="0"/>
                <w:sz w:val="18"/>
                <w:szCs w:val="18"/>
              </w:rPr>
              <w:t>≥105</w:t>
            </w:r>
          </w:p>
        </w:tc>
      </w:tr>
      <w:tr w14:paraId="3121C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881" w:type="pct"/>
            <w:vAlign w:val="center"/>
          </w:tcPr>
          <w:p w14:paraId="19C04C30">
            <w:pPr>
              <w:spacing w:line="240" w:lineRule="auto"/>
              <w:jc w:val="center"/>
              <w:rPr>
                <w:rFonts w:ascii="宋体" w:hAnsi="宋体"/>
                <w:kern w:val="0"/>
                <w:sz w:val="18"/>
                <w:szCs w:val="18"/>
              </w:rPr>
            </w:pPr>
            <w:r>
              <w:rPr>
                <w:rFonts w:ascii="宋体" w:hAnsi="宋体"/>
                <w:kern w:val="0"/>
                <w:sz w:val="18"/>
                <w:szCs w:val="18"/>
              </w:rPr>
              <w:t>开放交通时的路表温度</w:t>
            </w:r>
          </w:p>
        </w:tc>
        <w:tc>
          <w:tcPr>
            <w:tcW w:w="1416" w:type="pct"/>
            <w:vAlign w:val="center"/>
          </w:tcPr>
          <w:p w14:paraId="01378543">
            <w:pPr>
              <w:spacing w:line="240" w:lineRule="auto"/>
              <w:jc w:val="center"/>
              <w:rPr>
                <w:rFonts w:ascii="宋体" w:hAnsi="宋体"/>
                <w:kern w:val="0"/>
                <w:sz w:val="18"/>
                <w:szCs w:val="18"/>
              </w:rPr>
            </w:pPr>
            <w:r>
              <w:rPr>
                <w:rFonts w:ascii="宋体" w:hAnsi="宋体"/>
                <w:kern w:val="0"/>
                <w:sz w:val="18"/>
                <w:szCs w:val="18"/>
              </w:rPr>
              <w:t>≤40</w:t>
            </w:r>
          </w:p>
        </w:tc>
        <w:tc>
          <w:tcPr>
            <w:tcW w:w="1703" w:type="pct"/>
            <w:vAlign w:val="center"/>
          </w:tcPr>
          <w:p w14:paraId="011F8444">
            <w:pPr>
              <w:spacing w:line="240" w:lineRule="auto"/>
              <w:jc w:val="center"/>
              <w:rPr>
                <w:rFonts w:ascii="宋体" w:hAnsi="宋体"/>
                <w:kern w:val="0"/>
                <w:sz w:val="18"/>
                <w:szCs w:val="18"/>
              </w:rPr>
            </w:pPr>
            <w:r>
              <w:rPr>
                <w:rFonts w:ascii="宋体" w:hAnsi="宋体"/>
                <w:kern w:val="0"/>
                <w:sz w:val="18"/>
                <w:szCs w:val="18"/>
              </w:rPr>
              <w:t>≤40</w:t>
            </w:r>
          </w:p>
        </w:tc>
      </w:tr>
    </w:tbl>
    <w:p w14:paraId="77EB4B5A">
      <w:pPr>
        <w:pStyle w:val="188"/>
      </w:pPr>
      <w:r>
        <w:rPr>
          <w:rFonts w:hint="eastAsia"/>
        </w:rPr>
        <w:t>C</w:t>
      </w:r>
      <w:r>
        <w:t>AC级配彩色沥青混合料碾压结束后宜立即喷洒彩色路面防护剂。</w:t>
      </w:r>
    </w:p>
    <w:p w14:paraId="18B6A2FD">
      <w:pPr>
        <w:pStyle w:val="188"/>
      </w:pPr>
      <w:r>
        <w:t>施工后应封闭交通，防止污染，待路表温度降至40</w:t>
      </w:r>
      <w:r>
        <w:rPr>
          <w:rFonts w:hint="eastAsia" w:hAnsi="宋体" w:cs="宋体"/>
        </w:rPr>
        <w:t>℃</w:t>
      </w:r>
      <w:r>
        <w:t>以下时方可开放交通。</w:t>
      </w:r>
    </w:p>
    <w:p w14:paraId="31977357">
      <w:pPr>
        <w:pStyle w:val="89"/>
        <w:spacing w:before="156" w:after="156"/>
        <w:rPr>
          <w:b/>
        </w:rPr>
      </w:pPr>
      <w:bookmarkStart w:id="99" w:name="_Toc6836546"/>
      <w:r>
        <w:t>质量检测</w:t>
      </w:r>
      <w:bookmarkEnd w:id="99"/>
    </w:p>
    <w:p w14:paraId="1A30A99F">
      <w:pPr>
        <w:pStyle w:val="80"/>
        <w:ind w:firstLine="420"/>
      </w:pPr>
      <w:r>
        <w:t>彩色沥青混凝土路面施工过程中的质量检测应符合下列规定：</w:t>
      </w:r>
    </w:p>
    <w:p w14:paraId="57E80A82">
      <w:pPr>
        <w:pStyle w:val="198"/>
        <w:numPr>
          <w:ilvl w:val="0"/>
          <w:numId w:val="40"/>
        </w:numPr>
      </w:pPr>
      <w:r>
        <w:t>混合料在生产过程中，应按表17规定的检查项目和频率，对各种原材料进行抽样检验。</w:t>
      </w:r>
    </w:p>
    <w:p w14:paraId="7BE7FD95">
      <w:pPr>
        <w:pStyle w:val="136"/>
        <w:spacing w:before="156" w:after="156"/>
      </w:pPr>
      <w:r>
        <w:t>原材料质量检查项目与频率</w:t>
      </w:r>
    </w:p>
    <w:tbl>
      <w:tblPr>
        <w:tblStyle w:val="4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67"/>
        <w:gridCol w:w="4088"/>
        <w:gridCol w:w="2331"/>
      </w:tblGrid>
      <w:tr w14:paraId="4EAC7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tcBorders>
              <w:top w:val="single" w:color="auto" w:sz="8" w:space="0"/>
              <w:bottom w:val="single" w:color="auto" w:sz="8" w:space="0"/>
            </w:tcBorders>
            <w:vAlign w:val="center"/>
          </w:tcPr>
          <w:p w14:paraId="0DF82D9A">
            <w:pPr>
              <w:spacing w:line="240" w:lineRule="auto"/>
              <w:jc w:val="center"/>
              <w:rPr>
                <w:rFonts w:ascii="宋体" w:hAnsi="宋体"/>
                <w:kern w:val="0"/>
                <w:sz w:val="18"/>
                <w:szCs w:val="18"/>
              </w:rPr>
            </w:pPr>
            <w:r>
              <w:rPr>
                <w:rFonts w:ascii="宋体" w:hAnsi="宋体"/>
                <w:kern w:val="0"/>
                <w:sz w:val="18"/>
                <w:szCs w:val="18"/>
              </w:rPr>
              <w:t>原材料</w:t>
            </w:r>
          </w:p>
        </w:tc>
        <w:tc>
          <w:tcPr>
            <w:tcW w:w="2201" w:type="pct"/>
            <w:tcBorders>
              <w:top w:val="single" w:color="auto" w:sz="8" w:space="0"/>
              <w:bottom w:val="single" w:color="auto" w:sz="8" w:space="0"/>
            </w:tcBorders>
            <w:vAlign w:val="center"/>
          </w:tcPr>
          <w:p w14:paraId="04FA12CA">
            <w:pPr>
              <w:spacing w:line="240" w:lineRule="auto"/>
              <w:jc w:val="center"/>
              <w:rPr>
                <w:rFonts w:ascii="宋体" w:hAnsi="宋体"/>
                <w:kern w:val="0"/>
                <w:sz w:val="18"/>
                <w:szCs w:val="18"/>
              </w:rPr>
            </w:pPr>
            <w:r>
              <w:rPr>
                <w:rFonts w:ascii="宋体" w:hAnsi="宋体"/>
                <w:kern w:val="0"/>
                <w:sz w:val="18"/>
                <w:szCs w:val="18"/>
              </w:rPr>
              <w:t>检查项目</w:t>
            </w:r>
          </w:p>
        </w:tc>
        <w:tc>
          <w:tcPr>
            <w:tcW w:w="1255" w:type="pct"/>
            <w:tcBorders>
              <w:top w:val="single" w:color="auto" w:sz="8" w:space="0"/>
              <w:bottom w:val="single" w:color="auto" w:sz="8" w:space="0"/>
            </w:tcBorders>
            <w:vAlign w:val="center"/>
          </w:tcPr>
          <w:p w14:paraId="08AF7872">
            <w:pPr>
              <w:spacing w:line="240" w:lineRule="auto"/>
              <w:jc w:val="center"/>
              <w:rPr>
                <w:rFonts w:ascii="宋体" w:hAnsi="宋体"/>
                <w:kern w:val="0"/>
                <w:sz w:val="18"/>
                <w:szCs w:val="18"/>
              </w:rPr>
            </w:pPr>
            <w:r>
              <w:rPr>
                <w:rFonts w:ascii="宋体" w:hAnsi="宋体"/>
                <w:kern w:val="0"/>
                <w:sz w:val="18"/>
                <w:szCs w:val="18"/>
              </w:rPr>
              <w:t>检查频率</w:t>
            </w:r>
          </w:p>
        </w:tc>
      </w:tr>
      <w:tr w14:paraId="17514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restart"/>
            <w:tcBorders>
              <w:top w:val="single" w:color="auto" w:sz="8" w:space="0"/>
            </w:tcBorders>
            <w:vAlign w:val="center"/>
          </w:tcPr>
          <w:p w14:paraId="492738CE">
            <w:pPr>
              <w:spacing w:line="240" w:lineRule="auto"/>
              <w:jc w:val="center"/>
              <w:rPr>
                <w:rFonts w:ascii="宋体" w:hAnsi="宋体"/>
                <w:kern w:val="0"/>
                <w:sz w:val="18"/>
                <w:szCs w:val="18"/>
              </w:rPr>
            </w:pPr>
            <w:r>
              <w:rPr>
                <w:rFonts w:ascii="宋体" w:hAnsi="宋体"/>
                <w:kern w:val="0"/>
                <w:sz w:val="18"/>
                <w:szCs w:val="18"/>
              </w:rPr>
              <w:t>粗集料</w:t>
            </w:r>
          </w:p>
          <w:p w14:paraId="00BB1DB7">
            <w:pPr>
              <w:spacing w:line="240" w:lineRule="auto"/>
              <w:jc w:val="center"/>
              <w:rPr>
                <w:rFonts w:ascii="宋体" w:hAnsi="宋体"/>
                <w:kern w:val="0"/>
                <w:sz w:val="18"/>
                <w:szCs w:val="18"/>
              </w:rPr>
            </w:pPr>
            <w:r>
              <w:rPr>
                <w:rFonts w:ascii="宋体" w:hAnsi="宋体"/>
                <w:kern w:val="0"/>
                <w:sz w:val="18"/>
                <w:szCs w:val="18"/>
              </w:rPr>
              <w:t>（含人造彩色陶粒）</w:t>
            </w:r>
          </w:p>
        </w:tc>
        <w:tc>
          <w:tcPr>
            <w:tcW w:w="2201" w:type="pct"/>
            <w:tcBorders>
              <w:top w:val="single" w:color="auto" w:sz="8" w:space="0"/>
            </w:tcBorders>
            <w:vAlign w:val="center"/>
          </w:tcPr>
          <w:p w14:paraId="256FB805">
            <w:pPr>
              <w:spacing w:line="240" w:lineRule="auto"/>
              <w:jc w:val="center"/>
              <w:rPr>
                <w:rFonts w:ascii="宋体" w:hAnsi="宋体"/>
                <w:kern w:val="0"/>
                <w:sz w:val="18"/>
                <w:szCs w:val="18"/>
              </w:rPr>
            </w:pPr>
            <w:r>
              <w:rPr>
                <w:rFonts w:ascii="宋体" w:hAnsi="宋体"/>
                <w:kern w:val="0"/>
                <w:sz w:val="18"/>
                <w:szCs w:val="18"/>
              </w:rPr>
              <w:t>外观（石料品种、含泥量等）</w:t>
            </w:r>
          </w:p>
        </w:tc>
        <w:tc>
          <w:tcPr>
            <w:tcW w:w="1255" w:type="pct"/>
            <w:tcBorders>
              <w:top w:val="single" w:color="auto" w:sz="8" w:space="0"/>
            </w:tcBorders>
            <w:vAlign w:val="center"/>
          </w:tcPr>
          <w:p w14:paraId="49F356AF">
            <w:pPr>
              <w:spacing w:line="240" w:lineRule="auto"/>
              <w:jc w:val="center"/>
              <w:rPr>
                <w:rFonts w:ascii="宋体" w:hAnsi="宋体"/>
                <w:kern w:val="0"/>
                <w:sz w:val="18"/>
                <w:szCs w:val="18"/>
              </w:rPr>
            </w:pPr>
            <w:r>
              <w:rPr>
                <w:rFonts w:ascii="宋体" w:hAnsi="宋体"/>
                <w:kern w:val="0"/>
                <w:sz w:val="18"/>
                <w:szCs w:val="18"/>
              </w:rPr>
              <w:t>每批</w:t>
            </w:r>
          </w:p>
        </w:tc>
      </w:tr>
      <w:tr w14:paraId="6B607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vAlign w:val="center"/>
          </w:tcPr>
          <w:p w14:paraId="23EE2541">
            <w:pPr>
              <w:spacing w:line="240" w:lineRule="auto"/>
              <w:jc w:val="center"/>
              <w:rPr>
                <w:rFonts w:ascii="宋体" w:hAnsi="宋体"/>
                <w:kern w:val="0"/>
                <w:sz w:val="18"/>
                <w:szCs w:val="18"/>
              </w:rPr>
            </w:pPr>
          </w:p>
        </w:tc>
        <w:tc>
          <w:tcPr>
            <w:tcW w:w="2201" w:type="pct"/>
            <w:vAlign w:val="center"/>
          </w:tcPr>
          <w:p w14:paraId="0217F92C">
            <w:pPr>
              <w:spacing w:line="240" w:lineRule="auto"/>
              <w:jc w:val="center"/>
              <w:rPr>
                <w:rFonts w:ascii="宋体" w:hAnsi="宋体"/>
                <w:kern w:val="0"/>
                <w:sz w:val="18"/>
                <w:szCs w:val="18"/>
              </w:rPr>
            </w:pPr>
            <w:r>
              <w:rPr>
                <w:rFonts w:ascii="宋体" w:hAnsi="宋体"/>
                <w:kern w:val="0"/>
                <w:sz w:val="18"/>
                <w:szCs w:val="18"/>
              </w:rPr>
              <w:t>针片状颗粒含量</w:t>
            </w:r>
          </w:p>
        </w:tc>
        <w:tc>
          <w:tcPr>
            <w:tcW w:w="1255" w:type="pct"/>
            <w:vAlign w:val="center"/>
          </w:tcPr>
          <w:p w14:paraId="6CBEB631">
            <w:pPr>
              <w:spacing w:line="240" w:lineRule="auto"/>
              <w:jc w:val="center"/>
              <w:rPr>
                <w:rFonts w:ascii="宋体" w:hAnsi="宋体"/>
                <w:kern w:val="0"/>
                <w:sz w:val="18"/>
                <w:szCs w:val="18"/>
              </w:rPr>
            </w:pPr>
            <w:r>
              <w:rPr>
                <w:rFonts w:ascii="宋体" w:hAnsi="宋体"/>
                <w:kern w:val="0"/>
                <w:sz w:val="18"/>
                <w:szCs w:val="18"/>
              </w:rPr>
              <w:t>每周</w:t>
            </w:r>
            <w:r>
              <w:rPr>
                <w:rFonts w:hint="eastAsia" w:ascii="宋体" w:hAnsi="宋体"/>
                <w:kern w:val="0"/>
                <w:sz w:val="18"/>
                <w:szCs w:val="18"/>
              </w:rPr>
              <w:t>1次</w:t>
            </w:r>
          </w:p>
        </w:tc>
      </w:tr>
      <w:tr w14:paraId="09927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vAlign w:val="center"/>
          </w:tcPr>
          <w:p w14:paraId="6E0C3380">
            <w:pPr>
              <w:spacing w:line="240" w:lineRule="auto"/>
              <w:jc w:val="center"/>
              <w:rPr>
                <w:rFonts w:ascii="宋体" w:hAnsi="宋体"/>
                <w:kern w:val="0"/>
                <w:sz w:val="18"/>
                <w:szCs w:val="18"/>
              </w:rPr>
            </w:pPr>
          </w:p>
        </w:tc>
        <w:tc>
          <w:tcPr>
            <w:tcW w:w="2201" w:type="pct"/>
            <w:vAlign w:val="center"/>
          </w:tcPr>
          <w:p w14:paraId="6520BA7F">
            <w:pPr>
              <w:spacing w:line="240" w:lineRule="auto"/>
              <w:jc w:val="center"/>
              <w:rPr>
                <w:rFonts w:ascii="宋体" w:hAnsi="宋体"/>
                <w:kern w:val="0"/>
                <w:sz w:val="18"/>
                <w:szCs w:val="18"/>
              </w:rPr>
            </w:pPr>
            <w:r>
              <w:rPr>
                <w:rFonts w:ascii="宋体" w:hAnsi="宋体"/>
                <w:kern w:val="0"/>
                <w:sz w:val="18"/>
                <w:szCs w:val="18"/>
              </w:rPr>
              <w:t>颗粒组成（筛分）</w:t>
            </w:r>
          </w:p>
        </w:tc>
        <w:tc>
          <w:tcPr>
            <w:tcW w:w="1255" w:type="pct"/>
            <w:vAlign w:val="center"/>
          </w:tcPr>
          <w:p w14:paraId="339F83DD">
            <w:pPr>
              <w:spacing w:line="240" w:lineRule="auto"/>
              <w:jc w:val="center"/>
              <w:rPr>
                <w:rFonts w:ascii="宋体" w:hAnsi="宋体"/>
                <w:kern w:val="0"/>
                <w:sz w:val="18"/>
                <w:szCs w:val="18"/>
              </w:rPr>
            </w:pPr>
            <w:r>
              <w:rPr>
                <w:rFonts w:ascii="宋体" w:hAnsi="宋体"/>
                <w:kern w:val="0"/>
                <w:sz w:val="18"/>
                <w:szCs w:val="18"/>
              </w:rPr>
              <w:t>每3天1次</w:t>
            </w:r>
          </w:p>
        </w:tc>
      </w:tr>
      <w:tr w14:paraId="03C15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vAlign w:val="center"/>
          </w:tcPr>
          <w:p w14:paraId="527BDEFC">
            <w:pPr>
              <w:spacing w:line="240" w:lineRule="auto"/>
              <w:jc w:val="center"/>
              <w:rPr>
                <w:rFonts w:ascii="宋体" w:hAnsi="宋体"/>
                <w:kern w:val="0"/>
                <w:sz w:val="18"/>
                <w:szCs w:val="18"/>
              </w:rPr>
            </w:pPr>
          </w:p>
        </w:tc>
        <w:tc>
          <w:tcPr>
            <w:tcW w:w="2201" w:type="pct"/>
            <w:vAlign w:val="center"/>
          </w:tcPr>
          <w:p w14:paraId="75263A77">
            <w:pPr>
              <w:spacing w:line="240" w:lineRule="auto"/>
              <w:jc w:val="center"/>
              <w:rPr>
                <w:rFonts w:ascii="宋体" w:hAnsi="宋体"/>
                <w:kern w:val="0"/>
                <w:sz w:val="18"/>
                <w:szCs w:val="18"/>
              </w:rPr>
            </w:pPr>
            <w:r>
              <w:rPr>
                <w:rFonts w:ascii="宋体" w:hAnsi="宋体"/>
                <w:kern w:val="0"/>
                <w:sz w:val="18"/>
                <w:szCs w:val="18"/>
              </w:rPr>
              <w:t>含水量</w:t>
            </w:r>
          </w:p>
        </w:tc>
        <w:tc>
          <w:tcPr>
            <w:tcW w:w="1255" w:type="pct"/>
          </w:tcPr>
          <w:p w14:paraId="569DEE07">
            <w:pPr>
              <w:spacing w:line="240" w:lineRule="auto"/>
              <w:jc w:val="center"/>
              <w:rPr>
                <w:rFonts w:ascii="宋体" w:hAnsi="宋体"/>
                <w:kern w:val="0"/>
                <w:sz w:val="18"/>
                <w:szCs w:val="18"/>
              </w:rPr>
            </w:pPr>
            <w:r>
              <w:rPr>
                <w:rFonts w:ascii="宋体" w:hAnsi="宋体"/>
                <w:kern w:val="0"/>
                <w:sz w:val="18"/>
                <w:szCs w:val="18"/>
              </w:rPr>
              <w:t>每天1次</w:t>
            </w:r>
          </w:p>
        </w:tc>
      </w:tr>
      <w:tr w14:paraId="357C2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restart"/>
            <w:vAlign w:val="center"/>
          </w:tcPr>
          <w:p w14:paraId="2AB47C47">
            <w:pPr>
              <w:spacing w:line="240" w:lineRule="auto"/>
              <w:jc w:val="center"/>
              <w:rPr>
                <w:rFonts w:ascii="宋体" w:hAnsi="宋体"/>
                <w:kern w:val="0"/>
                <w:sz w:val="18"/>
                <w:szCs w:val="18"/>
              </w:rPr>
            </w:pPr>
            <w:r>
              <w:rPr>
                <w:rFonts w:ascii="宋体" w:hAnsi="宋体"/>
                <w:kern w:val="0"/>
                <w:sz w:val="18"/>
                <w:szCs w:val="18"/>
              </w:rPr>
              <w:t>细集料</w:t>
            </w:r>
          </w:p>
          <w:p w14:paraId="69107480">
            <w:pPr>
              <w:spacing w:line="240" w:lineRule="auto"/>
              <w:jc w:val="center"/>
              <w:rPr>
                <w:rFonts w:ascii="宋体" w:hAnsi="宋体"/>
                <w:kern w:val="0"/>
                <w:sz w:val="18"/>
                <w:szCs w:val="18"/>
              </w:rPr>
            </w:pPr>
            <w:r>
              <w:rPr>
                <w:rFonts w:ascii="宋体" w:hAnsi="宋体"/>
                <w:kern w:val="0"/>
                <w:sz w:val="18"/>
                <w:szCs w:val="18"/>
              </w:rPr>
              <w:t>（含人造彩色陶粒）</w:t>
            </w:r>
          </w:p>
        </w:tc>
        <w:tc>
          <w:tcPr>
            <w:tcW w:w="2201" w:type="pct"/>
            <w:vAlign w:val="center"/>
          </w:tcPr>
          <w:p w14:paraId="375241FF">
            <w:pPr>
              <w:spacing w:line="240" w:lineRule="auto"/>
              <w:jc w:val="center"/>
              <w:rPr>
                <w:rFonts w:ascii="宋体" w:hAnsi="宋体"/>
                <w:kern w:val="0"/>
                <w:sz w:val="18"/>
                <w:szCs w:val="18"/>
              </w:rPr>
            </w:pPr>
            <w:r>
              <w:rPr>
                <w:rFonts w:ascii="宋体" w:hAnsi="宋体"/>
                <w:kern w:val="0"/>
                <w:sz w:val="18"/>
                <w:szCs w:val="18"/>
              </w:rPr>
              <w:t>颗粒组成（筛分）</w:t>
            </w:r>
          </w:p>
        </w:tc>
        <w:tc>
          <w:tcPr>
            <w:tcW w:w="1255" w:type="pct"/>
            <w:vAlign w:val="center"/>
          </w:tcPr>
          <w:p w14:paraId="69BA91E6">
            <w:pPr>
              <w:spacing w:line="240" w:lineRule="auto"/>
              <w:jc w:val="center"/>
              <w:rPr>
                <w:rFonts w:ascii="宋体" w:hAnsi="宋体"/>
                <w:kern w:val="0"/>
                <w:sz w:val="18"/>
                <w:szCs w:val="18"/>
              </w:rPr>
            </w:pPr>
            <w:r>
              <w:rPr>
                <w:rFonts w:ascii="宋体" w:hAnsi="宋体"/>
                <w:kern w:val="0"/>
                <w:sz w:val="18"/>
                <w:szCs w:val="18"/>
              </w:rPr>
              <w:t>每3天1次</w:t>
            </w:r>
          </w:p>
        </w:tc>
      </w:tr>
      <w:tr w14:paraId="267FF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vAlign w:val="center"/>
          </w:tcPr>
          <w:p w14:paraId="76479BE5">
            <w:pPr>
              <w:spacing w:line="240" w:lineRule="auto"/>
              <w:jc w:val="center"/>
              <w:rPr>
                <w:rFonts w:ascii="宋体" w:hAnsi="宋体"/>
                <w:kern w:val="0"/>
                <w:sz w:val="18"/>
                <w:szCs w:val="18"/>
              </w:rPr>
            </w:pPr>
          </w:p>
        </w:tc>
        <w:tc>
          <w:tcPr>
            <w:tcW w:w="2201" w:type="pct"/>
            <w:vAlign w:val="center"/>
          </w:tcPr>
          <w:p w14:paraId="3434A45E">
            <w:pPr>
              <w:spacing w:line="240" w:lineRule="auto"/>
              <w:jc w:val="center"/>
              <w:rPr>
                <w:rFonts w:ascii="宋体" w:hAnsi="宋体"/>
                <w:kern w:val="0"/>
                <w:sz w:val="18"/>
                <w:szCs w:val="18"/>
              </w:rPr>
            </w:pPr>
            <w:r>
              <w:rPr>
                <w:rFonts w:ascii="宋体" w:hAnsi="宋体"/>
                <w:kern w:val="0"/>
                <w:sz w:val="18"/>
                <w:szCs w:val="18"/>
              </w:rPr>
              <w:t>砂当量</w:t>
            </w:r>
          </w:p>
        </w:tc>
        <w:tc>
          <w:tcPr>
            <w:tcW w:w="1255" w:type="pct"/>
            <w:vAlign w:val="center"/>
          </w:tcPr>
          <w:p w14:paraId="62926D82">
            <w:pPr>
              <w:spacing w:line="240" w:lineRule="auto"/>
              <w:jc w:val="center"/>
              <w:rPr>
                <w:rFonts w:ascii="宋体" w:hAnsi="宋体"/>
                <w:kern w:val="0"/>
                <w:sz w:val="18"/>
                <w:szCs w:val="18"/>
              </w:rPr>
            </w:pPr>
            <w:r>
              <w:rPr>
                <w:rFonts w:ascii="宋体" w:hAnsi="宋体"/>
                <w:kern w:val="0"/>
                <w:sz w:val="18"/>
                <w:szCs w:val="18"/>
              </w:rPr>
              <w:t>每周1次</w:t>
            </w:r>
          </w:p>
        </w:tc>
      </w:tr>
      <w:tr w14:paraId="530D8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vAlign w:val="center"/>
          </w:tcPr>
          <w:p w14:paraId="168EE053">
            <w:pPr>
              <w:spacing w:line="240" w:lineRule="auto"/>
              <w:jc w:val="center"/>
              <w:rPr>
                <w:rFonts w:ascii="宋体" w:hAnsi="宋体"/>
                <w:kern w:val="0"/>
                <w:sz w:val="18"/>
                <w:szCs w:val="18"/>
              </w:rPr>
            </w:pPr>
          </w:p>
        </w:tc>
        <w:tc>
          <w:tcPr>
            <w:tcW w:w="2201" w:type="pct"/>
            <w:vAlign w:val="center"/>
          </w:tcPr>
          <w:p w14:paraId="02407AB7">
            <w:pPr>
              <w:spacing w:line="240" w:lineRule="auto"/>
              <w:jc w:val="center"/>
              <w:rPr>
                <w:rFonts w:ascii="宋体" w:hAnsi="宋体"/>
                <w:kern w:val="0"/>
                <w:sz w:val="18"/>
                <w:szCs w:val="18"/>
              </w:rPr>
            </w:pPr>
            <w:r>
              <w:rPr>
                <w:rFonts w:ascii="宋体" w:hAnsi="宋体"/>
                <w:kern w:val="0"/>
                <w:sz w:val="18"/>
                <w:szCs w:val="18"/>
              </w:rPr>
              <w:t>含水量</w:t>
            </w:r>
          </w:p>
        </w:tc>
        <w:tc>
          <w:tcPr>
            <w:tcW w:w="1255" w:type="pct"/>
          </w:tcPr>
          <w:p w14:paraId="7EB0788C">
            <w:pPr>
              <w:spacing w:line="240" w:lineRule="auto"/>
              <w:jc w:val="center"/>
              <w:rPr>
                <w:rFonts w:ascii="宋体" w:hAnsi="宋体"/>
                <w:kern w:val="0"/>
                <w:sz w:val="18"/>
                <w:szCs w:val="18"/>
              </w:rPr>
            </w:pPr>
            <w:r>
              <w:rPr>
                <w:rFonts w:ascii="宋体" w:hAnsi="宋体"/>
                <w:kern w:val="0"/>
                <w:sz w:val="18"/>
                <w:szCs w:val="18"/>
              </w:rPr>
              <w:t>每天1次</w:t>
            </w:r>
          </w:p>
        </w:tc>
      </w:tr>
      <w:tr w14:paraId="3EE2D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restart"/>
            <w:vAlign w:val="center"/>
          </w:tcPr>
          <w:p w14:paraId="497F64B1">
            <w:pPr>
              <w:spacing w:line="240" w:lineRule="auto"/>
              <w:jc w:val="center"/>
              <w:rPr>
                <w:rFonts w:ascii="宋体" w:hAnsi="宋体"/>
                <w:kern w:val="0"/>
                <w:sz w:val="18"/>
                <w:szCs w:val="18"/>
              </w:rPr>
            </w:pPr>
            <w:r>
              <w:rPr>
                <w:rFonts w:ascii="宋体" w:hAnsi="宋体"/>
                <w:kern w:val="0"/>
                <w:sz w:val="18"/>
                <w:szCs w:val="18"/>
              </w:rPr>
              <w:t>矿粉</w:t>
            </w:r>
          </w:p>
        </w:tc>
        <w:tc>
          <w:tcPr>
            <w:tcW w:w="2201" w:type="pct"/>
            <w:vAlign w:val="center"/>
          </w:tcPr>
          <w:p w14:paraId="3746C766">
            <w:pPr>
              <w:spacing w:line="240" w:lineRule="auto"/>
              <w:jc w:val="center"/>
              <w:rPr>
                <w:rFonts w:ascii="宋体" w:hAnsi="宋体"/>
                <w:kern w:val="0"/>
                <w:sz w:val="18"/>
                <w:szCs w:val="18"/>
              </w:rPr>
            </w:pPr>
            <w:r>
              <w:rPr>
                <w:rFonts w:ascii="宋体" w:hAnsi="宋体"/>
                <w:kern w:val="0"/>
                <w:sz w:val="18"/>
                <w:szCs w:val="18"/>
              </w:rPr>
              <w:t>外观</w:t>
            </w:r>
          </w:p>
        </w:tc>
        <w:tc>
          <w:tcPr>
            <w:tcW w:w="1255" w:type="pct"/>
          </w:tcPr>
          <w:p w14:paraId="315C5984">
            <w:pPr>
              <w:spacing w:line="240" w:lineRule="auto"/>
              <w:jc w:val="center"/>
              <w:rPr>
                <w:rFonts w:ascii="宋体" w:hAnsi="宋体"/>
                <w:kern w:val="0"/>
                <w:sz w:val="18"/>
                <w:szCs w:val="18"/>
              </w:rPr>
            </w:pPr>
            <w:r>
              <w:rPr>
                <w:rFonts w:ascii="宋体" w:hAnsi="宋体"/>
                <w:kern w:val="0"/>
                <w:sz w:val="18"/>
                <w:szCs w:val="18"/>
              </w:rPr>
              <w:t>每批</w:t>
            </w:r>
          </w:p>
        </w:tc>
      </w:tr>
      <w:tr w14:paraId="5AA0C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vAlign w:val="center"/>
          </w:tcPr>
          <w:p w14:paraId="2093646B">
            <w:pPr>
              <w:spacing w:line="240" w:lineRule="auto"/>
              <w:jc w:val="center"/>
              <w:rPr>
                <w:rFonts w:ascii="宋体" w:hAnsi="宋体"/>
                <w:kern w:val="0"/>
                <w:sz w:val="18"/>
                <w:szCs w:val="18"/>
              </w:rPr>
            </w:pPr>
          </w:p>
        </w:tc>
        <w:tc>
          <w:tcPr>
            <w:tcW w:w="2201" w:type="pct"/>
            <w:vAlign w:val="center"/>
          </w:tcPr>
          <w:p w14:paraId="518011EB">
            <w:pPr>
              <w:spacing w:line="240" w:lineRule="auto"/>
              <w:jc w:val="center"/>
              <w:rPr>
                <w:rFonts w:ascii="宋体" w:hAnsi="宋体"/>
                <w:kern w:val="0"/>
                <w:sz w:val="18"/>
                <w:szCs w:val="18"/>
              </w:rPr>
            </w:pPr>
            <w:r>
              <w:rPr>
                <w:rFonts w:ascii="宋体" w:hAnsi="宋体"/>
                <w:kern w:val="0"/>
                <w:sz w:val="18"/>
                <w:szCs w:val="18"/>
              </w:rPr>
              <w:t>＜0.075mm含量</w:t>
            </w:r>
          </w:p>
        </w:tc>
        <w:tc>
          <w:tcPr>
            <w:tcW w:w="1255" w:type="pct"/>
          </w:tcPr>
          <w:p w14:paraId="393C554A">
            <w:pPr>
              <w:spacing w:line="240" w:lineRule="auto"/>
              <w:jc w:val="center"/>
              <w:rPr>
                <w:rFonts w:ascii="宋体" w:hAnsi="宋体"/>
                <w:kern w:val="0"/>
                <w:sz w:val="18"/>
                <w:szCs w:val="18"/>
              </w:rPr>
            </w:pPr>
            <w:r>
              <w:rPr>
                <w:rFonts w:ascii="宋体" w:hAnsi="宋体"/>
                <w:kern w:val="0"/>
                <w:sz w:val="18"/>
                <w:szCs w:val="18"/>
              </w:rPr>
              <w:t>每批</w:t>
            </w:r>
          </w:p>
        </w:tc>
      </w:tr>
      <w:tr w14:paraId="318DB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vAlign w:val="center"/>
          </w:tcPr>
          <w:p w14:paraId="6510A998">
            <w:pPr>
              <w:spacing w:line="240" w:lineRule="auto"/>
              <w:jc w:val="center"/>
              <w:rPr>
                <w:rFonts w:ascii="宋体" w:hAnsi="宋体"/>
                <w:kern w:val="0"/>
                <w:sz w:val="18"/>
                <w:szCs w:val="18"/>
              </w:rPr>
            </w:pPr>
          </w:p>
        </w:tc>
        <w:tc>
          <w:tcPr>
            <w:tcW w:w="2201" w:type="pct"/>
            <w:vAlign w:val="center"/>
          </w:tcPr>
          <w:p w14:paraId="4B47211B">
            <w:pPr>
              <w:spacing w:line="240" w:lineRule="auto"/>
              <w:jc w:val="center"/>
              <w:rPr>
                <w:rFonts w:ascii="宋体" w:hAnsi="宋体"/>
                <w:kern w:val="0"/>
                <w:sz w:val="18"/>
                <w:szCs w:val="18"/>
              </w:rPr>
            </w:pPr>
            <w:r>
              <w:rPr>
                <w:rFonts w:ascii="宋体" w:hAnsi="宋体"/>
                <w:kern w:val="0"/>
                <w:sz w:val="18"/>
                <w:szCs w:val="18"/>
              </w:rPr>
              <w:t>含水量</w:t>
            </w:r>
          </w:p>
        </w:tc>
        <w:tc>
          <w:tcPr>
            <w:tcW w:w="1255" w:type="pct"/>
            <w:vAlign w:val="center"/>
          </w:tcPr>
          <w:p w14:paraId="02CDF070">
            <w:pPr>
              <w:spacing w:line="240" w:lineRule="auto"/>
              <w:jc w:val="center"/>
              <w:rPr>
                <w:rFonts w:ascii="宋体" w:hAnsi="宋体"/>
                <w:kern w:val="0"/>
                <w:sz w:val="18"/>
                <w:szCs w:val="18"/>
              </w:rPr>
            </w:pPr>
            <w:r>
              <w:rPr>
                <w:rFonts w:ascii="宋体" w:hAnsi="宋体"/>
                <w:kern w:val="0"/>
                <w:sz w:val="18"/>
                <w:szCs w:val="18"/>
              </w:rPr>
              <w:t>每3天1次</w:t>
            </w:r>
          </w:p>
        </w:tc>
      </w:tr>
      <w:tr w14:paraId="232DC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restart"/>
            <w:vAlign w:val="center"/>
          </w:tcPr>
          <w:p w14:paraId="24462B19">
            <w:pPr>
              <w:spacing w:line="240" w:lineRule="auto"/>
              <w:jc w:val="center"/>
              <w:rPr>
                <w:rFonts w:ascii="宋体" w:hAnsi="宋体"/>
                <w:kern w:val="0"/>
                <w:sz w:val="18"/>
                <w:szCs w:val="18"/>
              </w:rPr>
            </w:pPr>
            <w:r>
              <w:rPr>
                <w:rFonts w:ascii="宋体" w:hAnsi="宋体"/>
                <w:kern w:val="0"/>
                <w:sz w:val="18"/>
                <w:szCs w:val="18"/>
              </w:rPr>
              <w:t>彩色沥青</w:t>
            </w:r>
          </w:p>
        </w:tc>
        <w:tc>
          <w:tcPr>
            <w:tcW w:w="2201" w:type="pct"/>
            <w:vAlign w:val="center"/>
          </w:tcPr>
          <w:p w14:paraId="32F01528">
            <w:pPr>
              <w:spacing w:line="240" w:lineRule="auto"/>
              <w:jc w:val="center"/>
              <w:rPr>
                <w:rFonts w:ascii="宋体" w:hAnsi="宋体"/>
                <w:kern w:val="0"/>
                <w:sz w:val="18"/>
                <w:szCs w:val="18"/>
              </w:rPr>
            </w:pPr>
            <w:r>
              <w:rPr>
                <w:rFonts w:ascii="宋体" w:hAnsi="宋体"/>
                <w:kern w:val="0"/>
                <w:sz w:val="18"/>
                <w:szCs w:val="18"/>
              </w:rPr>
              <w:t>针入度</w:t>
            </w:r>
          </w:p>
        </w:tc>
        <w:tc>
          <w:tcPr>
            <w:tcW w:w="1255" w:type="pct"/>
            <w:vAlign w:val="center"/>
          </w:tcPr>
          <w:p w14:paraId="3F68666A">
            <w:pPr>
              <w:spacing w:line="240" w:lineRule="auto"/>
              <w:jc w:val="center"/>
              <w:rPr>
                <w:rFonts w:ascii="宋体" w:hAnsi="宋体"/>
                <w:kern w:val="0"/>
                <w:sz w:val="18"/>
                <w:szCs w:val="18"/>
              </w:rPr>
            </w:pPr>
            <w:r>
              <w:rPr>
                <w:rFonts w:ascii="宋体" w:hAnsi="宋体"/>
                <w:kern w:val="0"/>
                <w:sz w:val="18"/>
                <w:szCs w:val="18"/>
              </w:rPr>
              <w:t>每周1次</w:t>
            </w:r>
          </w:p>
        </w:tc>
      </w:tr>
      <w:tr w14:paraId="5AB7F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vAlign w:val="center"/>
          </w:tcPr>
          <w:p w14:paraId="2DC15521">
            <w:pPr>
              <w:spacing w:line="240" w:lineRule="auto"/>
              <w:jc w:val="center"/>
              <w:rPr>
                <w:rFonts w:ascii="宋体" w:hAnsi="宋体"/>
                <w:kern w:val="0"/>
                <w:sz w:val="18"/>
                <w:szCs w:val="18"/>
              </w:rPr>
            </w:pPr>
          </w:p>
        </w:tc>
        <w:tc>
          <w:tcPr>
            <w:tcW w:w="2201" w:type="pct"/>
            <w:vAlign w:val="center"/>
          </w:tcPr>
          <w:p w14:paraId="6CEB8F27">
            <w:pPr>
              <w:spacing w:line="240" w:lineRule="auto"/>
              <w:jc w:val="center"/>
              <w:rPr>
                <w:rFonts w:ascii="宋体" w:hAnsi="宋体"/>
                <w:kern w:val="0"/>
                <w:sz w:val="18"/>
                <w:szCs w:val="18"/>
              </w:rPr>
            </w:pPr>
            <w:r>
              <w:rPr>
                <w:rFonts w:ascii="宋体" w:hAnsi="宋体"/>
                <w:kern w:val="0"/>
                <w:sz w:val="18"/>
                <w:szCs w:val="18"/>
              </w:rPr>
              <w:t>软化点</w:t>
            </w:r>
          </w:p>
        </w:tc>
        <w:tc>
          <w:tcPr>
            <w:tcW w:w="1255" w:type="pct"/>
            <w:vAlign w:val="center"/>
          </w:tcPr>
          <w:p w14:paraId="23DFC5E7">
            <w:pPr>
              <w:spacing w:line="240" w:lineRule="auto"/>
              <w:jc w:val="center"/>
              <w:rPr>
                <w:rFonts w:ascii="宋体" w:hAnsi="宋体"/>
                <w:kern w:val="0"/>
                <w:sz w:val="18"/>
                <w:szCs w:val="18"/>
              </w:rPr>
            </w:pPr>
            <w:r>
              <w:rPr>
                <w:rFonts w:ascii="宋体" w:hAnsi="宋体"/>
                <w:kern w:val="0"/>
                <w:sz w:val="18"/>
                <w:szCs w:val="18"/>
              </w:rPr>
              <w:t>每周1次</w:t>
            </w:r>
          </w:p>
        </w:tc>
      </w:tr>
      <w:tr w14:paraId="2E8F9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vAlign w:val="center"/>
          </w:tcPr>
          <w:p w14:paraId="5E82EB2F">
            <w:pPr>
              <w:spacing w:line="240" w:lineRule="auto"/>
              <w:jc w:val="center"/>
              <w:rPr>
                <w:rFonts w:ascii="宋体" w:hAnsi="宋体"/>
                <w:kern w:val="0"/>
                <w:sz w:val="18"/>
                <w:szCs w:val="18"/>
              </w:rPr>
            </w:pPr>
          </w:p>
        </w:tc>
        <w:tc>
          <w:tcPr>
            <w:tcW w:w="2201" w:type="pct"/>
            <w:vAlign w:val="center"/>
          </w:tcPr>
          <w:p w14:paraId="5F85616F">
            <w:pPr>
              <w:spacing w:line="240" w:lineRule="auto"/>
              <w:jc w:val="center"/>
              <w:rPr>
                <w:rFonts w:ascii="宋体" w:hAnsi="宋体"/>
                <w:kern w:val="0"/>
                <w:sz w:val="18"/>
                <w:szCs w:val="18"/>
              </w:rPr>
            </w:pPr>
            <w:r>
              <w:rPr>
                <w:rFonts w:ascii="宋体" w:hAnsi="宋体"/>
                <w:kern w:val="0"/>
                <w:sz w:val="18"/>
                <w:szCs w:val="18"/>
              </w:rPr>
              <w:t>延度</w:t>
            </w:r>
          </w:p>
        </w:tc>
        <w:tc>
          <w:tcPr>
            <w:tcW w:w="1255" w:type="pct"/>
            <w:vAlign w:val="center"/>
          </w:tcPr>
          <w:p w14:paraId="1AF7C6BA">
            <w:pPr>
              <w:spacing w:line="240" w:lineRule="auto"/>
              <w:jc w:val="center"/>
              <w:rPr>
                <w:rFonts w:ascii="宋体" w:hAnsi="宋体"/>
                <w:kern w:val="0"/>
                <w:sz w:val="18"/>
                <w:szCs w:val="18"/>
              </w:rPr>
            </w:pPr>
            <w:r>
              <w:rPr>
                <w:rFonts w:ascii="宋体" w:hAnsi="宋体"/>
                <w:kern w:val="0"/>
                <w:sz w:val="18"/>
                <w:szCs w:val="18"/>
              </w:rPr>
              <w:t>每周1次</w:t>
            </w:r>
          </w:p>
        </w:tc>
      </w:tr>
      <w:tr w14:paraId="75868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restart"/>
            <w:vAlign w:val="center"/>
          </w:tcPr>
          <w:p w14:paraId="5627CF0F">
            <w:pPr>
              <w:spacing w:line="240" w:lineRule="auto"/>
              <w:jc w:val="center"/>
              <w:rPr>
                <w:rFonts w:ascii="宋体" w:hAnsi="宋体"/>
                <w:kern w:val="0"/>
                <w:sz w:val="18"/>
                <w:szCs w:val="18"/>
              </w:rPr>
            </w:pPr>
            <w:r>
              <w:rPr>
                <w:rFonts w:hint="eastAsia" w:ascii="宋体" w:hAnsi="宋体"/>
                <w:kern w:val="0"/>
                <w:sz w:val="18"/>
                <w:szCs w:val="18"/>
              </w:rPr>
              <w:t>高粘彩色沥青</w:t>
            </w:r>
          </w:p>
        </w:tc>
        <w:tc>
          <w:tcPr>
            <w:tcW w:w="2201" w:type="pct"/>
            <w:vAlign w:val="center"/>
          </w:tcPr>
          <w:p w14:paraId="503F5E1F">
            <w:pPr>
              <w:spacing w:line="240" w:lineRule="auto"/>
              <w:jc w:val="center"/>
              <w:rPr>
                <w:rFonts w:ascii="宋体" w:hAnsi="宋体"/>
                <w:kern w:val="0"/>
                <w:sz w:val="18"/>
                <w:szCs w:val="18"/>
              </w:rPr>
            </w:pPr>
            <w:r>
              <w:rPr>
                <w:rFonts w:ascii="宋体" w:hAnsi="宋体"/>
                <w:kern w:val="0"/>
                <w:sz w:val="18"/>
                <w:szCs w:val="18"/>
              </w:rPr>
              <w:t>针入度</w:t>
            </w:r>
          </w:p>
        </w:tc>
        <w:tc>
          <w:tcPr>
            <w:tcW w:w="1255" w:type="pct"/>
            <w:vAlign w:val="center"/>
          </w:tcPr>
          <w:p w14:paraId="2A0AA5C7">
            <w:pPr>
              <w:spacing w:line="240" w:lineRule="auto"/>
              <w:jc w:val="center"/>
              <w:rPr>
                <w:rFonts w:ascii="宋体" w:hAnsi="宋体"/>
                <w:kern w:val="0"/>
                <w:sz w:val="18"/>
                <w:szCs w:val="18"/>
              </w:rPr>
            </w:pPr>
            <w:r>
              <w:rPr>
                <w:rFonts w:ascii="宋体" w:hAnsi="宋体"/>
                <w:kern w:val="0"/>
                <w:sz w:val="18"/>
                <w:szCs w:val="18"/>
              </w:rPr>
              <w:t>每天1次</w:t>
            </w:r>
          </w:p>
        </w:tc>
      </w:tr>
      <w:tr w14:paraId="54471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vAlign w:val="center"/>
          </w:tcPr>
          <w:p w14:paraId="44F4194E">
            <w:pPr>
              <w:spacing w:line="240" w:lineRule="auto"/>
              <w:jc w:val="center"/>
              <w:rPr>
                <w:rFonts w:ascii="宋体" w:hAnsi="宋体"/>
                <w:kern w:val="0"/>
                <w:sz w:val="18"/>
                <w:szCs w:val="18"/>
              </w:rPr>
            </w:pPr>
          </w:p>
        </w:tc>
        <w:tc>
          <w:tcPr>
            <w:tcW w:w="2201" w:type="pct"/>
            <w:vAlign w:val="center"/>
          </w:tcPr>
          <w:p w14:paraId="637B9715">
            <w:pPr>
              <w:spacing w:line="240" w:lineRule="auto"/>
              <w:jc w:val="center"/>
              <w:rPr>
                <w:rFonts w:ascii="宋体" w:hAnsi="宋体"/>
                <w:kern w:val="0"/>
                <w:sz w:val="18"/>
                <w:szCs w:val="18"/>
              </w:rPr>
            </w:pPr>
            <w:r>
              <w:rPr>
                <w:rFonts w:ascii="宋体" w:hAnsi="宋体"/>
                <w:kern w:val="0"/>
                <w:sz w:val="18"/>
                <w:szCs w:val="18"/>
              </w:rPr>
              <w:t>软化点</w:t>
            </w:r>
          </w:p>
        </w:tc>
        <w:tc>
          <w:tcPr>
            <w:tcW w:w="1255" w:type="pct"/>
            <w:vAlign w:val="center"/>
          </w:tcPr>
          <w:p w14:paraId="175FE0FD">
            <w:pPr>
              <w:spacing w:line="240" w:lineRule="auto"/>
              <w:jc w:val="center"/>
              <w:rPr>
                <w:rFonts w:ascii="宋体" w:hAnsi="宋体"/>
                <w:kern w:val="0"/>
                <w:sz w:val="18"/>
                <w:szCs w:val="18"/>
              </w:rPr>
            </w:pPr>
            <w:r>
              <w:rPr>
                <w:rFonts w:ascii="宋体" w:hAnsi="宋体"/>
                <w:kern w:val="0"/>
                <w:sz w:val="18"/>
                <w:szCs w:val="18"/>
              </w:rPr>
              <w:t>每天1次</w:t>
            </w:r>
          </w:p>
        </w:tc>
      </w:tr>
      <w:tr w14:paraId="75DA1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vAlign w:val="center"/>
          </w:tcPr>
          <w:p w14:paraId="45D7A995">
            <w:pPr>
              <w:spacing w:line="240" w:lineRule="auto"/>
              <w:jc w:val="center"/>
              <w:rPr>
                <w:rFonts w:ascii="宋体" w:hAnsi="宋体"/>
                <w:kern w:val="0"/>
                <w:sz w:val="18"/>
                <w:szCs w:val="18"/>
              </w:rPr>
            </w:pPr>
          </w:p>
        </w:tc>
        <w:tc>
          <w:tcPr>
            <w:tcW w:w="2201" w:type="pct"/>
            <w:vAlign w:val="center"/>
          </w:tcPr>
          <w:p w14:paraId="7D918195">
            <w:pPr>
              <w:spacing w:line="240" w:lineRule="auto"/>
              <w:jc w:val="center"/>
              <w:rPr>
                <w:rFonts w:ascii="宋体" w:hAnsi="宋体"/>
                <w:kern w:val="0"/>
                <w:sz w:val="18"/>
                <w:szCs w:val="18"/>
              </w:rPr>
            </w:pPr>
            <w:r>
              <w:rPr>
                <w:rFonts w:ascii="宋体" w:hAnsi="宋体"/>
                <w:kern w:val="0"/>
                <w:sz w:val="18"/>
                <w:szCs w:val="18"/>
              </w:rPr>
              <w:t>离析试验</w:t>
            </w:r>
          </w:p>
        </w:tc>
        <w:tc>
          <w:tcPr>
            <w:tcW w:w="1255" w:type="pct"/>
            <w:vAlign w:val="center"/>
          </w:tcPr>
          <w:p w14:paraId="522523C5">
            <w:pPr>
              <w:spacing w:line="240" w:lineRule="auto"/>
              <w:jc w:val="center"/>
              <w:rPr>
                <w:rFonts w:ascii="宋体" w:hAnsi="宋体"/>
                <w:kern w:val="0"/>
                <w:sz w:val="18"/>
                <w:szCs w:val="18"/>
              </w:rPr>
            </w:pPr>
            <w:r>
              <w:rPr>
                <w:rFonts w:ascii="宋体" w:hAnsi="宋体"/>
                <w:kern w:val="0"/>
                <w:sz w:val="18"/>
                <w:szCs w:val="18"/>
              </w:rPr>
              <w:t>每周1次</w:t>
            </w:r>
          </w:p>
        </w:tc>
      </w:tr>
      <w:tr w14:paraId="104C4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vAlign w:val="center"/>
          </w:tcPr>
          <w:p w14:paraId="4A1BEB25">
            <w:pPr>
              <w:spacing w:line="240" w:lineRule="auto"/>
              <w:jc w:val="center"/>
              <w:rPr>
                <w:rFonts w:ascii="宋体" w:hAnsi="宋体"/>
                <w:kern w:val="0"/>
                <w:sz w:val="18"/>
                <w:szCs w:val="18"/>
              </w:rPr>
            </w:pPr>
          </w:p>
        </w:tc>
        <w:tc>
          <w:tcPr>
            <w:tcW w:w="2201" w:type="pct"/>
            <w:vAlign w:val="center"/>
          </w:tcPr>
          <w:p w14:paraId="2C18B97E">
            <w:pPr>
              <w:spacing w:line="240" w:lineRule="auto"/>
              <w:jc w:val="center"/>
              <w:rPr>
                <w:rFonts w:ascii="宋体" w:hAnsi="宋体"/>
                <w:kern w:val="0"/>
                <w:sz w:val="18"/>
                <w:szCs w:val="18"/>
              </w:rPr>
            </w:pPr>
            <w:r>
              <w:rPr>
                <w:rFonts w:ascii="宋体" w:hAnsi="宋体"/>
                <w:kern w:val="0"/>
                <w:sz w:val="18"/>
                <w:szCs w:val="18"/>
              </w:rPr>
              <w:t>低温延度</w:t>
            </w:r>
          </w:p>
        </w:tc>
        <w:tc>
          <w:tcPr>
            <w:tcW w:w="1255" w:type="pct"/>
          </w:tcPr>
          <w:p w14:paraId="4B90E273">
            <w:pPr>
              <w:spacing w:line="240" w:lineRule="auto"/>
              <w:jc w:val="center"/>
              <w:rPr>
                <w:rFonts w:ascii="宋体" w:hAnsi="宋体"/>
                <w:kern w:val="0"/>
                <w:sz w:val="18"/>
                <w:szCs w:val="18"/>
              </w:rPr>
            </w:pPr>
            <w:r>
              <w:rPr>
                <w:rFonts w:ascii="宋体" w:hAnsi="宋体"/>
                <w:kern w:val="0"/>
                <w:sz w:val="18"/>
                <w:szCs w:val="18"/>
              </w:rPr>
              <w:t>更换新沥青时</w:t>
            </w:r>
          </w:p>
        </w:tc>
      </w:tr>
      <w:tr w14:paraId="37749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vAlign w:val="center"/>
          </w:tcPr>
          <w:p w14:paraId="586C33CF">
            <w:pPr>
              <w:spacing w:line="240" w:lineRule="auto"/>
              <w:jc w:val="center"/>
              <w:rPr>
                <w:rFonts w:ascii="宋体" w:hAnsi="宋体"/>
                <w:kern w:val="0"/>
                <w:sz w:val="18"/>
                <w:szCs w:val="18"/>
              </w:rPr>
            </w:pPr>
          </w:p>
        </w:tc>
        <w:tc>
          <w:tcPr>
            <w:tcW w:w="2201" w:type="pct"/>
            <w:vAlign w:val="center"/>
          </w:tcPr>
          <w:p w14:paraId="4A0C6058">
            <w:pPr>
              <w:spacing w:line="240" w:lineRule="auto"/>
              <w:jc w:val="center"/>
              <w:rPr>
                <w:rFonts w:ascii="宋体" w:hAnsi="宋体"/>
                <w:kern w:val="0"/>
                <w:sz w:val="18"/>
                <w:szCs w:val="18"/>
              </w:rPr>
            </w:pPr>
            <w:r>
              <w:rPr>
                <w:rFonts w:ascii="宋体" w:hAnsi="宋体"/>
                <w:kern w:val="0"/>
                <w:sz w:val="18"/>
                <w:szCs w:val="18"/>
              </w:rPr>
              <w:t>弹性恢复</w:t>
            </w:r>
          </w:p>
        </w:tc>
        <w:tc>
          <w:tcPr>
            <w:tcW w:w="1255" w:type="pct"/>
          </w:tcPr>
          <w:p w14:paraId="57D8E922">
            <w:pPr>
              <w:spacing w:line="240" w:lineRule="auto"/>
              <w:jc w:val="center"/>
              <w:rPr>
                <w:rFonts w:ascii="宋体" w:hAnsi="宋体"/>
                <w:kern w:val="0"/>
                <w:sz w:val="18"/>
                <w:szCs w:val="18"/>
              </w:rPr>
            </w:pPr>
            <w:r>
              <w:rPr>
                <w:rFonts w:ascii="宋体" w:hAnsi="宋体"/>
                <w:kern w:val="0"/>
                <w:sz w:val="18"/>
                <w:szCs w:val="18"/>
              </w:rPr>
              <w:t>更换新沥青时</w:t>
            </w:r>
          </w:p>
        </w:tc>
      </w:tr>
    </w:tbl>
    <w:p w14:paraId="70D5F01B">
      <w:pPr>
        <w:pStyle w:val="198"/>
        <w:numPr>
          <w:ilvl w:val="0"/>
          <w:numId w:val="0"/>
        </w:numPr>
        <w:ind w:left="851"/>
      </w:pPr>
    </w:p>
    <w:p w14:paraId="28240323">
      <w:pPr>
        <w:pStyle w:val="136"/>
        <w:numPr>
          <w:ilvl w:val="0"/>
          <w:numId w:val="0"/>
        </w:numPr>
        <w:spacing w:before="156" w:after="156"/>
      </w:pPr>
      <w:r>
        <w:rPr>
          <w:rFonts w:hint="eastAsia"/>
        </w:rPr>
        <w:t xml:space="preserve">表17  </w:t>
      </w:r>
      <w:r>
        <w:t>原材料质量检查项目与频率</w:t>
      </w:r>
      <w:r>
        <w:rPr>
          <w:rFonts w:hint="eastAsia" w:ascii="宋体" w:hAnsi="宋体" w:eastAsia="宋体"/>
        </w:rPr>
        <w:t>（续）</w:t>
      </w:r>
    </w:p>
    <w:tbl>
      <w:tblPr>
        <w:tblStyle w:val="4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67"/>
        <w:gridCol w:w="4088"/>
        <w:gridCol w:w="2331"/>
      </w:tblGrid>
      <w:tr w14:paraId="6CEEB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tcBorders>
              <w:top w:val="single" w:color="auto" w:sz="8" w:space="0"/>
              <w:bottom w:val="single" w:color="auto" w:sz="8" w:space="0"/>
            </w:tcBorders>
            <w:vAlign w:val="center"/>
          </w:tcPr>
          <w:p w14:paraId="6E24A1C3">
            <w:pPr>
              <w:spacing w:line="240" w:lineRule="auto"/>
              <w:jc w:val="center"/>
              <w:rPr>
                <w:rFonts w:ascii="宋体" w:hAnsi="宋体"/>
                <w:kern w:val="0"/>
                <w:sz w:val="18"/>
                <w:szCs w:val="18"/>
              </w:rPr>
            </w:pPr>
            <w:r>
              <w:rPr>
                <w:rFonts w:ascii="宋体" w:hAnsi="宋体"/>
                <w:kern w:val="0"/>
                <w:sz w:val="18"/>
                <w:szCs w:val="18"/>
              </w:rPr>
              <w:t>原材料</w:t>
            </w:r>
          </w:p>
        </w:tc>
        <w:tc>
          <w:tcPr>
            <w:tcW w:w="2201" w:type="pct"/>
            <w:tcBorders>
              <w:top w:val="single" w:color="auto" w:sz="8" w:space="0"/>
              <w:bottom w:val="single" w:color="auto" w:sz="8" w:space="0"/>
            </w:tcBorders>
            <w:vAlign w:val="center"/>
          </w:tcPr>
          <w:p w14:paraId="0E5EA231">
            <w:pPr>
              <w:spacing w:line="240" w:lineRule="auto"/>
              <w:jc w:val="center"/>
              <w:rPr>
                <w:rFonts w:ascii="宋体" w:hAnsi="宋体"/>
                <w:kern w:val="0"/>
                <w:sz w:val="18"/>
                <w:szCs w:val="18"/>
              </w:rPr>
            </w:pPr>
            <w:r>
              <w:rPr>
                <w:rFonts w:ascii="宋体" w:hAnsi="宋体"/>
                <w:kern w:val="0"/>
                <w:sz w:val="18"/>
                <w:szCs w:val="18"/>
              </w:rPr>
              <w:t>检查项目</w:t>
            </w:r>
          </w:p>
        </w:tc>
        <w:tc>
          <w:tcPr>
            <w:tcW w:w="1255" w:type="pct"/>
            <w:tcBorders>
              <w:top w:val="single" w:color="auto" w:sz="8" w:space="0"/>
              <w:bottom w:val="single" w:color="auto" w:sz="8" w:space="0"/>
            </w:tcBorders>
            <w:vAlign w:val="center"/>
          </w:tcPr>
          <w:p w14:paraId="5F80D816">
            <w:pPr>
              <w:spacing w:line="240" w:lineRule="auto"/>
              <w:jc w:val="center"/>
              <w:rPr>
                <w:rFonts w:ascii="宋体" w:hAnsi="宋体"/>
                <w:kern w:val="0"/>
                <w:sz w:val="18"/>
                <w:szCs w:val="18"/>
              </w:rPr>
            </w:pPr>
            <w:r>
              <w:rPr>
                <w:rFonts w:ascii="宋体" w:hAnsi="宋体"/>
                <w:kern w:val="0"/>
                <w:sz w:val="18"/>
                <w:szCs w:val="18"/>
              </w:rPr>
              <w:t>检查频率</w:t>
            </w:r>
          </w:p>
        </w:tc>
      </w:tr>
      <w:tr w14:paraId="5D6E8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restart"/>
            <w:tcBorders>
              <w:top w:val="single" w:color="auto" w:sz="8" w:space="0"/>
              <w:left w:val="single" w:color="auto" w:sz="8" w:space="0"/>
              <w:right w:val="single" w:color="auto" w:sz="4" w:space="0"/>
            </w:tcBorders>
            <w:vAlign w:val="center"/>
          </w:tcPr>
          <w:p w14:paraId="672A8DF6">
            <w:pPr>
              <w:spacing w:line="240" w:lineRule="auto"/>
              <w:jc w:val="center"/>
              <w:rPr>
                <w:rFonts w:ascii="宋体" w:hAnsi="宋体"/>
                <w:kern w:val="0"/>
                <w:sz w:val="18"/>
                <w:szCs w:val="18"/>
              </w:rPr>
            </w:pPr>
            <w:r>
              <w:rPr>
                <w:rFonts w:ascii="宋体" w:hAnsi="宋体"/>
                <w:kern w:val="0"/>
                <w:sz w:val="18"/>
                <w:szCs w:val="18"/>
              </w:rPr>
              <w:t>颜料</w:t>
            </w:r>
          </w:p>
        </w:tc>
        <w:tc>
          <w:tcPr>
            <w:tcW w:w="2201" w:type="pct"/>
            <w:tcBorders>
              <w:top w:val="single" w:color="auto" w:sz="8" w:space="0"/>
              <w:left w:val="single" w:color="auto" w:sz="4" w:space="0"/>
              <w:bottom w:val="single" w:color="auto" w:sz="8" w:space="0"/>
              <w:right w:val="single" w:color="auto" w:sz="4" w:space="0"/>
            </w:tcBorders>
            <w:vAlign w:val="center"/>
          </w:tcPr>
          <w:p w14:paraId="6694F4C6">
            <w:pPr>
              <w:spacing w:line="240" w:lineRule="auto"/>
              <w:jc w:val="center"/>
              <w:rPr>
                <w:rFonts w:ascii="宋体" w:hAnsi="宋体"/>
                <w:kern w:val="0"/>
                <w:sz w:val="18"/>
                <w:szCs w:val="18"/>
              </w:rPr>
            </w:pPr>
            <w:r>
              <w:rPr>
                <w:rFonts w:ascii="宋体" w:hAnsi="宋体"/>
                <w:kern w:val="0"/>
                <w:sz w:val="18"/>
                <w:szCs w:val="18"/>
              </w:rPr>
              <w:t>外观</w:t>
            </w:r>
          </w:p>
        </w:tc>
        <w:tc>
          <w:tcPr>
            <w:tcW w:w="1255" w:type="pct"/>
            <w:tcBorders>
              <w:top w:val="single" w:color="auto" w:sz="8" w:space="0"/>
              <w:left w:val="single" w:color="auto" w:sz="4" w:space="0"/>
              <w:bottom w:val="single" w:color="auto" w:sz="8" w:space="0"/>
              <w:right w:val="single" w:color="auto" w:sz="8" w:space="0"/>
            </w:tcBorders>
            <w:vAlign w:val="center"/>
          </w:tcPr>
          <w:p w14:paraId="7B7F4B09">
            <w:pPr>
              <w:spacing w:line="240" w:lineRule="auto"/>
              <w:jc w:val="center"/>
              <w:rPr>
                <w:rFonts w:ascii="宋体" w:hAnsi="宋体"/>
                <w:kern w:val="0"/>
                <w:sz w:val="18"/>
                <w:szCs w:val="18"/>
              </w:rPr>
            </w:pPr>
            <w:r>
              <w:rPr>
                <w:rFonts w:ascii="宋体" w:hAnsi="宋体"/>
                <w:kern w:val="0"/>
                <w:sz w:val="18"/>
                <w:szCs w:val="18"/>
              </w:rPr>
              <w:t>每批</w:t>
            </w:r>
          </w:p>
        </w:tc>
      </w:tr>
      <w:tr w14:paraId="15A2B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tcBorders>
              <w:left w:val="single" w:color="auto" w:sz="8" w:space="0"/>
              <w:right w:val="single" w:color="auto" w:sz="4" w:space="0"/>
            </w:tcBorders>
            <w:vAlign w:val="center"/>
          </w:tcPr>
          <w:p w14:paraId="739D7127">
            <w:pPr>
              <w:spacing w:line="240" w:lineRule="auto"/>
              <w:jc w:val="center"/>
              <w:rPr>
                <w:rFonts w:ascii="宋体" w:hAnsi="宋体"/>
                <w:kern w:val="0"/>
                <w:sz w:val="18"/>
                <w:szCs w:val="18"/>
              </w:rPr>
            </w:pPr>
          </w:p>
        </w:tc>
        <w:tc>
          <w:tcPr>
            <w:tcW w:w="2201" w:type="pct"/>
            <w:tcBorders>
              <w:top w:val="single" w:color="auto" w:sz="8" w:space="0"/>
              <w:left w:val="single" w:color="auto" w:sz="4" w:space="0"/>
              <w:bottom w:val="single" w:color="auto" w:sz="8" w:space="0"/>
              <w:right w:val="single" w:color="auto" w:sz="4" w:space="0"/>
            </w:tcBorders>
            <w:vAlign w:val="center"/>
          </w:tcPr>
          <w:p w14:paraId="7A0ACE37">
            <w:pPr>
              <w:spacing w:line="240" w:lineRule="auto"/>
              <w:jc w:val="center"/>
              <w:rPr>
                <w:rFonts w:ascii="宋体" w:hAnsi="宋体"/>
                <w:kern w:val="0"/>
                <w:sz w:val="18"/>
                <w:szCs w:val="18"/>
              </w:rPr>
            </w:pPr>
            <w:r>
              <w:rPr>
                <w:rFonts w:ascii="宋体" w:hAnsi="宋体"/>
                <w:kern w:val="0"/>
                <w:sz w:val="18"/>
                <w:szCs w:val="18"/>
              </w:rPr>
              <w:t>着色率</w:t>
            </w:r>
          </w:p>
        </w:tc>
        <w:tc>
          <w:tcPr>
            <w:tcW w:w="1255" w:type="pct"/>
            <w:tcBorders>
              <w:top w:val="single" w:color="auto" w:sz="8" w:space="0"/>
              <w:left w:val="single" w:color="auto" w:sz="4" w:space="0"/>
              <w:bottom w:val="single" w:color="auto" w:sz="8" w:space="0"/>
              <w:right w:val="single" w:color="auto" w:sz="8" w:space="0"/>
            </w:tcBorders>
            <w:vAlign w:val="center"/>
          </w:tcPr>
          <w:p w14:paraId="0B96074C">
            <w:pPr>
              <w:spacing w:line="240" w:lineRule="auto"/>
              <w:jc w:val="center"/>
              <w:rPr>
                <w:rFonts w:ascii="宋体" w:hAnsi="宋体"/>
                <w:kern w:val="0"/>
                <w:sz w:val="18"/>
                <w:szCs w:val="18"/>
              </w:rPr>
            </w:pPr>
            <w:r>
              <w:rPr>
                <w:rFonts w:ascii="宋体" w:hAnsi="宋体"/>
                <w:kern w:val="0"/>
                <w:sz w:val="18"/>
                <w:szCs w:val="18"/>
              </w:rPr>
              <w:t>每批</w:t>
            </w:r>
          </w:p>
        </w:tc>
      </w:tr>
      <w:tr w14:paraId="56FD0B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44" w:type="pct"/>
            <w:vMerge w:val="continue"/>
            <w:tcBorders>
              <w:left w:val="single" w:color="auto" w:sz="8" w:space="0"/>
              <w:bottom w:val="single" w:color="auto" w:sz="8" w:space="0"/>
              <w:right w:val="single" w:color="auto" w:sz="4" w:space="0"/>
            </w:tcBorders>
            <w:vAlign w:val="center"/>
          </w:tcPr>
          <w:p w14:paraId="1E55D375">
            <w:pPr>
              <w:spacing w:line="240" w:lineRule="auto"/>
              <w:jc w:val="center"/>
              <w:rPr>
                <w:rFonts w:ascii="宋体" w:hAnsi="宋体"/>
                <w:kern w:val="0"/>
                <w:sz w:val="18"/>
                <w:szCs w:val="18"/>
              </w:rPr>
            </w:pPr>
          </w:p>
        </w:tc>
        <w:tc>
          <w:tcPr>
            <w:tcW w:w="2201" w:type="pct"/>
            <w:tcBorders>
              <w:top w:val="single" w:color="auto" w:sz="8" w:space="0"/>
              <w:left w:val="single" w:color="auto" w:sz="4" w:space="0"/>
              <w:bottom w:val="single" w:color="auto" w:sz="8" w:space="0"/>
              <w:right w:val="single" w:color="auto" w:sz="4" w:space="0"/>
            </w:tcBorders>
            <w:vAlign w:val="center"/>
          </w:tcPr>
          <w:p w14:paraId="5D9DDF88">
            <w:pPr>
              <w:spacing w:line="240" w:lineRule="auto"/>
              <w:jc w:val="center"/>
              <w:rPr>
                <w:rFonts w:ascii="宋体" w:hAnsi="宋体"/>
                <w:kern w:val="0"/>
                <w:sz w:val="18"/>
                <w:szCs w:val="18"/>
              </w:rPr>
            </w:pPr>
            <w:r>
              <w:rPr>
                <w:rFonts w:ascii="宋体" w:hAnsi="宋体"/>
                <w:kern w:val="0"/>
                <w:sz w:val="18"/>
                <w:szCs w:val="18"/>
              </w:rPr>
              <w:t>耐光性</w:t>
            </w:r>
          </w:p>
        </w:tc>
        <w:tc>
          <w:tcPr>
            <w:tcW w:w="1255" w:type="pct"/>
            <w:tcBorders>
              <w:top w:val="single" w:color="auto" w:sz="8" w:space="0"/>
              <w:left w:val="single" w:color="auto" w:sz="4" w:space="0"/>
              <w:bottom w:val="single" w:color="auto" w:sz="8" w:space="0"/>
              <w:right w:val="single" w:color="auto" w:sz="8" w:space="0"/>
            </w:tcBorders>
            <w:vAlign w:val="center"/>
          </w:tcPr>
          <w:p w14:paraId="0C954ECF">
            <w:pPr>
              <w:spacing w:line="240" w:lineRule="auto"/>
              <w:jc w:val="center"/>
              <w:rPr>
                <w:rFonts w:ascii="宋体" w:hAnsi="宋体"/>
                <w:kern w:val="0"/>
                <w:sz w:val="18"/>
                <w:szCs w:val="18"/>
              </w:rPr>
            </w:pPr>
            <w:r>
              <w:rPr>
                <w:rFonts w:ascii="宋体" w:hAnsi="宋体"/>
                <w:kern w:val="0"/>
                <w:sz w:val="18"/>
                <w:szCs w:val="18"/>
              </w:rPr>
              <w:t>每批</w:t>
            </w:r>
          </w:p>
        </w:tc>
      </w:tr>
    </w:tbl>
    <w:p w14:paraId="40904B64">
      <w:pPr>
        <w:pStyle w:val="198"/>
        <w:numPr>
          <w:ilvl w:val="0"/>
          <w:numId w:val="40"/>
        </w:numPr>
      </w:pPr>
      <w:r>
        <w:t>拌和厂应按表18规定的项目和频率对混合料进行质量检测，并计算合格率。</w:t>
      </w:r>
    </w:p>
    <w:p w14:paraId="7AA91C82">
      <w:pPr>
        <w:pStyle w:val="136"/>
        <w:spacing w:before="156" w:after="156"/>
      </w:pPr>
      <w:r>
        <w:t>混合料的质量检查项目、频率和要求</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32"/>
        <w:gridCol w:w="1933"/>
        <w:gridCol w:w="3074"/>
        <w:gridCol w:w="1859"/>
      </w:tblGrid>
      <w:tr w14:paraId="1CCF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03" w:type="pct"/>
            <w:gridSpan w:val="2"/>
            <w:tcBorders>
              <w:top w:val="single" w:color="auto" w:sz="8" w:space="0"/>
              <w:left w:val="single" w:color="auto" w:sz="8" w:space="0"/>
              <w:bottom w:val="single" w:color="auto" w:sz="8" w:space="0"/>
            </w:tcBorders>
            <w:vAlign w:val="center"/>
          </w:tcPr>
          <w:p w14:paraId="44B7979E">
            <w:pPr>
              <w:spacing w:line="240" w:lineRule="auto"/>
              <w:jc w:val="center"/>
              <w:rPr>
                <w:rFonts w:ascii="宋体" w:hAnsi="宋体"/>
                <w:kern w:val="0"/>
                <w:sz w:val="18"/>
                <w:szCs w:val="18"/>
              </w:rPr>
            </w:pPr>
            <w:r>
              <w:rPr>
                <w:rFonts w:ascii="宋体" w:hAnsi="宋体"/>
                <w:kern w:val="0"/>
                <w:sz w:val="18"/>
                <w:szCs w:val="18"/>
              </w:rPr>
              <w:t>项目</w:t>
            </w:r>
          </w:p>
        </w:tc>
        <w:tc>
          <w:tcPr>
            <w:tcW w:w="1041" w:type="pct"/>
            <w:tcBorders>
              <w:top w:val="single" w:color="auto" w:sz="8" w:space="0"/>
              <w:bottom w:val="single" w:color="auto" w:sz="8" w:space="0"/>
            </w:tcBorders>
            <w:vAlign w:val="center"/>
          </w:tcPr>
          <w:p w14:paraId="524073EB">
            <w:pPr>
              <w:spacing w:line="240" w:lineRule="auto"/>
              <w:jc w:val="center"/>
              <w:rPr>
                <w:rFonts w:ascii="宋体" w:hAnsi="宋体"/>
                <w:kern w:val="0"/>
                <w:sz w:val="18"/>
                <w:szCs w:val="18"/>
              </w:rPr>
            </w:pPr>
            <w:r>
              <w:rPr>
                <w:rFonts w:ascii="宋体" w:hAnsi="宋体"/>
                <w:kern w:val="0"/>
                <w:sz w:val="18"/>
                <w:szCs w:val="18"/>
              </w:rPr>
              <w:t>检查频率及单点检验评价方法</w:t>
            </w:r>
          </w:p>
        </w:tc>
        <w:tc>
          <w:tcPr>
            <w:tcW w:w="1655" w:type="pct"/>
            <w:tcBorders>
              <w:top w:val="single" w:color="auto" w:sz="8" w:space="0"/>
              <w:bottom w:val="single" w:color="auto" w:sz="8" w:space="0"/>
            </w:tcBorders>
            <w:vAlign w:val="center"/>
          </w:tcPr>
          <w:p w14:paraId="0DABF151">
            <w:pPr>
              <w:spacing w:line="240" w:lineRule="auto"/>
              <w:jc w:val="center"/>
              <w:rPr>
                <w:rFonts w:ascii="宋体" w:hAnsi="宋体"/>
                <w:kern w:val="0"/>
                <w:sz w:val="18"/>
                <w:szCs w:val="18"/>
              </w:rPr>
            </w:pPr>
            <w:r>
              <w:rPr>
                <w:rFonts w:ascii="宋体" w:hAnsi="宋体"/>
                <w:kern w:val="0"/>
                <w:sz w:val="18"/>
                <w:szCs w:val="18"/>
              </w:rPr>
              <w:t>质量要求或允许偏差</w:t>
            </w:r>
          </w:p>
        </w:tc>
        <w:tc>
          <w:tcPr>
            <w:tcW w:w="1001" w:type="pct"/>
            <w:tcBorders>
              <w:top w:val="single" w:color="auto" w:sz="8" w:space="0"/>
              <w:bottom w:val="single" w:color="auto" w:sz="8" w:space="0"/>
              <w:right w:val="single" w:color="auto" w:sz="8" w:space="0"/>
            </w:tcBorders>
            <w:vAlign w:val="center"/>
          </w:tcPr>
          <w:p w14:paraId="185555F8">
            <w:pPr>
              <w:spacing w:line="240" w:lineRule="auto"/>
              <w:jc w:val="center"/>
              <w:rPr>
                <w:rFonts w:ascii="宋体" w:hAnsi="宋体"/>
                <w:kern w:val="0"/>
                <w:sz w:val="18"/>
                <w:szCs w:val="18"/>
              </w:rPr>
            </w:pPr>
            <w:r>
              <w:rPr>
                <w:rFonts w:ascii="宋体" w:hAnsi="宋体"/>
                <w:kern w:val="0"/>
                <w:sz w:val="18"/>
                <w:szCs w:val="18"/>
              </w:rPr>
              <w:t>检验方法</w:t>
            </w:r>
          </w:p>
        </w:tc>
      </w:tr>
      <w:tr w14:paraId="7B44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03" w:type="pct"/>
            <w:gridSpan w:val="2"/>
            <w:tcBorders>
              <w:top w:val="single" w:color="auto" w:sz="8" w:space="0"/>
              <w:left w:val="single" w:color="auto" w:sz="8" w:space="0"/>
            </w:tcBorders>
            <w:vAlign w:val="center"/>
          </w:tcPr>
          <w:p w14:paraId="68D19894">
            <w:pPr>
              <w:spacing w:line="240" w:lineRule="auto"/>
              <w:jc w:val="center"/>
              <w:rPr>
                <w:rFonts w:ascii="宋体" w:hAnsi="宋体"/>
                <w:kern w:val="0"/>
                <w:sz w:val="18"/>
                <w:szCs w:val="18"/>
              </w:rPr>
            </w:pPr>
            <w:r>
              <w:rPr>
                <w:rFonts w:ascii="宋体" w:hAnsi="宋体"/>
                <w:kern w:val="0"/>
                <w:sz w:val="18"/>
                <w:szCs w:val="18"/>
              </w:rPr>
              <w:t>混合料外观</w:t>
            </w:r>
          </w:p>
        </w:tc>
        <w:tc>
          <w:tcPr>
            <w:tcW w:w="1041" w:type="pct"/>
            <w:tcBorders>
              <w:top w:val="single" w:color="auto" w:sz="8" w:space="0"/>
            </w:tcBorders>
            <w:vAlign w:val="center"/>
          </w:tcPr>
          <w:p w14:paraId="4BD76166">
            <w:pPr>
              <w:spacing w:line="240" w:lineRule="auto"/>
              <w:jc w:val="center"/>
              <w:rPr>
                <w:rFonts w:ascii="宋体" w:hAnsi="宋体"/>
                <w:kern w:val="0"/>
                <w:sz w:val="18"/>
                <w:szCs w:val="18"/>
              </w:rPr>
            </w:pPr>
            <w:r>
              <w:rPr>
                <w:rFonts w:ascii="宋体" w:hAnsi="宋体"/>
                <w:kern w:val="0"/>
                <w:sz w:val="18"/>
                <w:szCs w:val="18"/>
              </w:rPr>
              <w:t>每盘</w:t>
            </w:r>
          </w:p>
        </w:tc>
        <w:tc>
          <w:tcPr>
            <w:tcW w:w="1655" w:type="pct"/>
            <w:tcBorders>
              <w:top w:val="single" w:color="auto" w:sz="8" w:space="0"/>
            </w:tcBorders>
            <w:vAlign w:val="center"/>
          </w:tcPr>
          <w:p w14:paraId="20C054A8">
            <w:pPr>
              <w:spacing w:line="240" w:lineRule="auto"/>
              <w:jc w:val="center"/>
              <w:rPr>
                <w:rFonts w:ascii="宋体" w:hAnsi="宋体"/>
                <w:kern w:val="0"/>
                <w:sz w:val="18"/>
                <w:szCs w:val="18"/>
              </w:rPr>
            </w:pPr>
            <w:r>
              <w:rPr>
                <w:rFonts w:ascii="宋体" w:hAnsi="宋体"/>
                <w:kern w:val="0"/>
                <w:sz w:val="18"/>
                <w:szCs w:val="18"/>
              </w:rPr>
              <w:t>观察集料粗细、均匀性、离析、油石比、色差、冒烟、油团</w:t>
            </w:r>
          </w:p>
        </w:tc>
        <w:tc>
          <w:tcPr>
            <w:tcW w:w="1001" w:type="pct"/>
            <w:tcBorders>
              <w:top w:val="single" w:color="auto" w:sz="8" w:space="0"/>
              <w:right w:val="single" w:color="auto" w:sz="8" w:space="0"/>
            </w:tcBorders>
            <w:vAlign w:val="center"/>
          </w:tcPr>
          <w:p w14:paraId="0D7C7944">
            <w:pPr>
              <w:spacing w:line="240" w:lineRule="auto"/>
              <w:jc w:val="center"/>
              <w:rPr>
                <w:rFonts w:ascii="宋体" w:hAnsi="宋体"/>
                <w:kern w:val="0"/>
                <w:sz w:val="18"/>
                <w:szCs w:val="18"/>
              </w:rPr>
            </w:pPr>
            <w:r>
              <w:rPr>
                <w:rFonts w:ascii="宋体" w:hAnsi="宋体"/>
                <w:kern w:val="0"/>
                <w:sz w:val="18"/>
                <w:szCs w:val="18"/>
              </w:rPr>
              <w:t>目测</w:t>
            </w:r>
          </w:p>
        </w:tc>
      </w:tr>
      <w:tr w14:paraId="3060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2" w:type="pct"/>
            <w:vMerge w:val="restart"/>
            <w:tcBorders>
              <w:left w:val="single" w:color="auto" w:sz="8" w:space="0"/>
            </w:tcBorders>
            <w:vAlign w:val="center"/>
          </w:tcPr>
          <w:p w14:paraId="1BE204A9">
            <w:pPr>
              <w:spacing w:line="240" w:lineRule="auto"/>
              <w:jc w:val="center"/>
              <w:rPr>
                <w:rFonts w:ascii="宋体" w:hAnsi="宋体"/>
                <w:kern w:val="0"/>
                <w:sz w:val="18"/>
                <w:szCs w:val="18"/>
              </w:rPr>
            </w:pPr>
            <w:r>
              <w:rPr>
                <w:rFonts w:ascii="宋体" w:hAnsi="宋体"/>
                <w:kern w:val="0"/>
                <w:sz w:val="18"/>
                <w:szCs w:val="18"/>
              </w:rPr>
              <w:t>拌和温度</w:t>
            </w:r>
          </w:p>
        </w:tc>
        <w:tc>
          <w:tcPr>
            <w:tcW w:w="771" w:type="pct"/>
            <w:vAlign w:val="center"/>
          </w:tcPr>
          <w:p w14:paraId="48D98A75">
            <w:pPr>
              <w:spacing w:line="240" w:lineRule="auto"/>
              <w:jc w:val="center"/>
              <w:rPr>
                <w:rFonts w:ascii="宋体" w:hAnsi="宋体"/>
                <w:kern w:val="0"/>
                <w:sz w:val="18"/>
                <w:szCs w:val="18"/>
              </w:rPr>
            </w:pPr>
            <w:r>
              <w:rPr>
                <w:rFonts w:ascii="宋体" w:hAnsi="宋体"/>
                <w:kern w:val="0"/>
                <w:sz w:val="18"/>
                <w:szCs w:val="18"/>
              </w:rPr>
              <w:t>彩色沥青、集料的加热温度</w:t>
            </w:r>
          </w:p>
        </w:tc>
        <w:tc>
          <w:tcPr>
            <w:tcW w:w="1041" w:type="pct"/>
            <w:vAlign w:val="center"/>
          </w:tcPr>
          <w:p w14:paraId="5CA173C8">
            <w:pPr>
              <w:spacing w:line="240" w:lineRule="auto"/>
              <w:jc w:val="center"/>
              <w:rPr>
                <w:rFonts w:ascii="宋体" w:hAnsi="宋体"/>
                <w:kern w:val="0"/>
                <w:sz w:val="18"/>
                <w:szCs w:val="18"/>
              </w:rPr>
            </w:pPr>
            <w:r>
              <w:rPr>
                <w:rFonts w:ascii="宋体" w:hAnsi="宋体"/>
                <w:kern w:val="0"/>
                <w:sz w:val="18"/>
                <w:szCs w:val="18"/>
              </w:rPr>
              <w:t>逐盘检测评定</w:t>
            </w:r>
          </w:p>
        </w:tc>
        <w:tc>
          <w:tcPr>
            <w:tcW w:w="1655" w:type="pct"/>
            <w:vAlign w:val="center"/>
          </w:tcPr>
          <w:p w14:paraId="38E3B239">
            <w:pPr>
              <w:spacing w:line="240" w:lineRule="auto"/>
              <w:jc w:val="center"/>
              <w:rPr>
                <w:rFonts w:ascii="宋体" w:hAnsi="宋体"/>
                <w:kern w:val="0"/>
                <w:sz w:val="18"/>
                <w:szCs w:val="18"/>
              </w:rPr>
            </w:pPr>
            <w:r>
              <w:rPr>
                <w:rFonts w:ascii="宋体" w:hAnsi="宋体"/>
                <w:kern w:val="0"/>
                <w:sz w:val="18"/>
                <w:szCs w:val="18"/>
              </w:rPr>
              <w:t>符合本规程规定</w:t>
            </w:r>
          </w:p>
        </w:tc>
        <w:tc>
          <w:tcPr>
            <w:tcW w:w="1001" w:type="pct"/>
            <w:tcBorders>
              <w:right w:val="single" w:color="auto" w:sz="8" w:space="0"/>
            </w:tcBorders>
            <w:vAlign w:val="center"/>
          </w:tcPr>
          <w:p w14:paraId="12390422">
            <w:pPr>
              <w:spacing w:line="240" w:lineRule="auto"/>
              <w:jc w:val="center"/>
              <w:rPr>
                <w:rFonts w:ascii="宋体" w:hAnsi="宋体"/>
                <w:kern w:val="0"/>
                <w:sz w:val="18"/>
                <w:szCs w:val="18"/>
              </w:rPr>
            </w:pPr>
            <w:r>
              <w:rPr>
                <w:rFonts w:ascii="宋体" w:hAnsi="宋体"/>
                <w:kern w:val="0"/>
                <w:sz w:val="18"/>
                <w:szCs w:val="18"/>
              </w:rPr>
              <w:t>传感器检测</w:t>
            </w:r>
          </w:p>
        </w:tc>
      </w:tr>
      <w:tr w14:paraId="79AF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2" w:type="pct"/>
            <w:vMerge w:val="continue"/>
            <w:tcBorders>
              <w:left w:val="single" w:color="auto" w:sz="8" w:space="0"/>
            </w:tcBorders>
            <w:vAlign w:val="center"/>
          </w:tcPr>
          <w:p w14:paraId="7A96D5FE">
            <w:pPr>
              <w:spacing w:line="240" w:lineRule="auto"/>
              <w:jc w:val="center"/>
              <w:rPr>
                <w:rFonts w:ascii="宋体" w:hAnsi="宋体"/>
                <w:kern w:val="0"/>
                <w:sz w:val="18"/>
                <w:szCs w:val="18"/>
              </w:rPr>
            </w:pPr>
          </w:p>
        </w:tc>
        <w:tc>
          <w:tcPr>
            <w:tcW w:w="771" w:type="pct"/>
            <w:vMerge w:val="restart"/>
            <w:vAlign w:val="center"/>
          </w:tcPr>
          <w:p w14:paraId="079C5827">
            <w:pPr>
              <w:spacing w:line="240" w:lineRule="auto"/>
              <w:jc w:val="center"/>
              <w:rPr>
                <w:rFonts w:ascii="宋体" w:hAnsi="宋体"/>
                <w:kern w:val="0"/>
                <w:sz w:val="18"/>
                <w:szCs w:val="18"/>
              </w:rPr>
            </w:pPr>
            <w:r>
              <w:rPr>
                <w:rFonts w:ascii="宋体" w:hAnsi="宋体"/>
                <w:kern w:val="0"/>
                <w:sz w:val="18"/>
                <w:szCs w:val="18"/>
              </w:rPr>
              <w:t>混合料</w:t>
            </w:r>
          </w:p>
          <w:p w14:paraId="13EE92C8">
            <w:pPr>
              <w:spacing w:line="240" w:lineRule="auto"/>
              <w:jc w:val="center"/>
              <w:rPr>
                <w:rFonts w:ascii="宋体" w:hAnsi="宋体"/>
                <w:kern w:val="0"/>
                <w:sz w:val="18"/>
                <w:szCs w:val="18"/>
              </w:rPr>
            </w:pPr>
            <w:r>
              <w:rPr>
                <w:rFonts w:ascii="宋体" w:hAnsi="宋体"/>
                <w:kern w:val="0"/>
                <w:sz w:val="18"/>
                <w:szCs w:val="18"/>
              </w:rPr>
              <w:t>出厂温度</w:t>
            </w:r>
          </w:p>
        </w:tc>
        <w:tc>
          <w:tcPr>
            <w:tcW w:w="1041" w:type="pct"/>
            <w:vAlign w:val="center"/>
          </w:tcPr>
          <w:p w14:paraId="4281C87D">
            <w:pPr>
              <w:spacing w:line="240" w:lineRule="auto"/>
              <w:jc w:val="center"/>
              <w:rPr>
                <w:rFonts w:ascii="宋体" w:hAnsi="宋体"/>
                <w:kern w:val="0"/>
                <w:sz w:val="18"/>
                <w:szCs w:val="18"/>
              </w:rPr>
            </w:pPr>
            <w:r>
              <w:rPr>
                <w:rFonts w:ascii="宋体" w:hAnsi="宋体"/>
                <w:kern w:val="0"/>
                <w:sz w:val="18"/>
                <w:szCs w:val="18"/>
              </w:rPr>
              <w:t>逐车检测评定</w:t>
            </w:r>
          </w:p>
        </w:tc>
        <w:tc>
          <w:tcPr>
            <w:tcW w:w="1655" w:type="pct"/>
            <w:vMerge w:val="restart"/>
            <w:vAlign w:val="center"/>
          </w:tcPr>
          <w:p w14:paraId="07F54858">
            <w:pPr>
              <w:spacing w:line="240" w:lineRule="auto"/>
              <w:jc w:val="center"/>
              <w:rPr>
                <w:rFonts w:ascii="宋体" w:hAnsi="宋体"/>
                <w:kern w:val="0"/>
                <w:sz w:val="18"/>
                <w:szCs w:val="18"/>
              </w:rPr>
            </w:pPr>
            <w:r>
              <w:rPr>
                <w:rFonts w:ascii="宋体" w:hAnsi="宋体"/>
                <w:kern w:val="0"/>
                <w:sz w:val="18"/>
                <w:szCs w:val="18"/>
              </w:rPr>
              <w:t>符合本规程规定</w:t>
            </w:r>
          </w:p>
        </w:tc>
        <w:tc>
          <w:tcPr>
            <w:tcW w:w="1001" w:type="pct"/>
            <w:tcBorders>
              <w:right w:val="single" w:color="auto" w:sz="8" w:space="0"/>
            </w:tcBorders>
            <w:vAlign w:val="center"/>
          </w:tcPr>
          <w:p w14:paraId="67E4FEC8">
            <w:pPr>
              <w:spacing w:line="240" w:lineRule="auto"/>
              <w:jc w:val="center"/>
              <w:rPr>
                <w:rFonts w:ascii="宋体" w:hAnsi="宋体"/>
                <w:kern w:val="0"/>
                <w:sz w:val="18"/>
                <w:szCs w:val="18"/>
              </w:rPr>
            </w:pPr>
            <w:r>
              <w:rPr>
                <w:rFonts w:ascii="宋体" w:hAnsi="宋体"/>
                <w:kern w:val="0"/>
                <w:sz w:val="18"/>
                <w:szCs w:val="18"/>
              </w:rPr>
              <w:t>传感器检测、</w:t>
            </w:r>
          </w:p>
          <w:p w14:paraId="570F1BF1">
            <w:pPr>
              <w:spacing w:line="240" w:lineRule="auto"/>
              <w:jc w:val="center"/>
              <w:rPr>
                <w:rFonts w:ascii="宋体" w:hAnsi="宋体"/>
                <w:kern w:val="0"/>
                <w:sz w:val="18"/>
                <w:szCs w:val="18"/>
              </w:rPr>
            </w:pPr>
            <w:r>
              <w:rPr>
                <w:rFonts w:ascii="宋体" w:hAnsi="宋体"/>
                <w:kern w:val="0"/>
                <w:sz w:val="18"/>
                <w:szCs w:val="18"/>
              </w:rPr>
              <w:t>逐车检测</w:t>
            </w:r>
          </w:p>
        </w:tc>
      </w:tr>
      <w:tr w14:paraId="40AE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2" w:type="pct"/>
            <w:vMerge w:val="continue"/>
            <w:tcBorders>
              <w:left w:val="single" w:color="auto" w:sz="8" w:space="0"/>
            </w:tcBorders>
            <w:vAlign w:val="center"/>
          </w:tcPr>
          <w:p w14:paraId="682C928F">
            <w:pPr>
              <w:spacing w:line="240" w:lineRule="auto"/>
              <w:jc w:val="center"/>
              <w:rPr>
                <w:rFonts w:ascii="宋体" w:hAnsi="宋体"/>
                <w:kern w:val="0"/>
                <w:sz w:val="18"/>
                <w:szCs w:val="18"/>
              </w:rPr>
            </w:pPr>
          </w:p>
        </w:tc>
        <w:tc>
          <w:tcPr>
            <w:tcW w:w="771" w:type="pct"/>
            <w:vMerge w:val="continue"/>
            <w:vAlign w:val="center"/>
          </w:tcPr>
          <w:p w14:paraId="10FF577C">
            <w:pPr>
              <w:spacing w:line="240" w:lineRule="auto"/>
              <w:jc w:val="center"/>
              <w:rPr>
                <w:rFonts w:ascii="宋体" w:hAnsi="宋体"/>
                <w:kern w:val="0"/>
                <w:sz w:val="18"/>
                <w:szCs w:val="18"/>
              </w:rPr>
            </w:pPr>
          </w:p>
        </w:tc>
        <w:tc>
          <w:tcPr>
            <w:tcW w:w="1041" w:type="pct"/>
            <w:vAlign w:val="center"/>
          </w:tcPr>
          <w:p w14:paraId="2ECBFA3A">
            <w:pPr>
              <w:spacing w:line="240" w:lineRule="auto"/>
              <w:jc w:val="center"/>
              <w:rPr>
                <w:rFonts w:ascii="宋体" w:hAnsi="宋体"/>
                <w:kern w:val="0"/>
                <w:sz w:val="18"/>
                <w:szCs w:val="18"/>
              </w:rPr>
            </w:pPr>
            <w:r>
              <w:rPr>
                <w:rFonts w:ascii="宋体" w:hAnsi="宋体"/>
                <w:kern w:val="0"/>
                <w:sz w:val="18"/>
                <w:szCs w:val="18"/>
              </w:rPr>
              <w:t>逐盘检测，每天取平均值评定</w:t>
            </w:r>
          </w:p>
        </w:tc>
        <w:tc>
          <w:tcPr>
            <w:tcW w:w="1655" w:type="pct"/>
            <w:vMerge w:val="continue"/>
            <w:vAlign w:val="center"/>
          </w:tcPr>
          <w:p w14:paraId="624B562A">
            <w:pPr>
              <w:spacing w:line="240" w:lineRule="auto"/>
              <w:jc w:val="center"/>
              <w:rPr>
                <w:rFonts w:ascii="宋体" w:hAnsi="宋体"/>
                <w:kern w:val="0"/>
                <w:sz w:val="18"/>
                <w:szCs w:val="18"/>
              </w:rPr>
            </w:pPr>
          </w:p>
        </w:tc>
        <w:tc>
          <w:tcPr>
            <w:tcW w:w="1001" w:type="pct"/>
            <w:tcBorders>
              <w:right w:val="single" w:color="auto" w:sz="8" w:space="0"/>
            </w:tcBorders>
            <w:vAlign w:val="center"/>
          </w:tcPr>
          <w:p w14:paraId="7F3573F4">
            <w:pPr>
              <w:spacing w:line="240" w:lineRule="auto"/>
              <w:jc w:val="center"/>
              <w:rPr>
                <w:rFonts w:ascii="宋体" w:hAnsi="宋体"/>
                <w:kern w:val="0"/>
                <w:sz w:val="18"/>
                <w:szCs w:val="18"/>
              </w:rPr>
            </w:pPr>
            <w:r>
              <w:rPr>
                <w:rFonts w:ascii="宋体" w:hAnsi="宋体"/>
                <w:kern w:val="0"/>
                <w:sz w:val="18"/>
                <w:szCs w:val="18"/>
              </w:rPr>
              <w:t>传感器检测、显示并自动打印</w:t>
            </w:r>
          </w:p>
        </w:tc>
      </w:tr>
      <w:tr w14:paraId="4375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2" w:type="pct"/>
            <w:vMerge w:val="restart"/>
            <w:tcBorders>
              <w:left w:val="single" w:color="auto" w:sz="8" w:space="0"/>
            </w:tcBorders>
            <w:vAlign w:val="center"/>
          </w:tcPr>
          <w:p w14:paraId="7972E1F9">
            <w:pPr>
              <w:spacing w:line="240" w:lineRule="auto"/>
              <w:jc w:val="center"/>
              <w:rPr>
                <w:rFonts w:ascii="宋体" w:hAnsi="宋体"/>
                <w:kern w:val="0"/>
                <w:sz w:val="18"/>
                <w:szCs w:val="18"/>
              </w:rPr>
            </w:pPr>
            <w:r>
              <w:rPr>
                <w:rFonts w:ascii="宋体" w:hAnsi="宋体"/>
                <w:kern w:val="0"/>
                <w:sz w:val="18"/>
                <w:szCs w:val="18"/>
              </w:rPr>
              <w:t>矿料级配</w:t>
            </w:r>
          </w:p>
          <w:p w14:paraId="47541095">
            <w:pPr>
              <w:spacing w:line="240" w:lineRule="auto"/>
              <w:jc w:val="center"/>
              <w:rPr>
                <w:rFonts w:ascii="宋体" w:hAnsi="宋体"/>
                <w:kern w:val="0"/>
                <w:sz w:val="18"/>
                <w:szCs w:val="18"/>
              </w:rPr>
            </w:pPr>
            <w:r>
              <w:rPr>
                <w:rFonts w:ascii="宋体" w:hAnsi="宋体"/>
                <w:kern w:val="0"/>
                <w:sz w:val="18"/>
                <w:szCs w:val="18"/>
              </w:rPr>
              <w:t>（筛孔）</w:t>
            </w:r>
          </w:p>
        </w:tc>
        <w:tc>
          <w:tcPr>
            <w:tcW w:w="771" w:type="pct"/>
            <w:vAlign w:val="center"/>
          </w:tcPr>
          <w:p w14:paraId="7F0CF92B">
            <w:pPr>
              <w:spacing w:line="240" w:lineRule="auto"/>
              <w:jc w:val="center"/>
              <w:rPr>
                <w:rFonts w:ascii="宋体" w:hAnsi="宋体"/>
                <w:kern w:val="0"/>
                <w:sz w:val="18"/>
                <w:szCs w:val="18"/>
              </w:rPr>
            </w:pPr>
            <w:r>
              <w:rPr>
                <w:rFonts w:ascii="宋体" w:hAnsi="宋体"/>
                <w:kern w:val="0"/>
                <w:sz w:val="18"/>
                <w:szCs w:val="18"/>
              </w:rPr>
              <w:t>0.075mm</w:t>
            </w:r>
          </w:p>
        </w:tc>
        <w:tc>
          <w:tcPr>
            <w:tcW w:w="1041" w:type="pct"/>
            <w:vMerge w:val="restart"/>
            <w:vAlign w:val="center"/>
          </w:tcPr>
          <w:p w14:paraId="2FBFED0B">
            <w:pPr>
              <w:spacing w:line="240" w:lineRule="auto"/>
              <w:jc w:val="center"/>
              <w:rPr>
                <w:rFonts w:ascii="宋体" w:hAnsi="宋体"/>
                <w:kern w:val="0"/>
                <w:sz w:val="18"/>
                <w:szCs w:val="18"/>
              </w:rPr>
            </w:pPr>
            <w:r>
              <w:rPr>
                <w:rFonts w:ascii="宋体" w:hAnsi="宋体"/>
                <w:kern w:val="0"/>
                <w:sz w:val="18"/>
                <w:szCs w:val="18"/>
              </w:rPr>
              <w:t>每天1次，以2个试样的平均值评定</w:t>
            </w:r>
          </w:p>
        </w:tc>
        <w:tc>
          <w:tcPr>
            <w:tcW w:w="1655" w:type="pct"/>
            <w:vAlign w:val="center"/>
          </w:tcPr>
          <w:p w14:paraId="70F593BD">
            <w:pPr>
              <w:spacing w:line="240" w:lineRule="auto"/>
              <w:jc w:val="center"/>
              <w:rPr>
                <w:rFonts w:ascii="宋体" w:hAnsi="宋体"/>
                <w:kern w:val="0"/>
                <w:sz w:val="18"/>
                <w:szCs w:val="18"/>
              </w:rPr>
            </w:pPr>
            <w:r>
              <w:rPr>
                <w:rFonts w:ascii="宋体" w:hAnsi="宋体"/>
                <w:kern w:val="0"/>
                <w:sz w:val="18"/>
                <w:szCs w:val="18"/>
              </w:rPr>
              <w:t>±2%</w:t>
            </w:r>
          </w:p>
        </w:tc>
        <w:tc>
          <w:tcPr>
            <w:tcW w:w="1001" w:type="pct"/>
            <w:vMerge w:val="restart"/>
            <w:tcBorders>
              <w:right w:val="single" w:color="auto" w:sz="8" w:space="0"/>
            </w:tcBorders>
            <w:vAlign w:val="center"/>
          </w:tcPr>
          <w:p w14:paraId="1831A436">
            <w:pPr>
              <w:spacing w:line="240" w:lineRule="auto"/>
              <w:jc w:val="center"/>
              <w:rPr>
                <w:rFonts w:ascii="宋体" w:hAnsi="宋体"/>
                <w:kern w:val="0"/>
                <w:sz w:val="18"/>
                <w:szCs w:val="18"/>
              </w:rPr>
            </w:pPr>
            <w:r>
              <w:rPr>
                <w:rFonts w:ascii="宋体" w:hAnsi="宋体"/>
                <w:kern w:val="0"/>
                <w:sz w:val="18"/>
                <w:szCs w:val="18"/>
              </w:rPr>
              <w:t>T 0725抽提筛分与标准级配比较的差</w:t>
            </w:r>
          </w:p>
        </w:tc>
      </w:tr>
      <w:tr w14:paraId="3B56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2" w:type="pct"/>
            <w:vMerge w:val="continue"/>
            <w:tcBorders>
              <w:left w:val="single" w:color="auto" w:sz="8" w:space="0"/>
            </w:tcBorders>
            <w:vAlign w:val="center"/>
          </w:tcPr>
          <w:p w14:paraId="0A82D9BD">
            <w:pPr>
              <w:spacing w:line="240" w:lineRule="auto"/>
              <w:jc w:val="center"/>
              <w:rPr>
                <w:rFonts w:ascii="宋体" w:hAnsi="宋体"/>
                <w:kern w:val="0"/>
                <w:sz w:val="18"/>
                <w:szCs w:val="18"/>
              </w:rPr>
            </w:pPr>
          </w:p>
        </w:tc>
        <w:tc>
          <w:tcPr>
            <w:tcW w:w="771" w:type="pct"/>
            <w:vAlign w:val="center"/>
          </w:tcPr>
          <w:p w14:paraId="58E7CE19">
            <w:pPr>
              <w:spacing w:line="240" w:lineRule="auto"/>
              <w:jc w:val="center"/>
              <w:rPr>
                <w:rFonts w:ascii="宋体" w:hAnsi="宋体"/>
                <w:kern w:val="0"/>
                <w:sz w:val="18"/>
                <w:szCs w:val="18"/>
              </w:rPr>
            </w:pPr>
            <w:r>
              <w:rPr>
                <w:rFonts w:ascii="宋体" w:hAnsi="宋体"/>
                <w:kern w:val="0"/>
                <w:sz w:val="18"/>
                <w:szCs w:val="18"/>
              </w:rPr>
              <w:t>≤2.36mm</w:t>
            </w:r>
          </w:p>
        </w:tc>
        <w:tc>
          <w:tcPr>
            <w:tcW w:w="1041" w:type="pct"/>
            <w:vMerge w:val="continue"/>
            <w:vAlign w:val="center"/>
          </w:tcPr>
          <w:p w14:paraId="4FDA75E4">
            <w:pPr>
              <w:spacing w:line="240" w:lineRule="auto"/>
              <w:jc w:val="center"/>
              <w:rPr>
                <w:rFonts w:ascii="宋体" w:hAnsi="宋体"/>
                <w:kern w:val="0"/>
                <w:sz w:val="18"/>
                <w:szCs w:val="18"/>
              </w:rPr>
            </w:pPr>
          </w:p>
        </w:tc>
        <w:tc>
          <w:tcPr>
            <w:tcW w:w="1655" w:type="pct"/>
            <w:vAlign w:val="center"/>
          </w:tcPr>
          <w:p w14:paraId="0AE97962">
            <w:pPr>
              <w:spacing w:line="240" w:lineRule="auto"/>
              <w:jc w:val="center"/>
              <w:rPr>
                <w:rFonts w:ascii="宋体" w:hAnsi="宋体"/>
                <w:kern w:val="0"/>
                <w:sz w:val="18"/>
                <w:szCs w:val="18"/>
              </w:rPr>
            </w:pPr>
            <w:r>
              <w:rPr>
                <w:rFonts w:ascii="宋体" w:hAnsi="宋体"/>
                <w:kern w:val="0"/>
                <w:sz w:val="18"/>
                <w:szCs w:val="18"/>
              </w:rPr>
              <w:t>±4%</w:t>
            </w:r>
          </w:p>
        </w:tc>
        <w:tc>
          <w:tcPr>
            <w:tcW w:w="1001" w:type="pct"/>
            <w:vMerge w:val="continue"/>
            <w:tcBorders>
              <w:right w:val="single" w:color="auto" w:sz="8" w:space="0"/>
            </w:tcBorders>
            <w:vAlign w:val="center"/>
          </w:tcPr>
          <w:p w14:paraId="39E25801">
            <w:pPr>
              <w:spacing w:line="240" w:lineRule="auto"/>
              <w:jc w:val="center"/>
              <w:rPr>
                <w:rFonts w:ascii="宋体" w:hAnsi="宋体"/>
                <w:kern w:val="0"/>
                <w:sz w:val="18"/>
                <w:szCs w:val="18"/>
              </w:rPr>
            </w:pPr>
          </w:p>
        </w:tc>
      </w:tr>
      <w:tr w14:paraId="659F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32" w:type="pct"/>
            <w:vMerge w:val="continue"/>
            <w:tcBorders>
              <w:left w:val="single" w:color="auto" w:sz="8" w:space="0"/>
            </w:tcBorders>
            <w:vAlign w:val="center"/>
          </w:tcPr>
          <w:p w14:paraId="10380EB1">
            <w:pPr>
              <w:spacing w:line="240" w:lineRule="auto"/>
              <w:jc w:val="center"/>
              <w:rPr>
                <w:rFonts w:ascii="宋体" w:hAnsi="宋体"/>
                <w:kern w:val="0"/>
                <w:sz w:val="18"/>
                <w:szCs w:val="18"/>
              </w:rPr>
            </w:pPr>
          </w:p>
        </w:tc>
        <w:tc>
          <w:tcPr>
            <w:tcW w:w="771" w:type="pct"/>
            <w:vAlign w:val="center"/>
          </w:tcPr>
          <w:p w14:paraId="519843CA">
            <w:pPr>
              <w:spacing w:line="240" w:lineRule="auto"/>
              <w:jc w:val="center"/>
              <w:rPr>
                <w:rFonts w:ascii="宋体" w:hAnsi="宋体"/>
                <w:kern w:val="0"/>
                <w:sz w:val="18"/>
                <w:szCs w:val="18"/>
              </w:rPr>
            </w:pPr>
            <w:r>
              <w:rPr>
                <w:rFonts w:ascii="宋体" w:hAnsi="宋体"/>
                <w:kern w:val="0"/>
                <w:sz w:val="18"/>
                <w:szCs w:val="18"/>
              </w:rPr>
              <w:t>≥4.75mm</w:t>
            </w:r>
          </w:p>
        </w:tc>
        <w:tc>
          <w:tcPr>
            <w:tcW w:w="1041" w:type="pct"/>
            <w:vMerge w:val="continue"/>
            <w:vAlign w:val="center"/>
          </w:tcPr>
          <w:p w14:paraId="596D6BA8">
            <w:pPr>
              <w:spacing w:line="240" w:lineRule="auto"/>
              <w:jc w:val="center"/>
              <w:rPr>
                <w:rFonts w:ascii="宋体" w:hAnsi="宋体"/>
                <w:kern w:val="0"/>
                <w:sz w:val="18"/>
                <w:szCs w:val="18"/>
              </w:rPr>
            </w:pPr>
          </w:p>
        </w:tc>
        <w:tc>
          <w:tcPr>
            <w:tcW w:w="1655" w:type="pct"/>
            <w:vAlign w:val="center"/>
          </w:tcPr>
          <w:p w14:paraId="55C7EC9D">
            <w:pPr>
              <w:spacing w:line="240" w:lineRule="auto"/>
              <w:jc w:val="center"/>
              <w:rPr>
                <w:rFonts w:ascii="宋体" w:hAnsi="宋体"/>
                <w:kern w:val="0"/>
                <w:sz w:val="18"/>
                <w:szCs w:val="18"/>
              </w:rPr>
            </w:pPr>
            <w:r>
              <w:rPr>
                <w:rFonts w:ascii="宋体" w:hAnsi="宋体"/>
                <w:kern w:val="0"/>
                <w:sz w:val="18"/>
                <w:szCs w:val="18"/>
              </w:rPr>
              <w:t>±5%</w:t>
            </w:r>
          </w:p>
        </w:tc>
        <w:tc>
          <w:tcPr>
            <w:tcW w:w="1001" w:type="pct"/>
            <w:vMerge w:val="continue"/>
            <w:tcBorders>
              <w:right w:val="single" w:color="auto" w:sz="8" w:space="0"/>
            </w:tcBorders>
            <w:vAlign w:val="center"/>
          </w:tcPr>
          <w:p w14:paraId="71CD220B">
            <w:pPr>
              <w:spacing w:line="240" w:lineRule="auto"/>
              <w:jc w:val="center"/>
              <w:rPr>
                <w:rFonts w:ascii="宋体" w:hAnsi="宋体"/>
                <w:kern w:val="0"/>
                <w:sz w:val="18"/>
                <w:szCs w:val="18"/>
              </w:rPr>
            </w:pPr>
          </w:p>
        </w:tc>
      </w:tr>
      <w:tr w14:paraId="3D92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03" w:type="pct"/>
            <w:gridSpan w:val="2"/>
            <w:tcBorders>
              <w:left w:val="single" w:color="auto" w:sz="8" w:space="0"/>
            </w:tcBorders>
            <w:vAlign w:val="center"/>
          </w:tcPr>
          <w:p w14:paraId="424C2348">
            <w:pPr>
              <w:spacing w:line="240" w:lineRule="auto"/>
              <w:jc w:val="center"/>
              <w:rPr>
                <w:rFonts w:ascii="宋体" w:hAnsi="宋体"/>
                <w:kern w:val="0"/>
                <w:sz w:val="18"/>
                <w:szCs w:val="18"/>
              </w:rPr>
            </w:pPr>
            <w:r>
              <w:rPr>
                <w:rFonts w:ascii="宋体" w:hAnsi="宋体"/>
                <w:kern w:val="0"/>
                <w:sz w:val="18"/>
                <w:szCs w:val="18"/>
              </w:rPr>
              <w:t>彩色沥青用量（油石比）</w:t>
            </w:r>
          </w:p>
        </w:tc>
        <w:tc>
          <w:tcPr>
            <w:tcW w:w="1041" w:type="pct"/>
            <w:vAlign w:val="center"/>
          </w:tcPr>
          <w:p w14:paraId="7DF249D5">
            <w:pPr>
              <w:spacing w:line="240" w:lineRule="auto"/>
              <w:jc w:val="center"/>
              <w:rPr>
                <w:rFonts w:ascii="宋体" w:hAnsi="宋体"/>
                <w:kern w:val="0"/>
                <w:sz w:val="18"/>
                <w:szCs w:val="18"/>
              </w:rPr>
            </w:pPr>
            <w:r>
              <w:rPr>
                <w:rFonts w:ascii="宋体" w:hAnsi="宋体"/>
                <w:kern w:val="0"/>
                <w:sz w:val="18"/>
                <w:szCs w:val="18"/>
              </w:rPr>
              <w:t>每机每天1次，以2个试样的平均值评定</w:t>
            </w:r>
          </w:p>
        </w:tc>
        <w:tc>
          <w:tcPr>
            <w:tcW w:w="1655" w:type="pct"/>
            <w:vAlign w:val="center"/>
          </w:tcPr>
          <w:p w14:paraId="530777EC">
            <w:pPr>
              <w:spacing w:line="240" w:lineRule="auto"/>
              <w:jc w:val="center"/>
              <w:rPr>
                <w:rFonts w:ascii="宋体" w:hAnsi="宋体"/>
                <w:kern w:val="0"/>
                <w:sz w:val="18"/>
                <w:szCs w:val="18"/>
              </w:rPr>
            </w:pPr>
            <w:r>
              <w:rPr>
                <w:rFonts w:ascii="宋体" w:hAnsi="宋体"/>
                <w:kern w:val="0"/>
                <w:sz w:val="18"/>
                <w:szCs w:val="18"/>
              </w:rPr>
              <w:t>±0.4%</w:t>
            </w:r>
          </w:p>
        </w:tc>
        <w:tc>
          <w:tcPr>
            <w:tcW w:w="1001" w:type="pct"/>
            <w:tcBorders>
              <w:right w:val="single" w:color="auto" w:sz="8" w:space="0"/>
            </w:tcBorders>
            <w:vAlign w:val="center"/>
          </w:tcPr>
          <w:p w14:paraId="60908933">
            <w:pPr>
              <w:spacing w:line="240" w:lineRule="auto"/>
              <w:jc w:val="center"/>
              <w:rPr>
                <w:rFonts w:ascii="宋体" w:hAnsi="宋体"/>
                <w:kern w:val="0"/>
                <w:sz w:val="18"/>
                <w:szCs w:val="18"/>
              </w:rPr>
            </w:pPr>
            <w:r>
              <w:rPr>
                <w:rFonts w:ascii="宋体" w:hAnsi="宋体"/>
                <w:kern w:val="0"/>
                <w:sz w:val="18"/>
                <w:szCs w:val="18"/>
              </w:rPr>
              <w:t>抽提 T 0722、</w:t>
            </w:r>
          </w:p>
          <w:p w14:paraId="23EC5C05">
            <w:pPr>
              <w:spacing w:line="240" w:lineRule="auto"/>
              <w:jc w:val="center"/>
              <w:rPr>
                <w:rFonts w:ascii="宋体" w:hAnsi="宋体"/>
                <w:kern w:val="0"/>
                <w:sz w:val="18"/>
                <w:szCs w:val="18"/>
              </w:rPr>
            </w:pPr>
            <w:r>
              <w:rPr>
                <w:rFonts w:ascii="宋体" w:hAnsi="宋体"/>
                <w:kern w:val="0"/>
                <w:sz w:val="18"/>
                <w:szCs w:val="18"/>
              </w:rPr>
              <w:t>T 0721</w:t>
            </w:r>
          </w:p>
        </w:tc>
      </w:tr>
      <w:tr w14:paraId="3A22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03" w:type="pct"/>
            <w:gridSpan w:val="2"/>
            <w:tcBorders>
              <w:left w:val="single" w:color="auto" w:sz="8" w:space="0"/>
            </w:tcBorders>
            <w:vAlign w:val="center"/>
          </w:tcPr>
          <w:p w14:paraId="49B1EDB5">
            <w:pPr>
              <w:spacing w:line="240" w:lineRule="auto"/>
              <w:jc w:val="center"/>
              <w:rPr>
                <w:rFonts w:ascii="宋体" w:hAnsi="宋体"/>
                <w:kern w:val="0"/>
                <w:sz w:val="18"/>
                <w:szCs w:val="18"/>
              </w:rPr>
            </w:pPr>
            <w:r>
              <w:rPr>
                <w:rFonts w:ascii="宋体" w:hAnsi="宋体"/>
                <w:kern w:val="0"/>
                <w:sz w:val="18"/>
                <w:szCs w:val="18"/>
              </w:rPr>
              <w:t>马歇尔试验：空隙率、稳定度、流值</w:t>
            </w:r>
          </w:p>
        </w:tc>
        <w:tc>
          <w:tcPr>
            <w:tcW w:w="1041" w:type="pct"/>
            <w:vAlign w:val="center"/>
          </w:tcPr>
          <w:p w14:paraId="49F90F25">
            <w:pPr>
              <w:spacing w:line="240" w:lineRule="auto"/>
              <w:jc w:val="center"/>
              <w:rPr>
                <w:rFonts w:ascii="宋体" w:hAnsi="宋体"/>
                <w:kern w:val="0"/>
                <w:sz w:val="18"/>
                <w:szCs w:val="18"/>
              </w:rPr>
            </w:pPr>
            <w:r>
              <w:rPr>
                <w:rFonts w:ascii="宋体" w:hAnsi="宋体"/>
                <w:kern w:val="0"/>
                <w:sz w:val="18"/>
                <w:szCs w:val="18"/>
              </w:rPr>
              <w:t>每天1次，以5个试样的平均值评定</w:t>
            </w:r>
          </w:p>
        </w:tc>
        <w:tc>
          <w:tcPr>
            <w:tcW w:w="1655" w:type="pct"/>
            <w:vAlign w:val="center"/>
          </w:tcPr>
          <w:p w14:paraId="72C6E8D6">
            <w:pPr>
              <w:spacing w:line="240" w:lineRule="auto"/>
              <w:jc w:val="center"/>
              <w:rPr>
                <w:rFonts w:ascii="宋体" w:hAnsi="宋体"/>
                <w:kern w:val="0"/>
                <w:sz w:val="18"/>
                <w:szCs w:val="18"/>
              </w:rPr>
            </w:pPr>
            <w:r>
              <w:rPr>
                <w:rFonts w:ascii="宋体" w:hAnsi="宋体"/>
                <w:kern w:val="0"/>
                <w:sz w:val="18"/>
                <w:szCs w:val="18"/>
              </w:rPr>
              <w:t>符合本规程规定</w:t>
            </w:r>
          </w:p>
        </w:tc>
        <w:tc>
          <w:tcPr>
            <w:tcW w:w="1001" w:type="pct"/>
            <w:vMerge w:val="restart"/>
            <w:tcBorders>
              <w:right w:val="single" w:color="auto" w:sz="8" w:space="0"/>
            </w:tcBorders>
            <w:vAlign w:val="center"/>
          </w:tcPr>
          <w:p w14:paraId="53DF573F">
            <w:pPr>
              <w:spacing w:line="240" w:lineRule="auto"/>
              <w:jc w:val="center"/>
              <w:rPr>
                <w:rFonts w:ascii="宋体" w:hAnsi="宋体"/>
                <w:kern w:val="0"/>
                <w:sz w:val="18"/>
                <w:szCs w:val="18"/>
              </w:rPr>
            </w:pPr>
            <w:r>
              <w:rPr>
                <w:rFonts w:ascii="宋体" w:hAnsi="宋体"/>
                <w:kern w:val="0"/>
                <w:sz w:val="18"/>
                <w:szCs w:val="18"/>
              </w:rPr>
              <w:t>T 0702、T 0709</w:t>
            </w:r>
          </w:p>
        </w:tc>
      </w:tr>
      <w:tr w14:paraId="61EC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03" w:type="pct"/>
            <w:gridSpan w:val="2"/>
            <w:tcBorders>
              <w:left w:val="single" w:color="auto" w:sz="8" w:space="0"/>
            </w:tcBorders>
            <w:vAlign w:val="center"/>
          </w:tcPr>
          <w:p w14:paraId="6943D1B0">
            <w:pPr>
              <w:spacing w:line="240" w:lineRule="auto"/>
              <w:jc w:val="center"/>
              <w:rPr>
                <w:rFonts w:ascii="宋体" w:hAnsi="宋体"/>
                <w:kern w:val="0"/>
                <w:sz w:val="18"/>
                <w:szCs w:val="18"/>
              </w:rPr>
            </w:pPr>
            <w:r>
              <w:rPr>
                <w:rFonts w:ascii="宋体" w:hAnsi="宋体"/>
                <w:kern w:val="0"/>
                <w:sz w:val="18"/>
                <w:szCs w:val="18"/>
              </w:rPr>
              <w:t>浸水马歇尔试验</w:t>
            </w:r>
          </w:p>
        </w:tc>
        <w:tc>
          <w:tcPr>
            <w:tcW w:w="1041" w:type="pct"/>
            <w:vAlign w:val="center"/>
          </w:tcPr>
          <w:p w14:paraId="69D02FEA">
            <w:pPr>
              <w:spacing w:line="240" w:lineRule="auto"/>
              <w:jc w:val="center"/>
              <w:rPr>
                <w:rFonts w:ascii="宋体" w:hAnsi="宋体"/>
                <w:kern w:val="0"/>
                <w:sz w:val="18"/>
                <w:szCs w:val="18"/>
              </w:rPr>
            </w:pPr>
            <w:r>
              <w:rPr>
                <w:rFonts w:ascii="宋体" w:hAnsi="宋体"/>
                <w:kern w:val="0"/>
                <w:sz w:val="18"/>
                <w:szCs w:val="18"/>
              </w:rPr>
              <w:t>配合比变化时（试件数同马歇尔试验）</w:t>
            </w:r>
          </w:p>
        </w:tc>
        <w:tc>
          <w:tcPr>
            <w:tcW w:w="1655" w:type="pct"/>
            <w:vAlign w:val="center"/>
          </w:tcPr>
          <w:p w14:paraId="72CB222F">
            <w:pPr>
              <w:spacing w:line="240" w:lineRule="auto"/>
              <w:jc w:val="center"/>
              <w:rPr>
                <w:rFonts w:ascii="宋体" w:hAnsi="宋体"/>
                <w:kern w:val="0"/>
                <w:sz w:val="18"/>
                <w:szCs w:val="18"/>
              </w:rPr>
            </w:pPr>
            <w:r>
              <w:rPr>
                <w:rFonts w:ascii="宋体" w:hAnsi="宋体"/>
                <w:kern w:val="0"/>
                <w:sz w:val="18"/>
                <w:szCs w:val="18"/>
              </w:rPr>
              <w:t>符合本规程规定</w:t>
            </w:r>
          </w:p>
        </w:tc>
        <w:tc>
          <w:tcPr>
            <w:tcW w:w="1001" w:type="pct"/>
            <w:vMerge w:val="continue"/>
            <w:tcBorders>
              <w:right w:val="single" w:color="auto" w:sz="8" w:space="0"/>
            </w:tcBorders>
            <w:vAlign w:val="center"/>
          </w:tcPr>
          <w:p w14:paraId="75EB60C7">
            <w:pPr>
              <w:spacing w:line="240" w:lineRule="auto"/>
              <w:jc w:val="center"/>
              <w:rPr>
                <w:rFonts w:ascii="宋体" w:hAnsi="宋体"/>
                <w:kern w:val="0"/>
                <w:sz w:val="18"/>
                <w:szCs w:val="18"/>
              </w:rPr>
            </w:pPr>
          </w:p>
        </w:tc>
      </w:tr>
      <w:tr w14:paraId="1A26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03" w:type="pct"/>
            <w:gridSpan w:val="2"/>
            <w:tcBorders>
              <w:left w:val="single" w:color="auto" w:sz="8" w:space="0"/>
              <w:bottom w:val="single" w:color="auto" w:sz="8" w:space="0"/>
            </w:tcBorders>
            <w:vAlign w:val="center"/>
          </w:tcPr>
          <w:p w14:paraId="4FE78B20">
            <w:pPr>
              <w:spacing w:line="240" w:lineRule="auto"/>
              <w:jc w:val="center"/>
              <w:rPr>
                <w:rFonts w:ascii="宋体" w:hAnsi="宋体"/>
                <w:kern w:val="0"/>
                <w:sz w:val="18"/>
                <w:szCs w:val="18"/>
              </w:rPr>
            </w:pPr>
            <w:r>
              <w:rPr>
                <w:rFonts w:ascii="宋体" w:hAnsi="宋体"/>
                <w:kern w:val="0"/>
                <w:sz w:val="18"/>
                <w:szCs w:val="18"/>
              </w:rPr>
              <w:t>车辙试验</w:t>
            </w:r>
          </w:p>
        </w:tc>
        <w:tc>
          <w:tcPr>
            <w:tcW w:w="1041" w:type="pct"/>
            <w:tcBorders>
              <w:bottom w:val="single" w:color="auto" w:sz="8" w:space="0"/>
            </w:tcBorders>
            <w:vAlign w:val="center"/>
          </w:tcPr>
          <w:p w14:paraId="00D12B96">
            <w:pPr>
              <w:spacing w:line="240" w:lineRule="auto"/>
              <w:jc w:val="center"/>
              <w:rPr>
                <w:rFonts w:ascii="宋体" w:hAnsi="宋体"/>
                <w:kern w:val="0"/>
                <w:sz w:val="18"/>
                <w:szCs w:val="18"/>
              </w:rPr>
            </w:pPr>
            <w:r>
              <w:rPr>
                <w:rFonts w:ascii="宋体" w:hAnsi="宋体"/>
                <w:kern w:val="0"/>
                <w:sz w:val="18"/>
                <w:szCs w:val="18"/>
              </w:rPr>
              <w:t>配合比变化时（3个试样的平均值）</w:t>
            </w:r>
          </w:p>
        </w:tc>
        <w:tc>
          <w:tcPr>
            <w:tcW w:w="1655" w:type="pct"/>
            <w:tcBorders>
              <w:bottom w:val="single" w:color="auto" w:sz="8" w:space="0"/>
            </w:tcBorders>
            <w:vAlign w:val="center"/>
          </w:tcPr>
          <w:p w14:paraId="7381CE9D">
            <w:pPr>
              <w:spacing w:line="240" w:lineRule="auto"/>
              <w:jc w:val="center"/>
              <w:rPr>
                <w:rFonts w:ascii="宋体" w:hAnsi="宋体"/>
                <w:kern w:val="0"/>
                <w:sz w:val="18"/>
                <w:szCs w:val="18"/>
              </w:rPr>
            </w:pPr>
            <w:r>
              <w:rPr>
                <w:rFonts w:ascii="宋体" w:hAnsi="宋体"/>
                <w:kern w:val="0"/>
                <w:sz w:val="18"/>
                <w:szCs w:val="18"/>
              </w:rPr>
              <w:t>符合本规程规定</w:t>
            </w:r>
          </w:p>
        </w:tc>
        <w:tc>
          <w:tcPr>
            <w:tcW w:w="1001" w:type="pct"/>
            <w:tcBorders>
              <w:bottom w:val="single" w:color="auto" w:sz="8" w:space="0"/>
              <w:right w:val="single" w:color="auto" w:sz="8" w:space="0"/>
            </w:tcBorders>
            <w:vAlign w:val="center"/>
          </w:tcPr>
          <w:p w14:paraId="55E054EC">
            <w:pPr>
              <w:spacing w:line="240" w:lineRule="auto"/>
              <w:jc w:val="center"/>
              <w:rPr>
                <w:rFonts w:ascii="宋体" w:hAnsi="宋体"/>
                <w:kern w:val="0"/>
                <w:sz w:val="18"/>
                <w:szCs w:val="18"/>
              </w:rPr>
            </w:pPr>
            <w:r>
              <w:rPr>
                <w:rFonts w:ascii="宋体" w:hAnsi="宋体"/>
                <w:kern w:val="0"/>
                <w:sz w:val="18"/>
                <w:szCs w:val="18"/>
              </w:rPr>
              <w:t>T 0719</w:t>
            </w:r>
          </w:p>
        </w:tc>
      </w:tr>
      <w:tr w14:paraId="69F2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5"/>
            <w:tcBorders>
              <w:top w:val="single" w:color="auto" w:sz="8" w:space="0"/>
              <w:left w:val="single" w:color="auto" w:sz="8" w:space="0"/>
              <w:bottom w:val="single" w:color="auto" w:sz="8" w:space="0"/>
              <w:right w:val="single" w:color="auto" w:sz="8" w:space="0"/>
            </w:tcBorders>
            <w:vAlign w:val="center"/>
          </w:tcPr>
          <w:p w14:paraId="5A898CFD">
            <w:pPr>
              <w:pStyle w:val="203"/>
              <w:jc w:val="center"/>
            </w:pPr>
            <w:r>
              <w:rPr>
                <w:color w:val="000000"/>
              </w:rPr>
              <w:t>表中带</w:t>
            </w:r>
            <w:r>
              <w:t>T</w:t>
            </w:r>
            <w:r>
              <w:rPr>
                <w:color w:val="000000"/>
              </w:rPr>
              <w:t>试验方法</w:t>
            </w:r>
            <w:r>
              <w:t>按现行行业标准《公路工程沥青及沥青混合料试验规程》JTG E20的规定执行。</w:t>
            </w:r>
          </w:p>
        </w:tc>
      </w:tr>
    </w:tbl>
    <w:p w14:paraId="1C4ED5C5">
      <w:pPr>
        <w:pStyle w:val="198"/>
        <w:numPr>
          <w:ilvl w:val="0"/>
          <w:numId w:val="40"/>
        </w:numPr>
      </w:pPr>
      <w:r>
        <w:t>施工过程中应随时对施工质量进行评定，质量检查、检测的内容、频率、允许偏差应符合表19的规定。</w:t>
      </w:r>
    </w:p>
    <w:p w14:paraId="176B9EB1">
      <w:pPr>
        <w:pStyle w:val="136"/>
        <w:spacing w:before="156" w:after="156"/>
      </w:pPr>
      <w:r>
        <w:t>彩色沥青混凝土路面施工过程中工程质量的控制标准</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168"/>
        <w:gridCol w:w="2736"/>
        <w:gridCol w:w="3074"/>
        <w:gridCol w:w="1354"/>
      </w:tblGrid>
      <w:tr w14:paraId="7D3B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1143" w:type="pct"/>
            <w:gridSpan w:val="2"/>
            <w:tcBorders>
              <w:top w:val="single" w:color="auto" w:sz="8" w:space="0"/>
              <w:left w:val="single" w:color="auto" w:sz="8" w:space="0"/>
              <w:bottom w:val="single" w:color="auto" w:sz="8" w:space="0"/>
            </w:tcBorders>
            <w:vAlign w:val="center"/>
          </w:tcPr>
          <w:p w14:paraId="16B3A1A7">
            <w:pPr>
              <w:spacing w:line="240" w:lineRule="auto"/>
              <w:jc w:val="center"/>
              <w:rPr>
                <w:rFonts w:ascii="宋体" w:hAnsi="宋体"/>
                <w:kern w:val="0"/>
                <w:sz w:val="18"/>
                <w:szCs w:val="18"/>
              </w:rPr>
            </w:pPr>
            <w:r>
              <w:rPr>
                <w:rFonts w:ascii="宋体" w:hAnsi="宋体"/>
                <w:kern w:val="0"/>
                <w:sz w:val="18"/>
                <w:szCs w:val="18"/>
              </w:rPr>
              <w:t>项目</w:t>
            </w:r>
          </w:p>
        </w:tc>
        <w:tc>
          <w:tcPr>
            <w:tcW w:w="1473" w:type="pct"/>
            <w:tcBorders>
              <w:top w:val="single" w:color="auto" w:sz="8" w:space="0"/>
              <w:bottom w:val="single" w:color="auto" w:sz="8" w:space="0"/>
            </w:tcBorders>
            <w:vAlign w:val="center"/>
          </w:tcPr>
          <w:p w14:paraId="044D43BC">
            <w:pPr>
              <w:spacing w:line="240" w:lineRule="auto"/>
              <w:jc w:val="center"/>
              <w:rPr>
                <w:rFonts w:ascii="宋体" w:hAnsi="宋体"/>
                <w:kern w:val="0"/>
                <w:sz w:val="18"/>
                <w:szCs w:val="18"/>
              </w:rPr>
            </w:pPr>
            <w:r>
              <w:rPr>
                <w:rFonts w:ascii="宋体" w:hAnsi="宋体"/>
                <w:kern w:val="0"/>
                <w:sz w:val="18"/>
                <w:szCs w:val="18"/>
              </w:rPr>
              <w:t>检查频率及单点检验</w:t>
            </w:r>
          </w:p>
          <w:p w14:paraId="232C4263">
            <w:pPr>
              <w:spacing w:line="240" w:lineRule="auto"/>
              <w:jc w:val="center"/>
              <w:rPr>
                <w:rFonts w:ascii="宋体" w:hAnsi="宋体"/>
                <w:kern w:val="0"/>
                <w:sz w:val="18"/>
                <w:szCs w:val="18"/>
              </w:rPr>
            </w:pPr>
            <w:r>
              <w:rPr>
                <w:rFonts w:ascii="宋体" w:hAnsi="宋体"/>
                <w:kern w:val="0"/>
                <w:sz w:val="18"/>
                <w:szCs w:val="18"/>
              </w:rPr>
              <w:t>评价方法</w:t>
            </w:r>
          </w:p>
        </w:tc>
        <w:tc>
          <w:tcPr>
            <w:tcW w:w="1655" w:type="pct"/>
            <w:tcBorders>
              <w:top w:val="single" w:color="auto" w:sz="8" w:space="0"/>
              <w:bottom w:val="single" w:color="auto" w:sz="8" w:space="0"/>
            </w:tcBorders>
            <w:vAlign w:val="center"/>
          </w:tcPr>
          <w:p w14:paraId="73FBA78E">
            <w:pPr>
              <w:spacing w:line="240" w:lineRule="auto"/>
              <w:jc w:val="center"/>
              <w:rPr>
                <w:rFonts w:ascii="宋体" w:hAnsi="宋体"/>
                <w:kern w:val="0"/>
                <w:sz w:val="18"/>
                <w:szCs w:val="18"/>
              </w:rPr>
            </w:pPr>
            <w:r>
              <w:rPr>
                <w:rFonts w:ascii="宋体" w:hAnsi="宋体"/>
                <w:kern w:val="0"/>
                <w:sz w:val="18"/>
                <w:szCs w:val="18"/>
              </w:rPr>
              <w:t>质量要求或允许偏差</w:t>
            </w:r>
          </w:p>
        </w:tc>
        <w:tc>
          <w:tcPr>
            <w:tcW w:w="729" w:type="pct"/>
            <w:tcBorders>
              <w:top w:val="single" w:color="auto" w:sz="8" w:space="0"/>
              <w:bottom w:val="single" w:color="auto" w:sz="8" w:space="0"/>
              <w:right w:val="single" w:color="auto" w:sz="8" w:space="0"/>
            </w:tcBorders>
            <w:vAlign w:val="center"/>
          </w:tcPr>
          <w:p w14:paraId="1857D964">
            <w:pPr>
              <w:spacing w:line="240" w:lineRule="auto"/>
              <w:jc w:val="center"/>
              <w:rPr>
                <w:rFonts w:ascii="宋体" w:hAnsi="宋体"/>
                <w:kern w:val="0"/>
                <w:sz w:val="18"/>
                <w:szCs w:val="18"/>
              </w:rPr>
            </w:pPr>
            <w:r>
              <w:rPr>
                <w:rFonts w:ascii="宋体" w:hAnsi="宋体"/>
                <w:kern w:val="0"/>
                <w:sz w:val="18"/>
                <w:szCs w:val="18"/>
              </w:rPr>
              <w:t>检验方法</w:t>
            </w:r>
          </w:p>
        </w:tc>
      </w:tr>
      <w:tr w14:paraId="1504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3" w:type="pct"/>
            <w:gridSpan w:val="2"/>
            <w:tcBorders>
              <w:top w:val="single" w:color="auto" w:sz="8" w:space="0"/>
              <w:left w:val="single" w:color="auto" w:sz="8" w:space="0"/>
            </w:tcBorders>
            <w:vAlign w:val="center"/>
          </w:tcPr>
          <w:p w14:paraId="7099168A">
            <w:pPr>
              <w:spacing w:line="240" w:lineRule="auto"/>
              <w:jc w:val="center"/>
              <w:rPr>
                <w:rFonts w:ascii="宋体" w:hAnsi="宋体"/>
                <w:kern w:val="0"/>
                <w:sz w:val="18"/>
                <w:szCs w:val="18"/>
              </w:rPr>
            </w:pPr>
            <w:r>
              <w:rPr>
                <w:rFonts w:ascii="宋体" w:hAnsi="宋体"/>
                <w:kern w:val="0"/>
                <w:sz w:val="18"/>
                <w:szCs w:val="18"/>
              </w:rPr>
              <w:t>色彩</w:t>
            </w:r>
          </w:p>
        </w:tc>
        <w:tc>
          <w:tcPr>
            <w:tcW w:w="1473" w:type="pct"/>
            <w:tcBorders>
              <w:top w:val="single" w:color="auto" w:sz="8" w:space="0"/>
            </w:tcBorders>
            <w:vAlign w:val="center"/>
          </w:tcPr>
          <w:p w14:paraId="3C0294F5">
            <w:pPr>
              <w:spacing w:line="240" w:lineRule="auto"/>
              <w:jc w:val="center"/>
              <w:rPr>
                <w:rFonts w:ascii="宋体" w:hAnsi="宋体"/>
                <w:kern w:val="0"/>
                <w:sz w:val="18"/>
                <w:szCs w:val="18"/>
              </w:rPr>
            </w:pPr>
            <w:r>
              <w:rPr>
                <w:rFonts w:ascii="宋体" w:hAnsi="宋体"/>
                <w:kern w:val="0"/>
                <w:sz w:val="18"/>
                <w:szCs w:val="18"/>
              </w:rPr>
              <w:t>每50m</w:t>
            </w:r>
            <w:r>
              <w:rPr>
                <w:rFonts w:ascii="宋体" w:hAnsi="宋体"/>
                <w:kern w:val="0"/>
                <w:sz w:val="18"/>
                <w:szCs w:val="18"/>
                <w:vertAlign w:val="superscript"/>
              </w:rPr>
              <w:t>2</w:t>
            </w:r>
            <w:r>
              <w:rPr>
                <w:rFonts w:ascii="宋体" w:hAnsi="宋体"/>
                <w:kern w:val="0"/>
                <w:sz w:val="18"/>
                <w:szCs w:val="18"/>
              </w:rPr>
              <w:t>一个点</w:t>
            </w:r>
          </w:p>
        </w:tc>
        <w:tc>
          <w:tcPr>
            <w:tcW w:w="1655" w:type="pct"/>
            <w:tcBorders>
              <w:top w:val="single" w:color="auto" w:sz="8" w:space="0"/>
            </w:tcBorders>
            <w:vAlign w:val="center"/>
          </w:tcPr>
          <w:p w14:paraId="4A195957">
            <w:pPr>
              <w:spacing w:line="240" w:lineRule="auto"/>
              <w:jc w:val="center"/>
              <w:rPr>
                <w:rFonts w:ascii="宋体" w:hAnsi="宋体"/>
                <w:kern w:val="0"/>
                <w:sz w:val="18"/>
                <w:szCs w:val="18"/>
              </w:rPr>
            </w:pPr>
            <w:r>
              <w:rPr>
                <w:rFonts w:ascii="宋体" w:hAnsi="宋体"/>
                <w:kern w:val="0"/>
                <w:sz w:val="18"/>
                <w:szCs w:val="18"/>
              </w:rPr>
              <w:t>不小于</w:t>
            </w:r>
            <w:r>
              <w:rPr>
                <w:rFonts w:hint="eastAsia" w:ascii="宋体" w:hAnsi="宋体"/>
                <w:kern w:val="0"/>
                <w:sz w:val="18"/>
                <w:szCs w:val="18"/>
              </w:rPr>
              <w:t>9</w:t>
            </w:r>
            <w:r>
              <w:rPr>
                <w:rFonts w:ascii="宋体" w:hAnsi="宋体"/>
                <w:kern w:val="0"/>
                <w:sz w:val="18"/>
                <w:szCs w:val="18"/>
              </w:rPr>
              <w:t>0分</w:t>
            </w:r>
          </w:p>
        </w:tc>
        <w:tc>
          <w:tcPr>
            <w:tcW w:w="729" w:type="pct"/>
            <w:tcBorders>
              <w:top w:val="single" w:color="auto" w:sz="8" w:space="0"/>
              <w:right w:val="single" w:color="auto" w:sz="8" w:space="0"/>
            </w:tcBorders>
            <w:vAlign w:val="center"/>
          </w:tcPr>
          <w:p w14:paraId="49852C61">
            <w:pPr>
              <w:spacing w:line="240" w:lineRule="auto"/>
              <w:jc w:val="center"/>
              <w:rPr>
                <w:rFonts w:ascii="宋体" w:hAnsi="宋体"/>
                <w:kern w:val="0"/>
                <w:sz w:val="18"/>
                <w:szCs w:val="18"/>
              </w:rPr>
            </w:pPr>
            <w:r>
              <w:rPr>
                <w:rFonts w:hint="eastAsia" w:ascii="宋体" w:hAnsi="宋体"/>
                <w:kern w:val="0"/>
                <w:sz w:val="18"/>
                <w:szCs w:val="18"/>
              </w:rPr>
              <w:t>本</w:t>
            </w:r>
            <w:r>
              <w:rPr>
                <w:rFonts w:ascii="宋体" w:hAnsi="宋体"/>
                <w:kern w:val="0"/>
                <w:sz w:val="18"/>
                <w:szCs w:val="18"/>
              </w:rPr>
              <w:t>文件</w:t>
            </w:r>
            <w:r>
              <w:rPr>
                <w:rFonts w:hint="eastAsia" w:ascii="宋体" w:hAnsi="宋体"/>
                <w:kern w:val="0"/>
                <w:sz w:val="18"/>
                <w:szCs w:val="18"/>
              </w:rPr>
              <w:t>附录B</w:t>
            </w:r>
          </w:p>
        </w:tc>
      </w:tr>
      <w:tr w14:paraId="5ADF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3" w:type="pct"/>
            <w:gridSpan w:val="2"/>
            <w:tcBorders>
              <w:left w:val="single" w:color="auto" w:sz="8" w:space="0"/>
            </w:tcBorders>
            <w:vAlign w:val="center"/>
          </w:tcPr>
          <w:p w14:paraId="66DF6FFC">
            <w:pPr>
              <w:spacing w:line="240" w:lineRule="auto"/>
              <w:jc w:val="center"/>
              <w:rPr>
                <w:rFonts w:ascii="宋体" w:hAnsi="宋体"/>
                <w:kern w:val="0"/>
                <w:sz w:val="18"/>
                <w:szCs w:val="18"/>
              </w:rPr>
            </w:pPr>
            <w:r>
              <w:rPr>
                <w:rFonts w:ascii="宋体" w:hAnsi="宋体"/>
                <w:kern w:val="0"/>
                <w:sz w:val="18"/>
                <w:szCs w:val="18"/>
              </w:rPr>
              <w:t>外观</w:t>
            </w:r>
          </w:p>
        </w:tc>
        <w:tc>
          <w:tcPr>
            <w:tcW w:w="1473" w:type="pct"/>
            <w:vAlign w:val="center"/>
          </w:tcPr>
          <w:p w14:paraId="24D7F52F">
            <w:pPr>
              <w:spacing w:line="240" w:lineRule="auto"/>
              <w:jc w:val="center"/>
              <w:rPr>
                <w:rFonts w:ascii="宋体" w:hAnsi="宋体"/>
                <w:kern w:val="0"/>
                <w:sz w:val="18"/>
                <w:szCs w:val="18"/>
              </w:rPr>
            </w:pPr>
            <w:r>
              <w:rPr>
                <w:rFonts w:ascii="宋体" w:hAnsi="宋体"/>
                <w:kern w:val="0"/>
                <w:sz w:val="18"/>
                <w:szCs w:val="18"/>
              </w:rPr>
              <w:t>随时</w:t>
            </w:r>
          </w:p>
        </w:tc>
        <w:tc>
          <w:tcPr>
            <w:tcW w:w="1655" w:type="pct"/>
            <w:vAlign w:val="center"/>
          </w:tcPr>
          <w:p w14:paraId="0BE5CF5D">
            <w:pPr>
              <w:spacing w:line="240" w:lineRule="auto"/>
              <w:jc w:val="center"/>
              <w:rPr>
                <w:rFonts w:ascii="宋体" w:hAnsi="宋体"/>
                <w:kern w:val="0"/>
                <w:sz w:val="18"/>
                <w:szCs w:val="18"/>
              </w:rPr>
            </w:pPr>
            <w:r>
              <w:rPr>
                <w:rFonts w:ascii="宋体" w:hAnsi="宋体"/>
                <w:kern w:val="0"/>
                <w:sz w:val="18"/>
                <w:szCs w:val="18"/>
              </w:rPr>
              <w:t>表面平整密实，无轮迹、裂缝、推移、油汀、油包、色差、离析等</w:t>
            </w:r>
          </w:p>
        </w:tc>
        <w:tc>
          <w:tcPr>
            <w:tcW w:w="729" w:type="pct"/>
            <w:vMerge w:val="restart"/>
            <w:tcBorders>
              <w:right w:val="single" w:color="auto" w:sz="8" w:space="0"/>
            </w:tcBorders>
            <w:vAlign w:val="center"/>
          </w:tcPr>
          <w:p w14:paraId="0A50DA9C">
            <w:pPr>
              <w:spacing w:line="240" w:lineRule="auto"/>
              <w:jc w:val="center"/>
              <w:rPr>
                <w:rFonts w:ascii="宋体" w:hAnsi="宋体"/>
                <w:kern w:val="0"/>
                <w:sz w:val="18"/>
                <w:szCs w:val="18"/>
              </w:rPr>
            </w:pPr>
            <w:r>
              <w:rPr>
                <w:rFonts w:ascii="宋体" w:hAnsi="宋体"/>
                <w:kern w:val="0"/>
                <w:sz w:val="18"/>
                <w:szCs w:val="18"/>
              </w:rPr>
              <w:t>目测</w:t>
            </w:r>
          </w:p>
        </w:tc>
      </w:tr>
      <w:tr w14:paraId="7350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3" w:type="pct"/>
            <w:gridSpan w:val="2"/>
            <w:vMerge w:val="restart"/>
            <w:tcBorders>
              <w:left w:val="single" w:color="auto" w:sz="8" w:space="0"/>
            </w:tcBorders>
            <w:vAlign w:val="center"/>
          </w:tcPr>
          <w:p w14:paraId="446D3C23">
            <w:pPr>
              <w:spacing w:line="240" w:lineRule="auto"/>
              <w:jc w:val="center"/>
              <w:rPr>
                <w:rFonts w:ascii="宋体" w:hAnsi="宋体"/>
                <w:kern w:val="0"/>
                <w:sz w:val="18"/>
                <w:szCs w:val="18"/>
              </w:rPr>
            </w:pPr>
            <w:r>
              <w:rPr>
                <w:rFonts w:ascii="宋体" w:hAnsi="宋体"/>
                <w:kern w:val="0"/>
                <w:sz w:val="18"/>
                <w:szCs w:val="18"/>
              </w:rPr>
              <w:t>接缝</w:t>
            </w:r>
          </w:p>
        </w:tc>
        <w:tc>
          <w:tcPr>
            <w:tcW w:w="1473" w:type="pct"/>
            <w:vAlign w:val="center"/>
          </w:tcPr>
          <w:p w14:paraId="2DA8EEAC">
            <w:pPr>
              <w:spacing w:line="240" w:lineRule="auto"/>
              <w:jc w:val="center"/>
              <w:rPr>
                <w:rFonts w:ascii="宋体" w:hAnsi="宋体"/>
                <w:kern w:val="0"/>
                <w:sz w:val="18"/>
                <w:szCs w:val="18"/>
              </w:rPr>
            </w:pPr>
            <w:r>
              <w:rPr>
                <w:rFonts w:ascii="宋体" w:hAnsi="宋体"/>
                <w:kern w:val="0"/>
                <w:sz w:val="18"/>
                <w:szCs w:val="18"/>
              </w:rPr>
              <w:t>每条</w:t>
            </w:r>
          </w:p>
        </w:tc>
        <w:tc>
          <w:tcPr>
            <w:tcW w:w="1655" w:type="pct"/>
            <w:vAlign w:val="center"/>
          </w:tcPr>
          <w:p w14:paraId="44D8FBCC">
            <w:pPr>
              <w:spacing w:line="240" w:lineRule="auto"/>
              <w:jc w:val="center"/>
              <w:rPr>
                <w:rFonts w:ascii="宋体" w:hAnsi="宋体"/>
                <w:kern w:val="0"/>
                <w:sz w:val="18"/>
                <w:szCs w:val="18"/>
              </w:rPr>
            </w:pPr>
            <w:r>
              <w:rPr>
                <w:rFonts w:ascii="宋体" w:hAnsi="宋体"/>
                <w:kern w:val="0"/>
                <w:sz w:val="18"/>
                <w:szCs w:val="18"/>
              </w:rPr>
              <w:t>紧密、平整、顺直、无跳车</w:t>
            </w:r>
          </w:p>
        </w:tc>
        <w:tc>
          <w:tcPr>
            <w:tcW w:w="729" w:type="pct"/>
            <w:vMerge w:val="continue"/>
            <w:tcBorders>
              <w:right w:val="single" w:color="auto" w:sz="8" w:space="0"/>
            </w:tcBorders>
            <w:vAlign w:val="center"/>
          </w:tcPr>
          <w:p w14:paraId="5340AD9B">
            <w:pPr>
              <w:spacing w:line="240" w:lineRule="auto"/>
              <w:jc w:val="center"/>
              <w:rPr>
                <w:rFonts w:ascii="宋体" w:hAnsi="宋体"/>
                <w:kern w:val="0"/>
                <w:sz w:val="18"/>
                <w:szCs w:val="18"/>
              </w:rPr>
            </w:pPr>
          </w:p>
        </w:tc>
      </w:tr>
      <w:tr w14:paraId="3080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3" w:type="pct"/>
            <w:gridSpan w:val="2"/>
            <w:vMerge w:val="continue"/>
            <w:tcBorders>
              <w:left w:val="single" w:color="auto" w:sz="8" w:space="0"/>
            </w:tcBorders>
            <w:vAlign w:val="center"/>
          </w:tcPr>
          <w:p w14:paraId="02BD9B72">
            <w:pPr>
              <w:spacing w:line="240" w:lineRule="auto"/>
              <w:jc w:val="center"/>
              <w:rPr>
                <w:rFonts w:ascii="宋体" w:hAnsi="宋体"/>
                <w:kern w:val="0"/>
                <w:sz w:val="18"/>
                <w:szCs w:val="18"/>
              </w:rPr>
            </w:pPr>
          </w:p>
        </w:tc>
        <w:tc>
          <w:tcPr>
            <w:tcW w:w="1473" w:type="pct"/>
            <w:vAlign w:val="center"/>
          </w:tcPr>
          <w:p w14:paraId="3F011CFC">
            <w:pPr>
              <w:spacing w:line="240" w:lineRule="auto"/>
              <w:jc w:val="center"/>
              <w:rPr>
                <w:rFonts w:ascii="宋体" w:hAnsi="宋体"/>
                <w:kern w:val="0"/>
                <w:sz w:val="18"/>
                <w:szCs w:val="18"/>
              </w:rPr>
            </w:pPr>
            <w:r>
              <w:rPr>
                <w:rFonts w:ascii="宋体" w:hAnsi="宋体"/>
                <w:kern w:val="0"/>
                <w:sz w:val="18"/>
                <w:szCs w:val="18"/>
              </w:rPr>
              <w:t>逐条缝检测评定</w:t>
            </w:r>
          </w:p>
        </w:tc>
        <w:tc>
          <w:tcPr>
            <w:tcW w:w="1655" w:type="pct"/>
            <w:vAlign w:val="center"/>
          </w:tcPr>
          <w:p w14:paraId="28C1CEB6">
            <w:pPr>
              <w:spacing w:line="240" w:lineRule="auto"/>
              <w:jc w:val="center"/>
              <w:rPr>
                <w:rFonts w:ascii="宋体" w:hAnsi="宋体"/>
                <w:kern w:val="0"/>
                <w:sz w:val="18"/>
                <w:szCs w:val="18"/>
              </w:rPr>
            </w:pPr>
            <w:r>
              <w:rPr>
                <w:rFonts w:ascii="宋体" w:hAnsi="宋体"/>
                <w:kern w:val="0"/>
                <w:sz w:val="18"/>
                <w:szCs w:val="18"/>
              </w:rPr>
              <w:t>5mm</w:t>
            </w:r>
          </w:p>
        </w:tc>
        <w:tc>
          <w:tcPr>
            <w:tcW w:w="729" w:type="pct"/>
            <w:tcBorders>
              <w:right w:val="single" w:color="auto" w:sz="8" w:space="0"/>
            </w:tcBorders>
            <w:vAlign w:val="center"/>
          </w:tcPr>
          <w:p w14:paraId="2E23DA75">
            <w:pPr>
              <w:spacing w:line="240" w:lineRule="auto"/>
              <w:jc w:val="center"/>
              <w:rPr>
                <w:rFonts w:ascii="宋体" w:hAnsi="宋体"/>
                <w:kern w:val="0"/>
                <w:sz w:val="18"/>
                <w:szCs w:val="18"/>
              </w:rPr>
            </w:pPr>
            <w:r>
              <w:rPr>
                <w:rFonts w:ascii="宋体" w:hAnsi="宋体"/>
                <w:kern w:val="0"/>
                <w:sz w:val="18"/>
                <w:szCs w:val="18"/>
              </w:rPr>
              <w:t>TJG 3450</w:t>
            </w:r>
          </w:p>
        </w:tc>
      </w:tr>
      <w:tr w14:paraId="7875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4" w:type="pct"/>
            <w:vMerge w:val="restart"/>
            <w:tcBorders>
              <w:left w:val="single" w:color="auto" w:sz="8" w:space="0"/>
            </w:tcBorders>
            <w:vAlign w:val="center"/>
          </w:tcPr>
          <w:p w14:paraId="507FBD5D">
            <w:pPr>
              <w:spacing w:line="240" w:lineRule="auto"/>
              <w:jc w:val="center"/>
              <w:rPr>
                <w:rFonts w:ascii="宋体" w:hAnsi="宋体"/>
                <w:kern w:val="0"/>
                <w:sz w:val="18"/>
                <w:szCs w:val="18"/>
              </w:rPr>
            </w:pPr>
            <w:r>
              <w:rPr>
                <w:rFonts w:ascii="宋体" w:hAnsi="宋体"/>
                <w:kern w:val="0"/>
                <w:sz w:val="18"/>
                <w:szCs w:val="18"/>
              </w:rPr>
              <w:t>施工</w:t>
            </w:r>
          </w:p>
          <w:p w14:paraId="4F9076F8">
            <w:pPr>
              <w:spacing w:line="240" w:lineRule="auto"/>
              <w:jc w:val="center"/>
              <w:rPr>
                <w:rFonts w:ascii="宋体" w:hAnsi="宋体"/>
                <w:kern w:val="0"/>
                <w:sz w:val="18"/>
                <w:szCs w:val="18"/>
              </w:rPr>
            </w:pPr>
            <w:r>
              <w:rPr>
                <w:rFonts w:ascii="宋体" w:hAnsi="宋体"/>
                <w:kern w:val="0"/>
                <w:sz w:val="18"/>
                <w:szCs w:val="18"/>
              </w:rPr>
              <w:t>温度</w:t>
            </w:r>
          </w:p>
        </w:tc>
        <w:tc>
          <w:tcPr>
            <w:tcW w:w="629" w:type="pct"/>
            <w:vAlign w:val="center"/>
          </w:tcPr>
          <w:p w14:paraId="7430EE4B">
            <w:pPr>
              <w:spacing w:line="240" w:lineRule="auto"/>
              <w:jc w:val="center"/>
              <w:rPr>
                <w:rFonts w:ascii="宋体" w:hAnsi="宋体"/>
                <w:kern w:val="0"/>
                <w:sz w:val="18"/>
                <w:szCs w:val="18"/>
              </w:rPr>
            </w:pPr>
            <w:r>
              <w:rPr>
                <w:rFonts w:ascii="宋体" w:hAnsi="宋体"/>
                <w:kern w:val="0"/>
                <w:sz w:val="18"/>
                <w:szCs w:val="18"/>
              </w:rPr>
              <w:t>摊铺温度</w:t>
            </w:r>
          </w:p>
        </w:tc>
        <w:tc>
          <w:tcPr>
            <w:tcW w:w="1473" w:type="pct"/>
            <w:vAlign w:val="center"/>
          </w:tcPr>
          <w:p w14:paraId="1432AA29">
            <w:pPr>
              <w:spacing w:line="240" w:lineRule="auto"/>
              <w:jc w:val="center"/>
              <w:rPr>
                <w:rFonts w:ascii="宋体" w:hAnsi="宋体"/>
                <w:kern w:val="0"/>
                <w:sz w:val="18"/>
                <w:szCs w:val="18"/>
              </w:rPr>
            </w:pPr>
            <w:r>
              <w:rPr>
                <w:rFonts w:ascii="宋体" w:hAnsi="宋体"/>
                <w:kern w:val="0"/>
                <w:sz w:val="18"/>
                <w:szCs w:val="18"/>
              </w:rPr>
              <w:t>逐车检测评定</w:t>
            </w:r>
          </w:p>
        </w:tc>
        <w:tc>
          <w:tcPr>
            <w:tcW w:w="1655" w:type="pct"/>
            <w:vAlign w:val="center"/>
          </w:tcPr>
          <w:p w14:paraId="76B6A48F">
            <w:pPr>
              <w:spacing w:line="240" w:lineRule="auto"/>
              <w:jc w:val="center"/>
              <w:rPr>
                <w:rFonts w:ascii="宋体" w:hAnsi="宋体"/>
                <w:kern w:val="0"/>
                <w:sz w:val="18"/>
                <w:szCs w:val="18"/>
              </w:rPr>
            </w:pPr>
            <w:r>
              <w:rPr>
                <w:rFonts w:ascii="宋体" w:hAnsi="宋体"/>
                <w:kern w:val="0"/>
                <w:sz w:val="18"/>
                <w:szCs w:val="18"/>
              </w:rPr>
              <w:t>符合本规程规定</w:t>
            </w:r>
          </w:p>
        </w:tc>
        <w:tc>
          <w:tcPr>
            <w:tcW w:w="729" w:type="pct"/>
            <w:tcBorders>
              <w:right w:val="single" w:color="auto" w:sz="8" w:space="0"/>
            </w:tcBorders>
            <w:vAlign w:val="center"/>
          </w:tcPr>
          <w:p w14:paraId="57D3EE98">
            <w:pPr>
              <w:spacing w:line="240" w:lineRule="auto"/>
              <w:jc w:val="center"/>
              <w:rPr>
                <w:rFonts w:ascii="宋体" w:hAnsi="宋体"/>
                <w:kern w:val="0"/>
                <w:sz w:val="18"/>
                <w:szCs w:val="18"/>
              </w:rPr>
            </w:pPr>
            <w:r>
              <w:rPr>
                <w:rFonts w:ascii="宋体" w:hAnsi="宋体"/>
                <w:kern w:val="0"/>
                <w:sz w:val="18"/>
                <w:szCs w:val="18"/>
              </w:rPr>
              <w:t>TJG 3450</w:t>
            </w:r>
          </w:p>
        </w:tc>
      </w:tr>
      <w:tr w14:paraId="49EE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4" w:type="pct"/>
            <w:vMerge w:val="continue"/>
            <w:tcBorders>
              <w:left w:val="single" w:color="auto" w:sz="8" w:space="0"/>
            </w:tcBorders>
            <w:vAlign w:val="center"/>
          </w:tcPr>
          <w:p w14:paraId="4135D2C6">
            <w:pPr>
              <w:spacing w:line="240" w:lineRule="auto"/>
              <w:jc w:val="center"/>
              <w:rPr>
                <w:rFonts w:ascii="宋体" w:hAnsi="宋体"/>
                <w:kern w:val="0"/>
                <w:sz w:val="18"/>
                <w:szCs w:val="18"/>
              </w:rPr>
            </w:pPr>
          </w:p>
        </w:tc>
        <w:tc>
          <w:tcPr>
            <w:tcW w:w="629" w:type="pct"/>
            <w:vAlign w:val="center"/>
          </w:tcPr>
          <w:p w14:paraId="48E3CD5F">
            <w:pPr>
              <w:spacing w:line="240" w:lineRule="auto"/>
              <w:jc w:val="center"/>
              <w:rPr>
                <w:rFonts w:ascii="宋体" w:hAnsi="宋体"/>
                <w:kern w:val="0"/>
                <w:sz w:val="18"/>
                <w:szCs w:val="18"/>
              </w:rPr>
            </w:pPr>
            <w:r>
              <w:rPr>
                <w:rFonts w:ascii="宋体" w:hAnsi="宋体"/>
                <w:kern w:val="0"/>
                <w:sz w:val="18"/>
                <w:szCs w:val="18"/>
              </w:rPr>
              <w:t>碾压温度</w:t>
            </w:r>
          </w:p>
        </w:tc>
        <w:tc>
          <w:tcPr>
            <w:tcW w:w="1473" w:type="pct"/>
            <w:vAlign w:val="center"/>
          </w:tcPr>
          <w:p w14:paraId="664A8E60">
            <w:pPr>
              <w:spacing w:line="240" w:lineRule="auto"/>
              <w:jc w:val="center"/>
              <w:rPr>
                <w:rFonts w:ascii="宋体" w:hAnsi="宋体"/>
                <w:kern w:val="0"/>
                <w:sz w:val="18"/>
                <w:szCs w:val="18"/>
              </w:rPr>
            </w:pPr>
            <w:r>
              <w:rPr>
                <w:rFonts w:ascii="宋体" w:hAnsi="宋体"/>
                <w:kern w:val="0"/>
                <w:sz w:val="18"/>
                <w:szCs w:val="18"/>
              </w:rPr>
              <w:t>随时</w:t>
            </w:r>
          </w:p>
        </w:tc>
        <w:tc>
          <w:tcPr>
            <w:tcW w:w="1655" w:type="pct"/>
            <w:vAlign w:val="center"/>
          </w:tcPr>
          <w:p w14:paraId="5544E30C">
            <w:pPr>
              <w:spacing w:line="240" w:lineRule="auto"/>
              <w:jc w:val="center"/>
              <w:rPr>
                <w:rFonts w:ascii="宋体" w:hAnsi="宋体"/>
                <w:kern w:val="0"/>
                <w:sz w:val="18"/>
                <w:szCs w:val="18"/>
              </w:rPr>
            </w:pPr>
            <w:r>
              <w:rPr>
                <w:rFonts w:ascii="宋体" w:hAnsi="宋体"/>
                <w:kern w:val="0"/>
                <w:sz w:val="18"/>
                <w:szCs w:val="18"/>
              </w:rPr>
              <w:t>符合本规程规定</w:t>
            </w:r>
          </w:p>
        </w:tc>
        <w:tc>
          <w:tcPr>
            <w:tcW w:w="729" w:type="pct"/>
            <w:tcBorders>
              <w:right w:val="single" w:color="auto" w:sz="8" w:space="0"/>
            </w:tcBorders>
            <w:vAlign w:val="center"/>
          </w:tcPr>
          <w:p w14:paraId="4EC72BF5">
            <w:pPr>
              <w:spacing w:line="240" w:lineRule="auto"/>
              <w:jc w:val="center"/>
              <w:rPr>
                <w:rFonts w:ascii="宋体" w:hAnsi="宋体"/>
                <w:kern w:val="0"/>
                <w:sz w:val="18"/>
                <w:szCs w:val="18"/>
              </w:rPr>
            </w:pPr>
            <w:r>
              <w:rPr>
                <w:rFonts w:ascii="宋体" w:hAnsi="宋体"/>
                <w:kern w:val="0"/>
                <w:sz w:val="18"/>
                <w:szCs w:val="18"/>
              </w:rPr>
              <w:t>温度计实测</w:t>
            </w:r>
          </w:p>
        </w:tc>
      </w:tr>
    </w:tbl>
    <w:p w14:paraId="175203AE">
      <w:pPr>
        <w:pStyle w:val="136"/>
        <w:numPr>
          <w:ilvl w:val="0"/>
          <w:numId w:val="0"/>
        </w:numPr>
        <w:spacing w:before="156" w:after="156"/>
        <w:rPr>
          <w:rFonts w:ascii="宋体" w:hAnsi="宋体" w:eastAsia="宋体"/>
        </w:rPr>
      </w:pPr>
      <w:bookmarkStart w:id="100" w:name="_Toc377907374"/>
      <w:bookmarkStart w:id="101" w:name="_Toc6836548"/>
      <w:bookmarkStart w:id="102" w:name="_Toc377907077"/>
      <w:r>
        <w:rPr>
          <w:rFonts w:hint="eastAsia"/>
        </w:rPr>
        <w:t xml:space="preserve">表19 </w:t>
      </w:r>
      <w:r>
        <w:t>彩色沥青混凝土路面施工过程中工程质量的控制标准</w:t>
      </w:r>
      <w:r>
        <w:rPr>
          <w:rFonts w:hint="eastAsia" w:ascii="宋体" w:hAnsi="宋体" w:eastAsia="宋体"/>
        </w:rPr>
        <w:t>（续）</w:t>
      </w:r>
    </w:p>
    <w:tbl>
      <w:tblPr>
        <w:tblStyle w:val="4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1168"/>
        <w:gridCol w:w="2736"/>
        <w:gridCol w:w="3074"/>
        <w:gridCol w:w="1354"/>
      </w:tblGrid>
      <w:tr w14:paraId="1BFA7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3" w:type="pct"/>
            <w:gridSpan w:val="2"/>
            <w:tcBorders>
              <w:bottom w:val="single" w:color="auto" w:sz="4" w:space="0"/>
            </w:tcBorders>
            <w:shd w:val="clear" w:color="auto" w:fill="auto"/>
            <w:vAlign w:val="center"/>
          </w:tcPr>
          <w:p w14:paraId="5381C51C">
            <w:pPr>
              <w:spacing w:line="240" w:lineRule="auto"/>
              <w:jc w:val="center"/>
              <w:rPr>
                <w:rFonts w:ascii="宋体" w:hAnsi="宋体"/>
                <w:kern w:val="0"/>
                <w:sz w:val="18"/>
                <w:szCs w:val="18"/>
              </w:rPr>
            </w:pPr>
            <w:r>
              <w:rPr>
                <w:rFonts w:ascii="宋体" w:hAnsi="宋体"/>
                <w:kern w:val="0"/>
                <w:sz w:val="18"/>
                <w:szCs w:val="18"/>
              </w:rPr>
              <w:t>项目</w:t>
            </w:r>
          </w:p>
        </w:tc>
        <w:tc>
          <w:tcPr>
            <w:tcW w:w="1473" w:type="pct"/>
            <w:tcBorders>
              <w:bottom w:val="single" w:color="auto" w:sz="4" w:space="0"/>
            </w:tcBorders>
            <w:shd w:val="clear" w:color="auto" w:fill="auto"/>
            <w:vAlign w:val="center"/>
          </w:tcPr>
          <w:p w14:paraId="34739957">
            <w:pPr>
              <w:spacing w:line="240" w:lineRule="auto"/>
              <w:jc w:val="center"/>
              <w:rPr>
                <w:rFonts w:ascii="宋体" w:hAnsi="宋体"/>
                <w:kern w:val="0"/>
                <w:sz w:val="18"/>
                <w:szCs w:val="18"/>
              </w:rPr>
            </w:pPr>
            <w:r>
              <w:rPr>
                <w:rFonts w:ascii="宋体" w:hAnsi="宋体"/>
                <w:kern w:val="0"/>
                <w:sz w:val="18"/>
                <w:szCs w:val="18"/>
              </w:rPr>
              <w:t>检查频率及单点检验</w:t>
            </w:r>
          </w:p>
          <w:p w14:paraId="51CE7419">
            <w:pPr>
              <w:spacing w:line="240" w:lineRule="auto"/>
              <w:jc w:val="center"/>
              <w:rPr>
                <w:rFonts w:ascii="宋体" w:hAnsi="宋体"/>
                <w:kern w:val="0"/>
                <w:sz w:val="18"/>
                <w:szCs w:val="18"/>
              </w:rPr>
            </w:pPr>
            <w:r>
              <w:rPr>
                <w:rFonts w:ascii="宋体" w:hAnsi="宋体"/>
                <w:kern w:val="0"/>
                <w:sz w:val="18"/>
                <w:szCs w:val="18"/>
              </w:rPr>
              <w:t>评价方法</w:t>
            </w:r>
          </w:p>
        </w:tc>
        <w:tc>
          <w:tcPr>
            <w:tcW w:w="1655" w:type="pct"/>
            <w:tcBorders>
              <w:bottom w:val="single" w:color="auto" w:sz="4" w:space="0"/>
            </w:tcBorders>
            <w:shd w:val="clear" w:color="auto" w:fill="auto"/>
            <w:vAlign w:val="center"/>
          </w:tcPr>
          <w:p w14:paraId="7848C695">
            <w:pPr>
              <w:spacing w:line="240" w:lineRule="auto"/>
              <w:jc w:val="center"/>
              <w:rPr>
                <w:rFonts w:ascii="宋体" w:hAnsi="宋体"/>
                <w:kern w:val="0"/>
                <w:sz w:val="18"/>
                <w:szCs w:val="18"/>
              </w:rPr>
            </w:pPr>
            <w:r>
              <w:rPr>
                <w:rFonts w:ascii="宋体" w:hAnsi="宋体"/>
                <w:kern w:val="0"/>
                <w:sz w:val="18"/>
                <w:szCs w:val="18"/>
              </w:rPr>
              <w:t>质量要求或允许偏差</w:t>
            </w:r>
          </w:p>
        </w:tc>
        <w:tc>
          <w:tcPr>
            <w:tcW w:w="729" w:type="pct"/>
            <w:tcBorders>
              <w:bottom w:val="single" w:color="auto" w:sz="4" w:space="0"/>
            </w:tcBorders>
            <w:shd w:val="clear" w:color="auto" w:fill="auto"/>
            <w:vAlign w:val="center"/>
          </w:tcPr>
          <w:p w14:paraId="1AF74ABA">
            <w:pPr>
              <w:spacing w:line="240" w:lineRule="auto"/>
              <w:jc w:val="center"/>
              <w:rPr>
                <w:rFonts w:ascii="宋体" w:hAnsi="宋体"/>
                <w:kern w:val="0"/>
                <w:sz w:val="18"/>
                <w:szCs w:val="18"/>
              </w:rPr>
            </w:pPr>
            <w:r>
              <w:rPr>
                <w:rFonts w:ascii="宋体" w:hAnsi="宋体"/>
                <w:kern w:val="0"/>
                <w:sz w:val="18"/>
                <w:szCs w:val="18"/>
              </w:rPr>
              <w:t>检验方法</w:t>
            </w:r>
          </w:p>
        </w:tc>
      </w:tr>
      <w:tr w14:paraId="12D99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3" w:type="pct"/>
            <w:gridSpan w:val="2"/>
            <w:tcBorders>
              <w:top w:val="single" w:color="auto" w:sz="4" w:space="0"/>
              <w:bottom w:val="single" w:color="auto" w:sz="4" w:space="0"/>
              <w:right w:val="single" w:color="auto" w:sz="4" w:space="0"/>
            </w:tcBorders>
            <w:shd w:val="clear" w:color="auto" w:fill="auto"/>
            <w:vAlign w:val="center"/>
          </w:tcPr>
          <w:p w14:paraId="5EA9F648">
            <w:pPr>
              <w:spacing w:line="240" w:lineRule="auto"/>
              <w:jc w:val="center"/>
              <w:rPr>
                <w:rFonts w:ascii="宋体" w:hAnsi="宋体"/>
                <w:kern w:val="0"/>
                <w:sz w:val="18"/>
                <w:szCs w:val="18"/>
              </w:rPr>
            </w:pPr>
            <w:r>
              <w:rPr>
                <w:rFonts w:ascii="宋体" w:hAnsi="宋体"/>
                <w:kern w:val="0"/>
                <w:sz w:val="18"/>
                <w:szCs w:val="18"/>
              </w:rPr>
              <w:t>厚度</w:t>
            </w:r>
          </w:p>
        </w:tc>
        <w:tc>
          <w:tcPr>
            <w:tcW w:w="1473" w:type="pct"/>
            <w:tcBorders>
              <w:top w:val="single" w:color="auto" w:sz="4" w:space="0"/>
              <w:left w:val="single" w:color="auto" w:sz="4" w:space="0"/>
              <w:bottom w:val="single" w:color="auto" w:sz="4" w:space="0"/>
              <w:right w:val="single" w:color="auto" w:sz="4" w:space="0"/>
            </w:tcBorders>
            <w:shd w:val="clear" w:color="auto" w:fill="auto"/>
            <w:vAlign w:val="center"/>
          </w:tcPr>
          <w:p w14:paraId="395A1A6C">
            <w:pPr>
              <w:spacing w:line="240" w:lineRule="auto"/>
              <w:jc w:val="center"/>
              <w:rPr>
                <w:rFonts w:ascii="宋体" w:hAnsi="宋体"/>
                <w:kern w:val="0"/>
                <w:sz w:val="18"/>
                <w:szCs w:val="18"/>
              </w:rPr>
            </w:pPr>
            <w:r>
              <w:rPr>
                <w:rFonts w:ascii="宋体" w:hAnsi="宋体"/>
                <w:kern w:val="0"/>
                <w:sz w:val="18"/>
                <w:szCs w:val="18"/>
              </w:rPr>
              <w:t>随时</w:t>
            </w:r>
          </w:p>
        </w:tc>
        <w:tc>
          <w:tcPr>
            <w:tcW w:w="1655" w:type="pct"/>
            <w:tcBorders>
              <w:top w:val="single" w:color="auto" w:sz="4" w:space="0"/>
              <w:left w:val="single" w:color="auto" w:sz="4" w:space="0"/>
              <w:bottom w:val="single" w:color="auto" w:sz="4" w:space="0"/>
              <w:right w:val="single" w:color="auto" w:sz="4" w:space="0"/>
            </w:tcBorders>
            <w:shd w:val="clear" w:color="auto" w:fill="auto"/>
            <w:vAlign w:val="center"/>
          </w:tcPr>
          <w:p w14:paraId="50B47B26">
            <w:pPr>
              <w:spacing w:line="240" w:lineRule="auto"/>
              <w:jc w:val="center"/>
              <w:rPr>
                <w:rFonts w:ascii="宋体" w:hAnsi="宋体"/>
                <w:kern w:val="0"/>
                <w:sz w:val="18"/>
                <w:szCs w:val="18"/>
              </w:rPr>
            </w:pPr>
            <w:r>
              <w:rPr>
                <w:rFonts w:ascii="宋体" w:hAnsi="宋体"/>
                <w:kern w:val="0"/>
                <w:sz w:val="18"/>
                <w:szCs w:val="18"/>
              </w:rPr>
              <w:t>设计值+10%～﹣5%</w:t>
            </w:r>
          </w:p>
        </w:tc>
        <w:tc>
          <w:tcPr>
            <w:tcW w:w="729" w:type="pct"/>
            <w:tcBorders>
              <w:top w:val="single" w:color="auto" w:sz="4" w:space="0"/>
              <w:left w:val="single" w:color="auto" w:sz="4" w:space="0"/>
              <w:bottom w:val="single" w:color="auto" w:sz="4" w:space="0"/>
            </w:tcBorders>
            <w:shd w:val="clear" w:color="auto" w:fill="auto"/>
            <w:vAlign w:val="center"/>
          </w:tcPr>
          <w:p w14:paraId="36E53972">
            <w:pPr>
              <w:spacing w:line="240" w:lineRule="auto"/>
              <w:jc w:val="center"/>
              <w:rPr>
                <w:rFonts w:ascii="宋体" w:hAnsi="宋体"/>
                <w:kern w:val="0"/>
                <w:sz w:val="18"/>
                <w:szCs w:val="18"/>
              </w:rPr>
            </w:pPr>
            <w:r>
              <w:rPr>
                <w:rFonts w:hint="eastAsia" w:ascii="宋体" w:hAnsi="宋体"/>
                <w:kern w:val="0"/>
                <w:sz w:val="18"/>
                <w:szCs w:val="18"/>
              </w:rPr>
              <w:t>插尺法</w:t>
            </w:r>
          </w:p>
        </w:tc>
      </w:tr>
      <w:tr w14:paraId="0A48C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3" w:type="pct"/>
            <w:gridSpan w:val="2"/>
            <w:tcBorders>
              <w:top w:val="single" w:color="auto" w:sz="4" w:space="0"/>
              <w:bottom w:val="single" w:color="auto" w:sz="4" w:space="0"/>
              <w:right w:val="single" w:color="auto" w:sz="4" w:space="0"/>
            </w:tcBorders>
            <w:shd w:val="clear" w:color="auto" w:fill="auto"/>
            <w:vAlign w:val="center"/>
          </w:tcPr>
          <w:p w14:paraId="41CFCB2D">
            <w:pPr>
              <w:spacing w:line="240" w:lineRule="auto"/>
              <w:jc w:val="center"/>
              <w:rPr>
                <w:rFonts w:ascii="宋体" w:hAnsi="宋体"/>
                <w:kern w:val="0"/>
                <w:sz w:val="18"/>
                <w:szCs w:val="18"/>
              </w:rPr>
            </w:pPr>
            <w:r>
              <w:rPr>
                <w:rFonts w:ascii="宋体" w:hAnsi="宋体"/>
                <w:kern w:val="0"/>
                <w:sz w:val="18"/>
                <w:szCs w:val="18"/>
              </w:rPr>
              <w:t>压实度</w:t>
            </w:r>
          </w:p>
        </w:tc>
        <w:tc>
          <w:tcPr>
            <w:tcW w:w="1473" w:type="pct"/>
            <w:tcBorders>
              <w:top w:val="single" w:color="auto" w:sz="4" w:space="0"/>
              <w:left w:val="single" w:color="auto" w:sz="4" w:space="0"/>
              <w:bottom w:val="single" w:color="auto" w:sz="4" w:space="0"/>
              <w:right w:val="single" w:color="auto" w:sz="4" w:space="0"/>
            </w:tcBorders>
            <w:shd w:val="clear" w:color="auto" w:fill="auto"/>
            <w:vAlign w:val="center"/>
          </w:tcPr>
          <w:p w14:paraId="5BB24594">
            <w:pPr>
              <w:spacing w:line="240" w:lineRule="auto"/>
              <w:jc w:val="center"/>
              <w:rPr>
                <w:rFonts w:ascii="宋体" w:hAnsi="宋体"/>
                <w:kern w:val="0"/>
                <w:sz w:val="18"/>
                <w:szCs w:val="18"/>
              </w:rPr>
            </w:pPr>
            <w:r>
              <w:rPr>
                <w:rFonts w:ascii="宋体" w:hAnsi="宋体"/>
                <w:kern w:val="0"/>
                <w:sz w:val="18"/>
                <w:szCs w:val="18"/>
              </w:rPr>
              <w:t>每2000m2 4个点取平均值</w:t>
            </w:r>
          </w:p>
        </w:tc>
        <w:tc>
          <w:tcPr>
            <w:tcW w:w="1655" w:type="pct"/>
            <w:tcBorders>
              <w:top w:val="single" w:color="auto" w:sz="4" w:space="0"/>
              <w:left w:val="single" w:color="auto" w:sz="4" w:space="0"/>
              <w:bottom w:val="single" w:color="auto" w:sz="4" w:space="0"/>
              <w:right w:val="single" w:color="auto" w:sz="4" w:space="0"/>
            </w:tcBorders>
            <w:shd w:val="clear" w:color="auto" w:fill="auto"/>
            <w:vAlign w:val="center"/>
          </w:tcPr>
          <w:p w14:paraId="61241C80">
            <w:pPr>
              <w:spacing w:line="240" w:lineRule="auto"/>
              <w:jc w:val="center"/>
              <w:rPr>
                <w:rFonts w:ascii="宋体" w:hAnsi="宋体"/>
                <w:kern w:val="0"/>
                <w:sz w:val="18"/>
                <w:szCs w:val="18"/>
              </w:rPr>
            </w:pPr>
            <w:r>
              <w:rPr>
                <w:rFonts w:ascii="宋体" w:hAnsi="宋体"/>
                <w:kern w:val="0"/>
                <w:sz w:val="18"/>
                <w:szCs w:val="18"/>
              </w:rPr>
              <w:t>实验室标准密度的98%、最大理论密度的94%、试验段密度的99%</w:t>
            </w:r>
          </w:p>
        </w:tc>
        <w:tc>
          <w:tcPr>
            <w:tcW w:w="729" w:type="pct"/>
            <w:tcBorders>
              <w:top w:val="single" w:color="auto" w:sz="4" w:space="0"/>
              <w:left w:val="single" w:color="auto" w:sz="4" w:space="0"/>
              <w:bottom w:val="single" w:color="auto" w:sz="4" w:space="0"/>
            </w:tcBorders>
            <w:shd w:val="clear" w:color="auto" w:fill="auto"/>
            <w:vAlign w:val="center"/>
          </w:tcPr>
          <w:p w14:paraId="41663D41">
            <w:pPr>
              <w:spacing w:line="240" w:lineRule="auto"/>
              <w:jc w:val="center"/>
              <w:rPr>
                <w:rFonts w:ascii="宋体" w:hAnsi="宋体"/>
                <w:kern w:val="0"/>
                <w:sz w:val="18"/>
                <w:szCs w:val="18"/>
              </w:rPr>
            </w:pPr>
            <w:r>
              <w:rPr>
                <w:rFonts w:ascii="宋体" w:hAnsi="宋体"/>
                <w:kern w:val="0"/>
                <w:sz w:val="18"/>
                <w:szCs w:val="18"/>
              </w:rPr>
              <w:t>TJG 3450</w:t>
            </w:r>
          </w:p>
        </w:tc>
      </w:tr>
      <w:tr w14:paraId="4042B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4" w:type="pct"/>
            <w:vMerge w:val="restart"/>
            <w:tcBorders>
              <w:top w:val="single" w:color="auto" w:sz="4" w:space="0"/>
              <w:bottom w:val="single" w:color="auto" w:sz="4" w:space="0"/>
              <w:right w:val="single" w:color="auto" w:sz="4" w:space="0"/>
            </w:tcBorders>
            <w:shd w:val="clear" w:color="auto" w:fill="auto"/>
            <w:vAlign w:val="center"/>
          </w:tcPr>
          <w:p w14:paraId="265C192C">
            <w:pPr>
              <w:spacing w:line="240" w:lineRule="auto"/>
              <w:jc w:val="center"/>
              <w:rPr>
                <w:rFonts w:ascii="宋体" w:hAnsi="宋体"/>
                <w:kern w:val="0"/>
                <w:sz w:val="18"/>
                <w:szCs w:val="18"/>
              </w:rPr>
            </w:pPr>
            <w:r>
              <w:rPr>
                <w:rFonts w:ascii="宋体" w:hAnsi="宋体"/>
                <w:kern w:val="0"/>
                <w:sz w:val="18"/>
                <w:szCs w:val="18"/>
              </w:rPr>
              <w:t>平整度</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363E816E">
            <w:pPr>
              <w:spacing w:line="240" w:lineRule="auto"/>
              <w:jc w:val="center"/>
              <w:rPr>
                <w:rFonts w:ascii="宋体" w:hAnsi="宋体"/>
                <w:kern w:val="0"/>
                <w:sz w:val="18"/>
                <w:szCs w:val="18"/>
              </w:rPr>
            </w:pPr>
            <w:r>
              <w:rPr>
                <w:rFonts w:ascii="宋体" w:hAnsi="宋体"/>
                <w:kern w:val="0"/>
                <w:sz w:val="18"/>
                <w:szCs w:val="18"/>
              </w:rPr>
              <w:t>最大间隙</w:t>
            </w:r>
          </w:p>
        </w:tc>
        <w:tc>
          <w:tcPr>
            <w:tcW w:w="1473" w:type="pct"/>
            <w:tcBorders>
              <w:top w:val="single" w:color="auto" w:sz="4" w:space="0"/>
              <w:left w:val="single" w:color="auto" w:sz="4" w:space="0"/>
              <w:bottom w:val="single" w:color="auto" w:sz="4" w:space="0"/>
              <w:right w:val="single" w:color="auto" w:sz="4" w:space="0"/>
            </w:tcBorders>
            <w:shd w:val="clear" w:color="auto" w:fill="auto"/>
            <w:vAlign w:val="center"/>
          </w:tcPr>
          <w:p w14:paraId="16F827A3">
            <w:pPr>
              <w:spacing w:line="240" w:lineRule="auto"/>
              <w:jc w:val="center"/>
              <w:rPr>
                <w:rFonts w:ascii="宋体" w:hAnsi="宋体"/>
                <w:kern w:val="0"/>
                <w:sz w:val="18"/>
                <w:szCs w:val="18"/>
              </w:rPr>
            </w:pPr>
            <w:r>
              <w:rPr>
                <w:rFonts w:ascii="宋体" w:hAnsi="宋体"/>
                <w:kern w:val="0"/>
                <w:sz w:val="18"/>
                <w:szCs w:val="18"/>
              </w:rPr>
              <w:t>随时，接缝处单点评定</w:t>
            </w:r>
          </w:p>
        </w:tc>
        <w:tc>
          <w:tcPr>
            <w:tcW w:w="1655" w:type="pct"/>
            <w:tcBorders>
              <w:top w:val="single" w:color="auto" w:sz="4" w:space="0"/>
              <w:left w:val="single" w:color="auto" w:sz="4" w:space="0"/>
              <w:bottom w:val="single" w:color="auto" w:sz="4" w:space="0"/>
              <w:right w:val="single" w:color="auto" w:sz="4" w:space="0"/>
            </w:tcBorders>
            <w:shd w:val="clear" w:color="auto" w:fill="auto"/>
            <w:vAlign w:val="center"/>
          </w:tcPr>
          <w:p w14:paraId="4915676A">
            <w:pPr>
              <w:spacing w:line="240" w:lineRule="auto"/>
              <w:jc w:val="center"/>
              <w:rPr>
                <w:rFonts w:ascii="宋体" w:hAnsi="宋体"/>
                <w:kern w:val="0"/>
                <w:sz w:val="18"/>
                <w:szCs w:val="18"/>
              </w:rPr>
            </w:pPr>
            <w:r>
              <w:rPr>
                <w:rFonts w:ascii="宋体" w:hAnsi="宋体"/>
                <w:kern w:val="0"/>
                <w:sz w:val="18"/>
                <w:szCs w:val="18"/>
              </w:rPr>
              <w:t>5mm</w:t>
            </w:r>
          </w:p>
        </w:tc>
        <w:tc>
          <w:tcPr>
            <w:tcW w:w="729" w:type="pct"/>
            <w:tcBorders>
              <w:top w:val="single" w:color="auto" w:sz="4" w:space="0"/>
              <w:left w:val="single" w:color="auto" w:sz="4" w:space="0"/>
              <w:bottom w:val="single" w:color="auto" w:sz="4" w:space="0"/>
            </w:tcBorders>
            <w:shd w:val="clear" w:color="auto" w:fill="auto"/>
            <w:vAlign w:val="center"/>
          </w:tcPr>
          <w:p w14:paraId="552D271F">
            <w:pPr>
              <w:spacing w:line="240" w:lineRule="auto"/>
              <w:jc w:val="center"/>
              <w:rPr>
                <w:rFonts w:ascii="宋体" w:hAnsi="宋体"/>
                <w:kern w:val="0"/>
                <w:sz w:val="18"/>
                <w:szCs w:val="18"/>
              </w:rPr>
            </w:pPr>
            <w:r>
              <w:rPr>
                <w:rFonts w:hint="eastAsia" w:ascii="宋体" w:hAnsi="宋体"/>
                <w:kern w:val="0"/>
                <w:sz w:val="18"/>
                <w:szCs w:val="18"/>
              </w:rPr>
              <w:t>3m直尺</w:t>
            </w:r>
          </w:p>
        </w:tc>
      </w:tr>
      <w:tr w14:paraId="5219D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14" w:type="pct"/>
            <w:vMerge w:val="continue"/>
            <w:tcBorders>
              <w:top w:val="single" w:color="auto" w:sz="4" w:space="0"/>
              <w:bottom w:val="single" w:color="auto" w:sz="4" w:space="0"/>
              <w:right w:val="single" w:color="auto" w:sz="4" w:space="0"/>
            </w:tcBorders>
            <w:shd w:val="clear" w:color="auto" w:fill="auto"/>
            <w:vAlign w:val="center"/>
          </w:tcPr>
          <w:p w14:paraId="59E8E914">
            <w:pPr>
              <w:spacing w:line="240" w:lineRule="auto"/>
              <w:jc w:val="center"/>
              <w:rPr>
                <w:rFonts w:ascii="宋体" w:hAnsi="宋体"/>
                <w:kern w:val="0"/>
                <w:sz w:val="18"/>
                <w:szCs w:val="18"/>
              </w:rPr>
            </w:pP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14:paraId="574297BB">
            <w:pPr>
              <w:spacing w:line="240" w:lineRule="auto"/>
              <w:jc w:val="center"/>
              <w:rPr>
                <w:rFonts w:ascii="宋体" w:hAnsi="宋体"/>
                <w:kern w:val="0"/>
                <w:sz w:val="18"/>
                <w:szCs w:val="18"/>
              </w:rPr>
            </w:pPr>
            <w:r>
              <w:rPr>
                <w:rFonts w:ascii="宋体" w:hAnsi="宋体"/>
                <w:kern w:val="0"/>
                <w:sz w:val="18"/>
                <w:szCs w:val="18"/>
              </w:rPr>
              <w:t>标准差</w:t>
            </w:r>
          </w:p>
        </w:tc>
        <w:tc>
          <w:tcPr>
            <w:tcW w:w="1473" w:type="pct"/>
            <w:tcBorders>
              <w:top w:val="single" w:color="auto" w:sz="4" w:space="0"/>
              <w:left w:val="single" w:color="auto" w:sz="4" w:space="0"/>
              <w:bottom w:val="single" w:color="auto" w:sz="4" w:space="0"/>
              <w:right w:val="single" w:color="auto" w:sz="4" w:space="0"/>
            </w:tcBorders>
            <w:shd w:val="clear" w:color="auto" w:fill="auto"/>
            <w:vAlign w:val="center"/>
          </w:tcPr>
          <w:p w14:paraId="30C3B741">
            <w:pPr>
              <w:spacing w:line="240" w:lineRule="auto"/>
              <w:jc w:val="center"/>
              <w:rPr>
                <w:rFonts w:ascii="宋体" w:hAnsi="宋体"/>
                <w:kern w:val="0"/>
                <w:sz w:val="18"/>
                <w:szCs w:val="18"/>
              </w:rPr>
            </w:pPr>
            <w:r>
              <w:rPr>
                <w:rFonts w:ascii="宋体" w:hAnsi="宋体"/>
                <w:kern w:val="0"/>
                <w:sz w:val="18"/>
                <w:szCs w:val="18"/>
              </w:rPr>
              <w:t>连续测定</w:t>
            </w:r>
          </w:p>
        </w:tc>
        <w:tc>
          <w:tcPr>
            <w:tcW w:w="1655" w:type="pct"/>
            <w:tcBorders>
              <w:top w:val="single" w:color="auto" w:sz="4" w:space="0"/>
              <w:left w:val="single" w:color="auto" w:sz="4" w:space="0"/>
              <w:bottom w:val="single" w:color="auto" w:sz="4" w:space="0"/>
              <w:right w:val="single" w:color="auto" w:sz="4" w:space="0"/>
            </w:tcBorders>
            <w:shd w:val="clear" w:color="auto" w:fill="auto"/>
            <w:vAlign w:val="center"/>
          </w:tcPr>
          <w:p w14:paraId="5F59F5AE">
            <w:pPr>
              <w:spacing w:line="240" w:lineRule="auto"/>
              <w:jc w:val="center"/>
              <w:rPr>
                <w:rFonts w:ascii="宋体" w:hAnsi="宋体"/>
                <w:kern w:val="0"/>
                <w:sz w:val="18"/>
                <w:szCs w:val="18"/>
              </w:rPr>
            </w:pPr>
            <w:r>
              <w:rPr>
                <w:rFonts w:ascii="宋体" w:hAnsi="宋体"/>
                <w:kern w:val="0"/>
                <w:sz w:val="18"/>
                <w:szCs w:val="18"/>
              </w:rPr>
              <w:t>1.8</w:t>
            </w:r>
          </w:p>
        </w:tc>
        <w:tc>
          <w:tcPr>
            <w:tcW w:w="729" w:type="pct"/>
            <w:tcBorders>
              <w:top w:val="single" w:color="auto" w:sz="4" w:space="0"/>
              <w:left w:val="single" w:color="auto" w:sz="4" w:space="0"/>
              <w:bottom w:val="single" w:color="auto" w:sz="4" w:space="0"/>
            </w:tcBorders>
            <w:shd w:val="clear" w:color="auto" w:fill="auto"/>
            <w:vAlign w:val="center"/>
          </w:tcPr>
          <w:p w14:paraId="1932EF7A">
            <w:pPr>
              <w:spacing w:line="240" w:lineRule="auto"/>
              <w:jc w:val="center"/>
              <w:rPr>
                <w:rFonts w:ascii="宋体" w:hAnsi="宋体"/>
                <w:kern w:val="0"/>
                <w:sz w:val="18"/>
                <w:szCs w:val="18"/>
              </w:rPr>
            </w:pPr>
            <w:r>
              <w:rPr>
                <w:rFonts w:hint="eastAsia" w:ascii="宋体" w:hAnsi="宋体"/>
                <w:kern w:val="0"/>
                <w:sz w:val="18"/>
                <w:szCs w:val="18"/>
              </w:rPr>
              <w:t>平整度仪</w:t>
            </w:r>
          </w:p>
        </w:tc>
      </w:tr>
      <w:tr w14:paraId="2E821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3" w:type="pct"/>
            <w:gridSpan w:val="2"/>
            <w:tcBorders>
              <w:top w:val="single" w:color="auto" w:sz="4" w:space="0"/>
              <w:bottom w:val="single" w:color="auto" w:sz="4" w:space="0"/>
              <w:right w:val="single" w:color="auto" w:sz="4" w:space="0"/>
            </w:tcBorders>
            <w:shd w:val="clear" w:color="auto" w:fill="auto"/>
            <w:vAlign w:val="center"/>
          </w:tcPr>
          <w:p w14:paraId="447DEA01">
            <w:pPr>
              <w:spacing w:line="240" w:lineRule="auto"/>
              <w:jc w:val="center"/>
              <w:rPr>
                <w:rFonts w:ascii="宋体" w:hAnsi="宋体"/>
                <w:kern w:val="0"/>
                <w:sz w:val="18"/>
                <w:szCs w:val="18"/>
              </w:rPr>
            </w:pPr>
            <w:r>
              <w:rPr>
                <w:rFonts w:ascii="宋体" w:hAnsi="宋体"/>
                <w:kern w:val="0"/>
                <w:sz w:val="18"/>
                <w:szCs w:val="18"/>
              </w:rPr>
              <w:t>宽度</w:t>
            </w:r>
          </w:p>
        </w:tc>
        <w:tc>
          <w:tcPr>
            <w:tcW w:w="1473" w:type="pct"/>
            <w:tcBorders>
              <w:top w:val="single" w:color="auto" w:sz="4" w:space="0"/>
              <w:left w:val="single" w:color="auto" w:sz="4" w:space="0"/>
              <w:bottom w:val="single" w:color="auto" w:sz="4" w:space="0"/>
              <w:right w:val="single" w:color="auto" w:sz="4" w:space="0"/>
            </w:tcBorders>
            <w:shd w:val="clear" w:color="auto" w:fill="auto"/>
            <w:vAlign w:val="center"/>
          </w:tcPr>
          <w:p w14:paraId="2D86FDB5">
            <w:pPr>
              <w:spacing w:line="240" w:lineRule="auto"/>
              <w:jc w:val="center"/>
              <w:rPr>
                <w:rFonts w:ascii="宋体" w:hAnsi="宋体"/>
                <w:kern w:val="0"/>
                <w:sz w:val="18"/>
                <w:szCs w:val="18"/>
              </w:rPr>
            </w:pPr>
            <w:r>
              <w:rPr>
                <w:rFonts w:ascii="宋体" w:hAnsi="宋体"/>
                <w:kern w:val="0"/>
                <w:sz w:val="18"/>
                <w:szCs w:val="18"/>
              </w:rPr>
              <w:t>检测每个断面</w:t>
            </w:r>
          </w:p>
        </w:tc>
        <w:tc>
          <w:tcPr>
            <w:tcW w:w="1655" w:type="pct"/>
            <w:tcBorders>
              <w:top w:val="single" w:color="auto" w:sz="4" w:space="0"/>
              <w:left w:val="single" w:color="auto" w:sz="4" w:space="0"/>
              <w:bottom w:val="single" w:color="auto" w:sz="4" w:space="0"/>
              <w:right w:val="single" w:color="auto" w:sz="4" w:space="0"/>
            </w:tcBorders>
            <w:shd w:val="clear" w:color="auto" w:fill="auto"/>
            <w:vAlign w:val="center"/>
          </w:tcPr>
          <w:p w14:paraId="2EBFDE53">
            <w:pPr>
              <w:spacing w:line="240" w:lineRule="auto"/>
              <w:jc w:val="center"/>
              <w:rPr>
                <w:rFonts w:ascii="宋体" w:hAnsi="宋体"/>
                <w:kern w:val="0"/>
                <w:sz w:val="18"/>
                <w:szCs w:val="18"/>
              </w:rPr>
            </w:pPr>
            <w:r>
              <w:rPr>
                <w:rFonts w:ascii="宋体" w:hAnsi="宋体"/>
                <w:kern w:val="0"/>
                <w:sz w:val="18"/>
                <w:szCs w:val="18"/>
              </w:rPr>
              <w:t>不小于设计值</w:t>
            </w:r>
          </w:p>
        </w:tc>
        <w:tc>
          <w:tcPr>
            <w:tcW w:w="729" w:type="pct"/>
            <w:vMerge w:val="restart"/>
            <w:tcBorders>
              <w:top w:val="single" w:color="auto" w:sz="4" w:space="0"/>
              <w:left w:val="single" w:color="auto" w:sz="4" w:space="0"/>
              <w:bottom w:val="single" w:color="auto" w:sz="4" w:space="0"/>
            </w:tcBorders>
            <w:shd w:val="clear" w:color="auto" w:fill="auto"/>
            <w:vAlign w:val="center"/>
          </w:tcPr>
          <w:p w14:paraId="11C0DA44">
            <w:pPr>
              <w:spacing w:line="240" w:lineRule="auto"/>
              <w:jc w:val="center"/>
              <w:rPr>
                <w:rFonts w:ascii="宋体" w:hAnsi="宋体"/>
                <w:kern w:val="0"/>
                <w:sz w:val="18"/>
                <w:szCs w:val="18"/>
              </w:rPr>
            </w:pPr>
            <w:r>
              <w:rPr>
                <w:rFonts w:ascii="宋体" w:hAnsi="宋体"/>
                <w:kern w:val="0"/>
                <w:sz w:val="18"/>
                <w:szCs w:val="18"/>
              </w:rPr>
              <w:t>TJG 3450</w:t>
            </w:r>
          </w:p>
        </w:tc>
      </w:tr>
      <w:tr w14:paraId="541D2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3" w:type="pct"/>
            <w:gridSpan w:val="2"/>
            <w:tcBorders>
              <w:top w:val="single" w:color="auto" w:sz="4" w:space="0"/>
              <w:bottom w:val="single" w:color="auto" w:sz="4" w:space="0"/>
              <w:right w:val="single" w:color="auto" w:sz="4" w:space="0"/>
            </w:tcBorders>
            <w:shd w:val="clear" w:color="auto" w:fill="auto"/>
            <w:vAlign w:val="center"/>
          </w:tcPr>
          <w:p w14:paraId="503D8D03">
            <w:pPr>
              <w:spacing w:line="240" w:lineRule="auto"/>
              <w:jc w:val="center"/>
              <w:rPr>
                <w:rFonts w:ascii="宋体" w:hAnsi="宋体"/>
                <w:kern w:val="0"/>
                <w:sz w:val="18"/>
                <w:szCs w:val="18"/>
              </w:rPr>
            </w:pPr>
            <w:r>
              <w:rPr>
                <w:rFonts w:ascii="宋体" w:hAnsi="宋体"/>
                <w:kern w:val="0"/>
                <w:sz w:val="18"/>
                <w:szCs w:val="18"/>
              </w:rPr>
              <w:t>纵断面高程</w:t>
            </w:r>
          </w:p>
        </w:tc>
        <w:tc>
          <w:tcPr>
            <w:tcW w:w="1473" w:type="pct"/>
            <w:tcBorders>
              <w:top w:val="single" w:color="auto" w:sz="4" w:space="0"/>
              <w:left w:val="single" w:color="auto" w:sz="4" w:space="0"/>
              <w:bottom w:val="single" w:color="auto" w:sz="4" w:space="0"/>
              <w:right w:val="single" w:color="auto" w:sz="4" w:space="0"/>
            </w:tcBorders>
            <w:shd w:val="clear" w:color="auto" w:fill="auto"/>
            <w:vAlign w:val="center"/>
          </w:tcPr>
          <w:p w14:paraId="645780C2">
            <w:pPr>
              <w:spacing w:line="240" w:lineRule="auto"/>
              <w:jc w:val="center"/>
              <w:rPr>
                <w:rFonts w:ascii="宋体" w:hAnsi="宋体"/>
                <w:kern w:val="0"/>
                <w:sz w:val="18"/>
                <w:szCs w:val="18"/>
              </w:rPr>
            </w:pPr>
            <w:r>
              <w:rPr>
                <w:rFonts w:ascii="宋体" w:hAnsi="宋体"/>
                <w:kern w:val="0"/>
                <w:sz w:val="18"/>
                <w:szCs w:val="18"/>
              </w:rPr>
              <w:t>检测每个断面</w:t>
            </w:r>
          </w:p>
        </w:tc>
        <w:tc>
          <w:tcPr>
            <w:tcW w:w="1655" w:type="pct"/>
            <w:tcBorders>
              <w:top w:val="single" w:color="auto" w:sz="4" w:space="0"/>
              <w:left w:val="single" w:color="auto" w:sz="4" w:space="0"/>
              <w:bottom w:val="single" w:color="auto" w:sz="4" w:space="0"/>
              <w:right w:val="single" w:color="auto" w:sz="4" w:space="0"/>
            </w:tcBorders>
            <w:shd w:val="clear" w:color="auto" w:fill="auto"/>
            <w:vAlign w:val="center"/>
          </w:tcPr>
          <w:p w14:paraId="0BF3760F">
            <w:pPr>
              <w:spacing w:line="240" w:lineRule="auto"/>
              <w:jc w:val="center"/>
              <w:rPr>
                <w:rFonts w:ascii="宋体" w:hAnsi="宋体"/>
                <w:kern w:val="0"/>
                <w:sz w:val="18"/>
                <w:szCs w:val="18"/>
              </w:rPr>
            </w:pPr>
            <w:r>
              <w:rPr>
                <w:rFonts w:ascii="宋体" w:hAnsi="宋体"/>
                <w:kern w:val="0"/>
                <w:sz w:val="18"/>
                <w:szCs w:val="18"/>
              </w:rPr>
              <w:t>±15mm</w:t>
            </w:r>
          </w:p>
        </w:tc>
        <w:tc>
          <w:tcPr>
            <w:tcW w:w="729" w:type="pct"/>
            <w:vMerge w:val="continue"/>
            <w:tcBorders>
              <w:top w:val="single" w:color="auto" w:sz="4" w:space="0"/>
              <w:left w:val="single" w:color="auto" w:sz="4" w:space="0"/>
              <w:bottom w:val="single" w:color="auto" w:sz="4" w:space="0"/>
            </w:tcBorders>
            <w:shd w:val="clear" w:color="auto" w:fill="auto"/>
            <w:vAlign w:val="center"/>
          </w:tcPr>
          <w:p w14:paraId="1604E04A">
            <w:pPr>
              <w:spacing w:line="240" w:lineRule="auto"/>
              <w:jc w:val="center"/>
              <w:rPr>
                <w:rFonts w:ascii="宋体" w:hAnsi="宋体"/>
                <w:kern w:val="0"/>
                <w:sz w:val="18"/>
                <w:szCs w:val="18"/>
              </w:rPr>
            </w:pPr>
          </w:p>
        </w:tc>
      </w:tr>
      <w:tr w14:paraId="21142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3" w:type="pct"/>
            <w:gridSpan w:val="2"/>
            <w:tcBorders>
              <w:top w:val="single" w:color="auto" w:sz="4" w:space="0"/>
              <w:bottom w:val="single" w:color="auto" w:sz="4" w:space="0"/>
              <w:right w:val="single" w:color="auto" w:sz="4" w:space="0"/>
            </w:tcBorders>
            <w:shd w:val="clear" w:color="auto" w:fill="auto"/>
            <w:vAlign w:val="center"/>
          </w:tcPr>
          <w:p w14:paraId="7E115B8A">
            <w:pPr>
              <w:spacing w:line="240" w:lineRule="auto"/>
              <w:jc w:val="center"/>
              <w:rPr>
                <w:rFonts w:ascii="宋体" w:hAnsi="宋体"/>
                <w:kern w:val="0"/>
                <w:sz w:val="18"/>
                <w:szCs w:val="18"/>
              </w:rPr>
            </w:pPr>
            <w:r>
              <w:rPr>
                <w:rFonts w:ascii="宋体" w:hAnsi="宋体"/>
                <w:kern w:val="0"/>
                <w:sz w:val="18"/>
                <w:szCs w:val="18"/>
              </w:rPr>
              <w:t>横坡度</w:t>
            </w:r>
          </w:p>
        </w:tc>
        <w:tc>
          <w:tcPr>
            <w:tcW w:w="1473" w:type="pct"/>
            <w:tcBorders>
              <w:top w:val="single" w:color="auto" w:sz="4" w:space="0"/>
              <w:left w:val="single" w:color="auto" w:sz="4" w:space="0"/>
              <w:bottom w:val="single" w:color="auto" w:sz="4" w:space="0"/>
              <w:right w:val="single" w:color="auto" w:sz="4" w:space="0"/>
            </w:tcBorders>
            <w:shd w:val="clear" w:color="auto" w:fill="auto"/>
            <w:vAlign w:val="center"/>
          </w:tcPr>
          <w:p w14:paraId="7AF1B1CB">
            <w:pPr>
              <w:spacing w:line="240" w:lineRule="auto"/>
              <w:jc w:val="center"/>
              <w:rPr>
                <w:rFonts w:ascii="宋体" w:hAnsi="宋体"/>
                <w:kern w:val="0"/>
                <w:sz w:val="18"/>
                <w:szCs w:val="18"/>
              </w:rPr>
            </w:pPr>
            <w:r>
              <w:rPr>
                <w:rFonts w:ascii="宋体" w:hAnsi="宋体"/>
                <w:kern w:val="0"/>
                <w:sz w:val="18"/>
                <w:szCs w:val="18"/>
              </w:rPr>
              <w:t>检测每个断面</w:t>
            </w:r>
          </w:p>
        </w:tc>
        <w:tc>
          <w:tcPr>
            <w:tcW w:w="1655" w:type="pct"/>
            <w:tcBorders>
              <w:top w:val="single" w:color="auto" w:sz="4" w:space="0"/>
              <w:left w:val="single" w:color="auto" w:sz="4" w:space="0"/>
              <w:bottom w:val="single" w:color="auto" w:sz="4" w:space="0"/>
              <w:right w:val="single" w:color="auto" w:sz="4" w:space="0"/>
            </w:tcBorders>
            <w:shd w:val="clear" w:color="auto" w:fill="auto"/>
            <w:vAlign w:val="center"/>
          </w:tcPr>
          <w:p w14:paraId="253EB1E8">
            <w:pPr>
              <w:spacing w:line="240" w:lineRule="auto"/>
              <w:jc w:val="center"/>
              <w:rPr>
                <w:rFonts w:ascii="宋体" w:hAnsi="宋体"/>
                <w:kern w:val="0"/>
                <w:sz w:val="18"/>
                <w:szCs w:val="18"/>
              </w:rPr>
            </w:pPr>
            <w:r>
              <w:rPr>
                <w:rFonts w:ascii="宋体" w:hAnsi="宋体"/>
                <w:kern w:val="0"/>
                <w:sz w:val="18"/>
                <w:szCs w:val="18"/>
              </w:rPr>
              <w:t>±0.5%</w:t>
            </w:r>
          </w:p>
        </w:tc>
        <w:tc>
          <w:tcPr>
            <w:tcW w:w="729" w:type="pct"/>
            <w:vMerge w:val="continue"/>
            <w:tcBorders>
              <w:top w:val="single" w:color="auto" w:sz="4" w:space="0"/>
              <w:left w:val="single" w:color="auto" w:sz="4" w:space="0"/>
              <w:bottom w:val="single" w:color="auto" w:sz="4" w:space="0"/>
            </w:tcBorders>
            <w:shd w:val="clear" w:color="auto" w:fill="auto"/>
            <w:vAlign w:val="center"/>
          </w:tcPr>
          <w:p w14:paraId="713BE02E">
            <w:pPr>
              <w:spacing w:line="240" w:lineRule="auto"/>
              <w:jc w:val="center"/>
              <w:rPr>
                <w:rFonts w:ascii="宋体" w:hAnsi="宋体"/>
                <w:kern w:val="0"/>
                <w:sz w:val="18"/>
                <w:szCs w:val="18"/>
              </w:rPr>
            </w:pPr>
          </w:p>
        </w:tc>
      </w:tr>
      <w:tr w14:paraId="12FB9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43" w:type="pct"/>
            <w:gridSpan w:val="2"/>
            <w:tcBorders>
              <w:top w:val="single" w:color="auto" w:sz="4" w:space="0"/>
              <w:bottom w:val="single" w:color="auto" w:sz="4" w:space="0"/>
              <w:right w:val="single" w:color="auto" w:sz="4" w:space="0"/>
            </w:tcBorders>
            <w:shd w:val="clear" w:color="auto" w:fill="auto"/>
            <w:vAlign w:val="center"/>
          </w:tcPr>
          <w:p w14:paraId="1D6EA72E">
            <w:pPr>
              <w:spacing w:line="240" w:lineRule="auto"/>
              <w:jc w:val="center"/>
              <w:rPr>
                <w:rFonts w:ascii="宋体" w:hAnsi="宋体"/>
                <w:kern w:val="0"/>
                <w:sz w:val="18"/>
                <w:szCs w:val="18"/>
                <w:vertAlign w:val="superscript"/>
              </w:rPr>
            </w:pPr>
            <w:r>
              <w:rPr>
                <w:rFonts w:ascii="宋体" w:hAnsi="宋体"/>
                <w:kern w:val="0"/>
                <w:sz w:val="18"/>
                <w:szCs w:val="18"/>
              </w:rPr>
              <w:t>渗水系数</w:t>
            </w:r>
            <w:r>
              <w:rPr>
                <w:rFonts w:hint="eastAsia" w:ascii="宋体" w:hAnsi="宋体"/>
                <w:kern w:val="0"/>
                <w:sz w:val="18"/>
                <w:szCs w:val="18"/>
                <w:vertAlign w:val="superscript"/>
              </w:rPr>
              <w:t>a</w:t>
            </w:r>
          </w:p>
        </w:tc>
        <w:tc>
          <w:tcPr>
            <w:tcW w:w="1473" w:type="pct"/>
            <w:tcBorders>
              <w:top w:val="single" w:color="auto" w:sz="4" w:space="0"/>
              <w:left w:val="single" w:color="auto" w:sz="4" w:space="0"/>
              <w:bottom w:val="single" w:color="auto" w:sz="4" w:space="0"/>
              <w:right w:val="single" w:color="auto" w:sz="4" w:space="0"/>
            </w:tcBorders>
            <w:shd w:val="clear" w:color="auto" w:fill="auto"/>
            <w:vAlign w:val="center"/>
          </w:tcPr>
          <w:p w14:paraId="39104D9A">
            <w:pPr>
              <w:spacing w:line="240" w:lineRule="auto"/>
              <w:jc w:val="center"/>
              <w:rPr>
                <w:rFonts w:ascii="宋体" w:hAnsi="宋体"/>
                <w:kern w:val="0"/>
                <w:sz w:val="18"/>
                <w:szCs w:val="18"/>
              </w:rPr>
            </w:pPr>
            <w:r>
              <w:rPr>
                <w:rFonts w:ascii="宋体" w:hAnsi="宋体"/>
                <w:kern w:val="0"/>
                <w:sz w:val="18"/>
                <w:szCs w:val="18"/>
              </w:rPr>
              <w:t>每1km不少于5点，取平均值</w:t>
            </w:r>
          </w:p>
        </w:tc>
        <w:tc>
          <w:tcPr>
            <w:tcW w:w="1655" w:type="pct"/>
            <w:tcBorders>
              <w:top w:val="single" w:color="auto" w:sz="4" w:space="0"/>
              <w:left w:val="single" w:color="auto" w:sz="4" w:space="0"/>
              <w:bottom w:val="single" w:color="auto" w:sz="4" w:space="0"/>
              <w:right w:val="single" w:color="auto" w:sz="4" w:space="0"/>
            </w:tcBorders>
            <w:shd w:val="clear" w:color="auto" w:fill="auto"/>
            <w:vAlign w:val="center"/>
          </w:tcPr>
          <w:p w14:paraId="417DE822">
            <w:pPr>
              <w:spacing w:line="240" w:lineRule="auto"/>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50</w:t>
            </w:r>
          </w:p>
        </w:tc>
        <w:tc>
          <w:tcPr>
            <w:tcW w:w="729" w:type="pct"/>
            <w:tcBorders>
              <w:top w:val="single" w:color="auto" w:sz="4" w:space="0"/>
              <w:left w:val="single" w:color="auto" w:sz="4" w:space="0"/>
              <w:bottom w:val="single" w:color="auto" w:sz="4" w:space="0"/>
            </w:tcBorders>
            <w:shd w:val="clear" w:color="auto" w:fill="auto"/>
            <w:vAlign w:val="center"/>
          </w:tcPr>
          <w:p w14:paraId="163F3C5E">
            <w:pPr>
              <w:spacing w:line="240" w:lineRule="auto"/>
              <w:jc w:val="center"/>
              <w:rPr>
                <w:rFonts w:ascii="宋体" w:hAnsi="宋体"/>
                <w:kern w:val="0"/>
                <w:sz w:val="18"/>
                <w:szCs w:val="18"/>
              </w:rPr>
            </w:pPr>
            <w:r>
              <w:rPr>
                <w:rFonts w:ascii="宋体" w:hAnsi="宋体"/>
                <w:kern w:val="0"/>
                <w:sz w:val="18"/>
                <w:szCs w:val="18"/>
              </w:rPr>
              <w:t>TJG 3450</w:t>
            </w:r>
          </w:p>
        </w:tc>
      </w:tr>
      <w:tr w14:paraId="4CE7B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5"/>
            <w:tcBorders>
              <w:top w:val="single" w:color="auto" w:sz="4" w:space="0"/>
            </w:tcBorders>
            <w:shd w:val="clear" w:color="auto" w:fill="auto"/>
            <w:vAlign w:val="center"/>
          </w:tcPr>
          <w:p w14:paraId="58F8692D">
            <w:pPr>
              <w:spacing w:line="240" w:lineRule="auto"/>
              <w:jc w:val="left"/>
              <w:rPr>
                <w:rFonts w:ascii="宋体" w:hAnsi="宋体"/>
                <w:kern w:val="0"/>
                <w:sz w:val="18"/>
                <w:szCs w:val="18"/>
                <w:vertAlign w:val="superscript"/>
              </w:rPr>
            </w:pPr>
            <w:r>
              <w:rPr>
                <w:rFonts w:hint="eastAsia" w:ascii="宋体" w:hAnsi="宋体"/>
                <w:kern w:val="0"/>
                <w:sz w:val="18"/>
                <w:szCs w:val="18"/>
                <w:vertAlign w:val="superscript"/>
              </w:rPr>
              <w:t xml:space="preserve"> </w:t>
            </w:r>
            <w:r>
              <w:rPr>
                <w:rFonts w:ascii="宋体" w:hAnsi="宋体"/>
                <w:kern w:val="0"/>
                <w:sz w:val="18"/>
                <w:szCs w:val="18"/>
                <w:vertAlign w:val="superscript"/>
              </w:rPr>
              <w:t xml:space="preserve">     </w:t>
            </w:r>
            <w:r>
              <w:rPr>
                <w:rFonts w:hint="eastAsia" w:ascii="宋体" w:hAnsi="宋体"/>
                <w:kern w:val="0"/>
                <w:sz w:val="18"/>
                <w:szCs w:val="18"/>
                <w:vertAlign w:val="superscript"/>
              </w:rPr>
              <w:t>a</w:t>
            </w:r>
            <w:r>
              <w:rPr>
                <w:rFonts w:ascii="宋体" w:hAnsi="宋体"/>
                <w:sz w:val="18"/>
                <w:szCs w:val="18"/>
              </w:rPr>
              <w:t>不适用于CPAC混合料。</w:t>
            </w:r>
          </w:p>
        </w:tc>
      </w:tr>
    </w:tbl>
    <w:p w14:paraId="6D532032">
      <w:pPr>
        <w:pStyle w:val="89"/>
        <w:spacing w:before="156" w:after="156"/>
        <w:rPr>
          <w:b/>
        </w:rPr>
      </w:pPr>
      <w:r>
        <w:t>色彩质量控制</w:t>
      </w:r>
      <w:bookmarkEnd w:id="100"/>
      <w:bookmarkEnd w:id="101"/>
      <w:bookmarkEnd w:id="102"/>
    </w:p>
    <w:p w14:paraId="29072137">
      <w:pPr>
        <w:pStyle w:val="188"/>
      </w:pPr>
      <w:r>
        <w:rPr>
          <w:rFonts w:hint="eastAsia"/>
          <w:szCs w:val="21"/>
        </w:rPr>
        <w:t>色彩质量控制应符合</w:t>
      </w:r>
      <w:r>
        <w:rPr>
          <w:szCs w:val="21"/>
        </w:rPr>
        <w:t xml:space="preserve">CJ/T </w:t>
      </w:r>
      <w:r>
        <w:rPr>
          <w:rFonts w:hint="eastAsia"/>
        </w:rPr>
        <w:t>218中的相关规定。</w:t>
      </w:r>
    </w:p>
    <w:p w14:paraId="119208FC">
      <w:pPr>
        <w:pStyle w:val="188"/>
      </w:pPr>
      <w:r>
        <w:t>混合料拌和时颜料加入量精度应控制为最佳颜料用量的±0.2%。</w:t>
      </w:r>
    </w:p>
    <w:p w14:paraId="2A6F6265">
      <w:pPr>
        <w:pStyle w:val="188"/>
      </w:pPr>
      <w:r>
        <w:t>施工过程中以每100m</w:t>
      </w:r>
      <w:r>
        <w:rPr>
          <w:vertAlign w:val="superscript"/>
        </w:rPr>
        <w:t>2</w:t>
      </w:r>
      <w:r>
        <w:t>一个点，按</w:t>
      </w:r>
      <w:r>
        <w:rPr>
          <w:rFonts w:hint="eastAsia"/>
        </w:rPr>
        <w:t>本</w:t>
      </w:r>
      <w:r>
        <w:t>文件</w:t>
      </w:r>
      <w:r>
        <w:rPr>
          <w:rFonts w:hint="eastAsia"/>
        </w:rPr>
        <w:t>附录B</w:t>
      </w:r>
      <w:r>
        <w:t>的有关规定进行色彩质量评分</w:t>
      </w:r>
      <w:r>
        <w:rPr>
          <w:rFonts w:hint="eastAsia"/>
        </w:rPr>
        <w:t>。</w:t>
      </w:r>
    </w:p>
    <w:p w14:paraId="0E1E9509">
      <w:pPr>
        <w:pStyle w:val="89"/>
        <w:spacing w:before="156" w:after="156"/>
      </w:pPr>
      <w:bookmarkStart w:id="103" w:name="_Toc6836549"/>
      <w:r>
        <w:rPr>
          <w:rFonts w:hint="eastAsia"/>
        </w:rPr>
        <w:t>彩色沥青混凝土路面的养护</w:t>
      </w:r>
    </w:p>
    <w:p w14:paraId="464833AA">
      <w:pPr>
        <w:pStyle w:val="188"/>
      </w:pPr>
      <w:r>
        <w:rPr>
          <w:rFonts w:hint="eastAsia"/>
        </w:rPr>
        <w:t>彩色沥青混凝土路面的养护应符合</w:t>
      </w:r>
      <w:r>
        <w:rPr>
          <w:rFonts w:hint="eastAsia"/>
          <w:szCs w:val="21"/>
        </w:rPr>
        <w:t>C</w:t>
      </w:r>
      <w:r>
        <w:rPr>
          <w:szCs w:val="21"/>
        </w:rPr>
        <w:t xml:space="preserve">CJ/T </w:t>
      </w:r>
      <w:r>
        <w:rPr>
          <w:rFonts w:hint="eastAsia"/>
        </w:rPr>
        <w:t>218中的相关规定。</w:t>
      </w:r>
    </w:p>
    <w:p w14:paraId="5AF2DFD7">
      <w:pPr>
        <w:pStyle w:val="188"/>
      </w:pPr>
      <w:r>
        <w:rPr>
          <w:rFonts w:hint="eastAsia"/>
        </w:rPr>
        <w:t>彩色沥青混凝土路面应进行日常清洗和定期清洗。日常清洗应在路面污染后随时进行;定期清洗宜每月不少于一次，宜使用专用的路面清洗机械。</w:t>
      </w:r>
    </w:p>
    <w:p w14:paraId="32822834">
      <w:pPr>
        <w:pStyle w:val="188"/>
      </w:pPr>
      <w:r>
        <w:rPr>
          <w:rFonts w:hint="eastAsia"/>
        </w:rPr>
        <w:t>彩色沥青混凝土路面宜采用喷洒彩色路面防护剂进行防护。</w:t>
      </w:r>
    </w:p>
    <w:p w14:paraId="464D1859">
      <w:pPr>
        <w:pStyle w:val="188"/>
      </w:pPr>
      <w:r>
        <w:rPr>
          <w:rFonts w:hint="eastAsia"/>
        </w:rPr>
        <w:t>彩色沥青混凝土路面宜采用彩色雾封层进行路面颜色恢复，具体要求应符合</w:t>
      </w:r>
      <w:r>
        <w:rPr>
          <w:rFonts w:hint="eastAsia"/>
          <w:szCs w:val="21"/>
        </w:rPr>
        <w:t>C</w:t>
      </w:r>
      <w:r>
        <w:rPr>
          <w:szCs w:val="21"/>
        </w:rPr>
        <w:t xml:space="preserve">CJ/T </w:t>
      </w:r>
      <w:r>
        <w:rPr>
          <w:rFonts w:hint="eastAsia"/>
        </w:rPr>
        <w:t>218中的规定。</w:t>
      </w:r>
    </w:p>
    <w:p w14:paraId="16ABF6C9">
      <w:pPr>
        <w:pStyle w:val="188"/>
      </w:pPr>
      <w:r>
        <w:rPr>
          <w:rFonts w:hint="eastAsia"/>
        </w:rPr>
        <w:t>对于病害面积较大的彩色沥青混凝</w:t>
      </w:r>
      <w:r>
        <w:rPr>
          <w:rFonts w:hint="eastAsia"/>
          <w:lang w:eastAsia="zh-CN"/>
        </w:rPr>
        <w:t>土</w:t>
      </w:r>
      <w:bookmarkStart w:id="164" w:name="_GoBack"/>
      <w:bookmarkEnd w:id="164"/>
      <w:r>
        <w:rPr>
          <w:rFonts w:hint="eastAsia"/>
        </w:rPr>
        <w:t>路面可采用彩色微表处进行修复，具体要求应符合</w:t>
      </w:r>
      <w:r>
        <w:rPr>
          <w:rFonts w:hint="eastAsia"/>
          <w:szCs w:val="21"/>
        </w:rPr>
        <w:t>C</w:t>
      </w:r>
      <w:r>
        <w:rPr>
          <w:szCs w:val="21"/>
        </w:rPr>
        <w:t xml:space="preserve">CJ/T </w:t>
      </w:r>
      <w:r>
        <w:rPr>
          <w:rFonts w:hint="eastAsia"/>
        </w:rPr>
        <w:t>218中的规定。</w:t>
      </w:r>
    </w:p>
    <w:p w14:paraId="5E273870">
      <w:pPr>
        <w:pStyle w:val="129"/>
        <w:spacing w:before="156" w:after="156"/>
      </w:pPr>
      <w:bookmarkStart w:id="104" w:name="_Toc89343381"/>
      <w:bookmarkStart w:id="105" w:name="_Toc96345101"/>
      <w:bookmarkStart w:id="106" w:name="_Toc96348970"/>
      <w:r>
        <w:t>施工质量管理及检查</w:t>
      </w:r>
      <w:bookmarkEnd w:id="103"/>
      <w:bookmarkEnd w:id="104"/>
      <w:bookmarkEnd w:id="105"/>
      <w:bookmarkEnd w:id="106"/>
    </w:p>
    <w:p w14:paraId="21ACFC1A">
      <w:pPr>
        <w:pStyle w:val="189"/>
      </w:pPr>
      <w:r>
        <w:t>城市道路彩色沥青混凝土路面质量评定、验收应按CJJ 1的规定执行。</w:t>
      </w:r>
    </w:p>
    <w:p w14:paraId="04503C01">
      <w:pPr>
        <w:pStyle w:val="189"/>
      </w:pPr>
      <w:r>
        <w:t>彩色沥青混凝土路面完工后，当总施工段不小于300m时，应以每1000m</w:t>
      </w:r>
      <w:r>
        <w:rPr>
          <w:vertAlign w:val="superscript"/>
        </w:rPr>
        <w:t>2</w:t>
      </w:r>
      <w:r>
        <w:t>为一个评定单元；当总施工段小于300m时，应以每个施工段落为一个评定单元，选取测点，进行质量评定。质量检验标准及允许偏差应符合表20的规定。</w:t>
      </w:r>
    </w:p>
    <w:p w14:paraId="151A9B94">
      <w:pPr>
        <w:pStyle w:val="136"/>
        <w:spacing w:before="156" w:after="156"/>
      </w:pPr>
      <w:r>
        <w:rPr>
          <w:rFonts w:hint="eastAsia"/>
        </w:rPr>
        <w:t>绿道</w:t>
      </w:r>
      <w:r>
        <w:t>彩色沥青路面质量检验标准及允许偏差</w:t>
      </w:r>
    </w:p>
    <w:tbl>
      <w:tblPr>
        <w:tblStyle w:val="48"/>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5"/>
        <w:gridCol w:w="534"/>
        <w:gridCol w:w="1015"/>
        <w:gridCol w:w="544"/>
        <w:gridCol w:w="1616"/>
        <w:gridCol w:w="1080"/>
        <w:gridCol w:w="1080"/>
        <w:gridCol w:w="2251"/>
      </w:tblGrid>
      <w:tr w14:paraId="00B5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2084" w:type="dxa"/>
            <w:gridSpan w:val="3"/>
            <w:vMerge w:val="restart"/>
            <w:tcBorders>
              <w:top w:val="single" w:color="auto" w:sz="8" w:space="0"/>
              <w:left w:val="single" w:color="auto" w:sz="8" w:space="0"/>
              <w:bottom w:val="single" w:color="auto" w:sz="4" w:space="0"/>
              <w:right w:val="single" w:color="auto" w:sz="4" w:space="0"/>
            </w:tcBorders>
            <w:shd w:val="clear" w:color="auto" w:fill="FFFFFF"/>
            <w:vAlign w:val="center"/>
          </w:tcPr>
          <w:p w14:paraId="38CF2C7F">
            <w:pPr>
              <w:autoSpaceDE w:val="0"/>
              <w:autoSpaceDN w:val="0"/>
              <w:spacing w:line="240" w:lineRule="auto"/>
              <w:jc w:val="center"/>
              <w:rPr>
                <w:rFonts w:ascii="宋体" w:hAnsi="宋体"/>
                <w:sz w:val="18"/>
                <w:szCs w:val="18"/>
              </w:rPr>
            </w:pPr>
            <w:r>
              <w:rPr>
                <w:rFonts w:ascii="宋体" w:hAnsi="宋体"/>
                <w:sz w:val="18"/>
                <w:szCs w:val="18"/>
              </w:rPr>
              <w:t>检查项目</w:t>
            </w:r>
          </w:p>
        </w:tc>
        <w:tc>
          <w:tcPr>
            <w:tcW w:w="544" w:type="dxa"/>
            <w:vMerge w:val="restart"/>
            <w:tcBorders>
              <w:top w:val="single" w:color="auto" w:sz="8" w:space="0"/>
              <w:left w:val="single" w:color="auto" w:sz="4" w:space="0"/>
              <w:bottom w:val="single" w:color="auto" w:sz="4" w:space="0"/>
              <w:right w:val="single" w:color="auto" w:sz="4" w:space="0"/>
            </w:tcBorders>
            <w:shd w:val="clear" w:color="auto" w:fill="FFFFFF"/>
            <w:vAlign w:val="center"/>
          </w:tcPr>
          <w:p w14:paraId="7EEAD2A8">
            <w:pPr>
              <w:autoSpaceDE w:val="0"/>
              <w:autoSpaceDN w:val="0"/>
              <w:spacing w:line="240" w:lineRule="auto"/>
              <w:jc w:val="center"/>
              <w:rPr>
                <w:rFonts w:ascii="宋体" w:hAnsi="宋体"/>
                <w:sz w:val="18"/>
                <w:szCs w:val="18"/>
              </w:rPr>
            </w:pPr>
            <w:r>
              <w:rPr>
                <w:rFonts w:ascii="宋体" w:hAnsi="宋体"/>
                <w:sz w:val="18"/>
                <w:szCs w:val="18"/>
              </w:rPr>
              <w:t>单位</w:t>
            </w:r>
          </w:p>
        </w:tc>
        <w:tc>
          <w:tcPr>
            <w:tcW w:w="1616" w:type="dxa"/>
            <w:vMerge w:val="restart"/>
            <w:tcBorders>
              <w:top w:val="single" w:color="auto" w:sz="8" w:space="0"/>
              <w:left w:val="single" w:color="auto" w:sz="4" w:space="0"/>
              <w:bottom w:val="single" w:color="auto" w:sz="4" w:space="0"/>
              <w:right w:val="single" w:color="auto" w:sz="4" w:space="0"/>
            </w:tcBorders>
            <w:shd w:val="clear" w:color="auto" w:fill="FFFFFF"/>
            <w:vAlign w:val="center"/>
          </w:tcPr>
          <w:p w14:paraId="11A08506">
            <w:pPr>
              <w:autoSpaceDE w:val="0"/>
              <w:autoSpaceDN w:val="0"/>
              <w:spacing w:line="240" w:lineRule="auto"/>
              <w:jc w:val="center"/>
              <w:rPr>
                <w:rFonts w:ascii="宋体" w:hAnsi="宋体"/>
                <w:sz w:val="18"/>
                <w:szCs w:val="18"/>
              </w:rPr>
            </w:pPr>
            <w:r>
              <w:rPr>
                <w:rFonts w:ascii="宋体" w:hAnsi="宋体"/>
                <w:sz w:val="18"/>
                <w:szCs w:val="18"/>
              </w:rPr>
              <w:t>规定值及</w:t>
            </w:r>
          </w:p>
          <w:p w14:paraId="561BF2BF">
            <w:pPr>
              <w:autoSpaceDE w:val="0"/>
              <w:autoSpaceDN w:val="0"/>
              <w:spacing w:line="240" w:lineRule="auto"/>
              <w:jc w:val="center"/>
              <w:rPr>
                <w:rFonts w:ascii="宋体" w:hAnsi="宋体"/>
                <w:sz w:val="18"/>
                <w:szCs w:val="18"/>
              </w:rPr>
            </w:pPr>
            <w:r>
              <w:rPr>
                <w:rFonts w:ascii="宋体" w:hAnsi="宋体"/>
                <w:sz w:val="18"/>
                <w:szCs w:val="18"/>
              </w:rPr>
              <w:t>允许偏差</w:t>
            </w:r>
          </w:p>
        </w:tc>
        <w:tc>
          <w:tcPr>
            <w:tcW w:w="2160" w:type="dxa"/>
            <w:gridSpan w:val="2"/>
            <w:tcBorders>
              <w:top w:val="single" w:color="auto" w:sz="8" w:space="0"/>
              <w:left w:val="single" w:color="auto" w:sz="4" w:space="0"/>
              <w:bottom w:val="single" w:color="auto" w:sz="4" w:space="0"/>
              <w:right w:val="single" w:color="auto" w:sz="4" w:space="0"/>
            </w:tcBorders>
            <w:shd w:val="clear" w:color="auto" w:fill="FFFFFF"/>
            <w:vAlign w:val="center"/>
          </w:tcPr>
          <w:p w14:paraId="093C72BD">
            <w:pPr>
              <w:autoSpaceDE w:val="0"/>
              <w:autoSpaceDN w:val="0"/>
              <w:spacing w:line="240" w:lineRule="auto"/>
              <w:jc w:val="center"/>
              <w:rPr>
                <w:rFonts w:ascii="宋体" w:hAnsi="宋体"/>
                <w:sz w:val="18"/>
                <w:szCs w:val="18"/>
              </w:rPr>
            </w:pPr>
            <w:r>
              <w:rPr>
                <w:rFonts w:ascii="宋体" w:hAnsi="宋体"/>
                <w:sz w:val="18"/>
                <w:szCs w:val="18"/>
              </w:rPr>
              <w:t>检查频率</w:t>
            </w:r>
          </w:p>
        </w:tc>
        <w:tc>
          <w:tcPr>
            <w:tcW w:w="2251" w:type="dxa"/>
            <w:vMerge w:val="restart"/>
            <w:tcBorders>
              <w:top w:val="single" w:color="auto" w:sz="8" w:space="0"/>
              <w:left w:val="single" w:color="auto" w:sz="4" w:space="0"/>
              <w:bottom w:val="single" w:color="auto" w:sz="4" w:space="0"/>
              <w:right w:val="single" w:color="auto" w:sz="8" w:space="0"/>
            </w:tcBorders>
            <w:shd w:val="clear" w:color="auto" w:fill="FFFFFF"/>
            <w:vAlign w:val="center"/>
          </w:tcPr>
          <w:p w14:paraId="6F0A7EF8">
            <w:pPr>
              <w:autoSpaceDE w:val="0"/>
              <w:autoSpaceDN w:val="0"/>
              <w:spacing w:line="240" w:lineRule="auto"/>
              <w:jc w:val="center"/>
              <w:rPr>
                <w:rFonts w:ascii="宋体" w:hAnsi="宋体"/>
                <w:sz w:val="18"/>
                <w:szCs w:val="18"/>
              </w:rPr>
            </w:pPr>
            <w:r>
              <w:rPr>
                <w:rFonts w:ascii="宋体" w:hAnsi="宋体"/>
                <w:sz w:val="18"/>
                <w:szCs w:val="18"/>
              </w:rPr>
              <w:t>检验方法</w:t>
            </w:r>
          </w:p>
        </w:tc>
      </w:tr>
      <w:tr w14:paraId="07A7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2084" w:type="dxa"/>
            <w:gridSpan w:val="3"/>
            <w:vMerge w:val="continue"/>
            <w:tcBorders>
              <w:top w:val="single" w:color="auto" w:sz="4" w:space="0"/>
              <w:left w:val="single" w:color="auto" w:sz="8" w:space="0"/>
              <w:bottom w:val="single" w:color="auto" w:sz="4" w:space="0"/>
              <w:right w:val="single" w:color="auto" w:sz="4" w:space="0"/>
            </w:tcBorders>
            <w:shd w:val="clear" w:color="auto" w:fill="FFFFFF"/>
            <w:vAlign w:val="center"/>
          </w:tcPr>
          <w:p w14:paraId="5D6355B4">
            <w:pPr>
              <w:autoSpaceDE w:val="0"/>
              <w:autoSpaceDN w:val="0"/>
              <w:spacing w:line="240" w:lineRule="auto"/>
              <w:jc w:val="center"/>
              <w:rPr>
                <w:rFonts w:ascii="宋体" w:hAnsi="宋体"/>
                <w:sz w:val="18"/>
                <w:szCs w:val="18"/>
              </w:rPr>
            </w:pPr>
          </w:p>
        </w:tc>
        <w:tc>
          <w:tcPr>
            <w:tcW w:w="54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6DBCC6F">
            <w:pPr>
              <w:autoSpaceDE w:val="0"/>
              <w:autoSpaceDN w:val="0"/>
              <w:spacing w:line="240" w:lineRule="auto"/>
              <w:jc w:val="center"/>
              <w:rPr>
                <w:rFonts w:ascii="宋体" w:hAnsi="宋体"/>
                <w:sz w:val="18"/>
                <w:szCs w:val="18"/>
              </w:rPr>
            </w:pPr>
          </w:p>
        </w:tc>
        <w:tc>
          <w:tcPr>
            <w:tcW w:w="161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3E8ECB">
            <w:pPr>
              <w:autoSpaceDE w:val="0"/>
              <w:autoSpaceDN w:val="0"/>
              <w:spacing w:line="240" w:lineRule="auto"/>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6FF90518">
            <w:pPr>
              <w:autoSpaceDE w:val="0"/>
              <w:autoSpaceDN w:val="0"/>
              <w:spacing w:line="240" w:lineRule="auto"/>
              <w:jc w:val="center"/>
              <w:rPr>
                <w:rFonts w:ascii="宋体" w:hAnsi="宋体"/>
                <w:sz w:val="18"/>
                <w:szCs w:val="18"/>
              </w:rPr>
            </w:pPr>
            <w:r>
              <w:rPr>
                <w:rFonts w:ascii="宋体" w:hAnsi="宋体"/>
                <w:sz w:val="18"/>
                <w:szCs w:val="18"/>
              </w:rPr>
              <w:t>范围</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3F455398">
            <w:pPr>
              <w:autoSpaceDE w:val="0"/>
              <w:autoSpaceDN w:val="0"/>
              <w:spacing w:line="240" w:lineRule="auto"/>
              <w:jc w:val="center"/>
              <w:rPr>
                <w:rFonts w:ascii="宋体" w:hAnsi="宋体"/>
                <w:sz w:val="18"/>
                <w:szCs w:val="18"/>
              </w:rPr>
            </w:pPr>
            <w:r>
              <w:rPr>
                <w:rFonts w:ascii="宋体" w:hAnsi="宋体"/>
                <w:sz w:val="18"/>
                <w:szCs w:val="18"/>
              </w:rPr>
              <w:t>点数</w:t>
            </w:r>
          </w:p>
        </w:tc>
        <w:tc>
          <w:tcPr>
            <w:tcW w:w="2251" w:type="dxa"/>
            <w:vMerge w:val="continue"/>
            <w:tcBorders>
              <w:top w:val="single" w:color="auto" w:sz="4" w:space="0"/>
              <w:left w:val="single" w:color="auto" w:sz="4" w:space="0"/>
              <w:bottom w:val="single" w:color="auto" w:sz="4" w:space="0"/>
              <w:right w:val="single" w:color="auto" w:sz="8" w:space="0"/>
            </w:tcBorders>
            <w:shd w:val="clear" w:color="auto" w:fill="FFFFFF"/>
            <w:vAlign w:val="center"/>
          </w:tcPr>
          <w:p w14:paraId="61A4BB05">
            <w:pPr>
              <w:autoSpaceDE w:val="0"/>
              <w:autoSpaceDN w:val="0"/>
              <w:spacing w:line="240" w:lineRule="auto"/>
              <w:jc w:val="center"/>
              <w:rPr>
                <w:rFonts w:ascii="宋体" w:hAnsi="宋体"/>
                <w:sz w:val="18"/>
                <w:szCs w:val="18"/>
              </w:rPr>
            </w:pPr>
          </w:p>
        </w:tc>
      </w:tr>
      <w:tr w14:paraId="4299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35" w:type="dxa"/>
            <w:vMerge w:val="restart"/>
            <w:tcBorders>
              <w:top w:val="single" w:color="auto" w:sz="4" w:space="0"/>
              <w:left w:val="single" w:color="auto" w:sz="8" w:space="0"/>
              <w:bottom w:val="single" w:color="auto" w:sz="4" w:space="0"/>
              <w:right w:val="single" w:color="auto" w:sz="4" w:space="0"/>
            </w:tcBorders>
            <w:shd w:val="clear" w:color="auto" w:fill="FFFFFF"/>
            <w:vAlign w:val="center"/>
          </w:tcPr>
          <w:p w14:paraId="423DBAAD">
            <w:pPr>
              <w:autoSpaceDE w:val="0"/>
              <w:autoSpaceDN w:val="0"/>
              <w:spacing w:line="240" w:lineRule="auto"/>
              <w:jc w:val="center"/>
              <w:rPr>
                <w:rFonts w:ascii="宋体" w:hAnsi="宋体"/>
                <w:sz w:val="18"/>
                <w:szCs w:val="18"/>
              </w:rPr>
            </w:pPr>
            <w:r>
              <w:rPr>
                <w:rFonts w:ascii="宋体" w:hAnsi="宋体"/>
                <w:sz w:val="18"/>
                <w:szCs w:val="18"/>
              </w:rPr>
              <w:t>主</w:t>
            </w:r>
          </w:p>
          <w:p w14:paraId="552F589C">
            <w:pPr>
              <w:autoSpaceDE w:val="0"/>
              <w:autoSpaceDN w:val="0"/>
              <w:spacing w:line="240" w:lineRule="auto"/>
              <w:jc w:val="center"/>
              <w:rPr>
                <w:rFonts w:ascii="宋体" w:hAnsi="宋体"/>
                <w:sz w:val="18"/>
                <w:szCs w:val="18"/>
              </w:rPr>
            </w:pPr>
            <w:r>
              <w:rPr>
                <w:rFonts w:ascii="宋体" w:hAnsi="宋体"/>
                <w:sz w:val="18"/>
                <w:szCs w:val="18"/>
              </w:rPr>
              <w:t>控</w:t>
            </w:r>
          </w:p>
          <w:p w14:paraId="146749BE">
            <w:pPr>
              <w:autoSpaceDE w:val="0"/>
              <w:autoSpaceDN w:val="0"/>
              <w:spacing w:line="240" w:lineRule="auto"/>
              <w:jc w:val="center"/>
              <w:rPr>
                <w:rFonts w:ascii="宋体" w:hAnsi="宋体"/>
                <w:sz w:val="18"/>
                <w:szCs w:val="18"/>
              </w:rPr>
            </w:pPr>
            <w:r>
              <w:rPr>
                <w:rFonts w:ascii="宋体" w:hAnsi="宋体"/>
                <w:sz w:val="18"/>
                <w:szCs w:val="18"/>
              </w:rPr>
              <w:t>项</w:t>
            </w:r>
          </w:p>
          <w:p w14:paraId="5984B52B">
            <w:pPr>
              <w:autoSpaceDE w:val="0"/>
              <w:autoSpaceDN w:val="0"/>
              <w:spacing w:line="240" w:lineRule="auto"/>
              <w:jc w:val="center"/>
              <w:rPr>
                <w:rFonts w:ascii="宋体" w:hAnsi="宋体"/>
                <w:sz w:val="18"/>
                <w:szCs w:val="18"/>
              </w:rPr>
            </w:pPr>
            <w:r>
              <w:rPr>
                <w:rFonts w:ascii="宋体" w:hAnsi="宋体"/>
                <w:sz w:val="18"/>
                <w:szCs w:val="18"/>
              </w:rPr>
              <w:t>目</w:t>
            </w:r>
          </w:p>
        </w:tc>
        <w:tc>
          <w:tcPr>
            <w:tcW w:w="154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2726D6">
            <w:pPr>
              <w:autoSpaceDE w:val="0"/>
              <w:autoSpaceDN w:val="0"/>
              <w:spacing w:line="240" w:lineRule="auto"/>
              <w:jc w:val="center"/>
              <w:rPr>
                <w:rFonts w:ascii="宋体" w:hAnsi="宋体"/>
                <w:sz w:val="18"/>
                <w:szCs w:val="18"/>
              </w:rPr>
            </w:pPr>
            <w:r>
              <w:rPr>
                <w:rFonts w:ascii="宋体" w:hAnsi="宋体"/>
                <w:sz w:val="18"/>
                <w:szCs w:val="18"/>
              </w:rPr>
              <w:t>色彩</w:t>
            </w:r>
          </w:p>
        </w:tc>
        <w:tc>
          <w:tcPr>
            <w:tcW w:w="544" w:type="dxa"/>
            <w:tcBorders>
              <w:top w:val="single" w:color="auto" w:sz="4" w:space="0"/>
              <w:left w:val="single" w:color="auto" w:sz="4" w:space="0"/>
              <w:bottom w:val="single" w:color="auto" w:sz="4" w:space="0"/>
              <w:right w:val="single" w:color="auto" w:sz="4" w:space="0"/>
            </w:tcBorders>
            <w:shd w:val="clear" w:color="auto" w:fill="FFFFFF"/>
            <w:vAlign w:val="center"/>
          </w:tcPr>
          <w:p w14:paraId="2009AF05">
            <w:pPr>
              <w:autoSpaceDE w:val="0"/>
              <w:autoSpaceDN w:val="0"/>
              <w:spacing w:line="240" w:lineRule="auto"/>
              <w:jc w:val="center"/>
              <w:rPr>
                <w:rFonts w:ascii="宋体" w:hAnsi="宋体"/>
                <w:sz w:val="18"/>
                <w:szCs w:val="18"/>
              </w:rPr>
            </w:pPr>
            <w:r>
              <w:rPr>
                <w:rFonts w:ascii="宋体" w:hAnsi="宋体"/>
                <w:sz w:val="18"/>
                <w:szCs w:val="18"/>
              </w:rPr>
              <w:t>分</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2E8C0D09">
            <w:pPr>
              <w:autoSpaceDE w:val="0"/>
              <w:autoSpaceDN w:val="0"/>
              <w:spacing w:line="240" w:lineRule="auto"/>
              <w:jc w:val="center"/>
              <w:rPr>
                <w:rFonts w:ascii="宋体" w:hAnsi="宋体"/>
                <w:sz w:val="18"/>
                <w:szCs w:val="18"/>
              </w:rPr>
            </w:pPr>
            <w:r>
              <w:rPr>
                <w:rFonts w:ascii="宋体" w:hAnsi="宋体"/>
                <w:sz w:val="18"/>
                <w:szCs w:val="18"/>
              </w:rPr>
              <w:t>≥80</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4DDCF147">
            <w:pPr>
              <w:autoSpaceDE w:val="0"/>
              <w:autoSpaceDN w:val="0"/>
              <w:spacing w:line="240" w:lineRule="auto"/>
              <w:jc w:val="center"/>
              <w:rPr>
                <w:rFonts w:ascii="宋体" w:hAnsi="宋体"/>
                <w:sz w:val="18"/>
                <w:szCs w:val="18"/>
              </w:rPr>
            </w:pPr>
            <w:r>
              <w:rPr>
                <w:rFonts w:ascii="宋体" w:hAnsi="宋体"/>
                <w:sz w:val="18"/>
                <w:szCs w:val="18"/>
              </w:rPr>
              <w:t>100 m</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302116EC">
            <w:pPr>
              <w:autoSpaceDE w:val="0"/>
              <w:autoSpaceDN w:val="0"/>
              <w:spacing w:line="240" w:lineRule="auto"/>
              <w:jc w:val="center"/>
              <w:rPr>
                <w:rFonts w:ascii="宋体" w:hAnsi="宋体"/>
                <w:sz w:val="18"/>
                <w:szCs w:val="18"/>
              </w:rPr>
            </w:pPr>
            <w:r>
              <w:rPr>
                <w:rFonts w:ascii="宋体" w:hAnsi="宋体"/>
                <w:sz w:val="18"/>
                <w:szCs w:val="18"/>
              </w:rPr>
              <w:t>1</w:t>
            </w:r>
          </w:p>
        </w:tc>
        <w:tc>
          <w:tcPr>
            <w:tcW w:w="2251" w:type="dxa"/>
            <w:tcBorders>
              <w:top w:val="single" w:color="auto" w:sz="4" w:space="0"/>
              <w:left w:val="single" w:color="auto" w:sz="4" w:space="0"/>
              <w:bottom w:val="single" w:color="auto" w:sz="4" w:space="0"/>
              <w:right w:val="single" w:color="auto" w:sz="8" w:space="0"/>
            </w:tcBorders>
            <w:shd w:val="clear" w:color="auto" w:fill="FFFFFF"/>
            <w:vAlign w:val="center"/>
          </w:tcPr>
          <w:p w14:paraId="00792551">
            <w:pPr>
              <w:autoSpaceDE w:val="0"/>
              <w:autoSpaceDN w:val="0"/>
              <w:spacing w:line="240" w:lineRule="auto"/>
              <w:jc w:val="center"/>
              <w:rPr>
                <w:rFonts w:ascii="宋体" w:hAnsi="宋体"/>
                <w:sz w:val="18"/>
                <w:szCs w:val="18"/>
              </w:rPr>
            </w:pPr>
            <w:r>
              <w:rPr>
                <w:rFonts w:hint="eastAsia" w:ascii="宋体" w:hAnsi="宋体"/>
                <w:sz w:val="18"/>
                <w:szCs w:val="18"/>
              </w:rPr>
              <w:t>本文件附录B</w:t>
            </w:r>
          </w:p>
        </w:tc>
      </w:tr>
      <w:tr w14:paraId="485C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35" w:type="dxa"/>
            <w:vMerge w:val="continue"/>
            <w:tcBorders>
              <w:top w:val="single" w:color="auto" w:sz="4" w:space="0"/>
              <w:left w:val="single" w:color="auto" w:sz="8" w:space="0"/>
              <w:bottom w:val="single" w:color="auto" w:sz="4" w:space="0"/>
              <w:right w:val="single" w:color="auto" w:sz="4" w:space="0"/>
            </w:tcBorders>
            <w:shd w:val="clear" w:color="auto" w:fill="FFFFFF"/>
            <w:vAlign w:val="center"/>
          </w:tcPr>
          <w:p w14:paraId="0F8A6206">
            <w:pPr>
              <w:autoSpaceDE w:val="0"/>
              <w:autoSpaceDN w:val="0"/>
              <w:spacing w:line="240" w:lineRule="auto"/>
              <w:jc w:val="center"/>
              <w:rPr>
                <w:rFonts w:ascii="宋体" w:hAnsi="宋体"/>
                <w:sz w:val="18"/>
                <w:szCs w:val="18"/>
              </w:rPr>
            </w:pPr>
          </w:p>
        </w:tc>
        <w:tc>
          <w:tcPr>
            <w:tcW w:w="154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ADF2EEF">
            <w:pPr>
              <w:autoSpaceDE w:val="0"/>
              <w:autoSpaceDN w:val="0"/>
              <w:spacing w:line="240" w:lineRule="auto"/>
              <w:jc w:val="center"/>
              <w:rPr>
                <w:rFonts w:ascii="宋体" w:hAnsi="宋体"/>
                <w:sz w:val="18"/>
                <w:szCs w:val="18"/>
              </w:rPr>
            </w:pPr>
            <w:r>
              <w:rPr>
                <w:rFonts w:ascii="宋体" w:hAnsi="宋体"/>
                <w:sz w:val="18"/>
                <w:szCs w:val="18"/>
              </w:rPr>
              <w:t>厚度</w:t>
            </w:r>
          </w:p>
        </w:tc>
        <w:tc>
          <w:tcPr>
            <w:tcW w:w="544" w:type="dxa"/>
            <w:tcBorders>
              <w:top w:val="single" w:color="auto" w:sz="4" w:space="0"/>
              <w:left w:val="single" w:color="auto" w:sz="4" w:space="0"/>
              <w:bottom w:val="single" w:color="auto" w:sz="4" w:space="0"/>
              <w:right w:val="single" w:color="auto" w:sz="4" w:space="0"/>
            </w:tcBorders>
            <w:shd w:val="clear" w:color="auto" w:fill="FFFFFF"/>
            <w:vAlign w:val="center"/>
          </w:tcPr>
          <w:p w14:paraId="6F186DD9">
            <w:pPr>
              <w:autoSpaceDE w:val="0"/>
              <w:autoSpaceDN w:val="0"/>
              <w:spacing w:line="240" w:lineRule="auto"/>
              <w:jc w:val="center"/>
              <w:rPr>
                <w:rFonts w:ascii="宋体" w:hAnsi="宋体"/>
                <w:sz w:val="18"/>
                <w:szCs w:val="18"/>
              </w:rPr>
            </w:pPr>
            <w:r>
              <w:rPr>
                <w:rFonts w:ascii="宋体" w:hAnsi="宋体"/>
                <w:sz w:val="18"/>
                <w:szCs w:val="18"/>
              </w:rPr>
              <w:t>%</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173B14AC">
            <w:pPr>
              <w:autoSpaceDE w:val="0"/>
              <w:autoSpaceDN w:val="0"/>
              <w:spacing w:line="240" w:lineRule="auto"/>
              <w:jc w:val="center"/>
              <w:rPr>
                <w:rFonts w:ascii="宋体" w:hAnsi="宋体"/>
                <w:sz w:val="18"/>
                <w:szCs w:val="18"/>
              </w:rPr>
            </w:pPr>
            <w:r>
              <w:rPr>
                <w:rFonts w:ascii="宋体" w:hAnsi="宋体"/>
                <w:sz w:val="18"/>
                <w:szCs w:val="18"/>
              </w:rPr>
              <w:t>设计值+10%</w:t>
            </w:r>
            <w:r>
              <w:rPr>
                <w:rFonts w:hint="eastAsia" w:ascii="宋体" w:hAnsi="宋体"/>
                <w:sz w:val="18"/>
                <w:szCs w:val="18"/>
              </w:rPr>
              <w:t>~</w:t>
            </w:r>
            <w:r>
              <w:rPr>
                <w:rFonts w:ascii="宋体" w:hAnsi="宋体"/>
                <w:sz w:val="18"/>
                <w:szCs w:val="18"/>
              </w:rPr>
              <w:t>-5%</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5094C142">
            <w:pPr>
              <w:autoSpaceDE w:val="0"/>
              <w:autoSpaceDN w:val="0"/>
              <w:spacing w:line="240" w:lineRule="auto"/>
              <w:jc w:val="center"/>
              <w:rPr>
                <w:rFonts w:ascii="宋体" w:hAnsi="宋体"/>
                <w:sz w:val="18"/>
                <w:szCs w:val="18"/>
              </w:rPr>
            </w:pPr>
            <w:r>
              <w:rPr>
                <w:rFonts w:ascii="宋体" w:hAnsi="宋体"/>
                <w:sz w:val="18"/>
                <w:szCs w:val="18"/>
              </w:rPr>
              <w:t>100m</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75C6D259">
            <w:pPr>
              <w:autoSpaceDE w:val="0"/>
              <w:autoSpaceDN w:val="0"/>
              <w:spacing w:line="240" w:lineRule="auto"/>
              <w:jc w:val="center"/>
              <w:rPr>
                <w:rFonts w:ascii="宋体" w:hAnsi="宋体"/>
                <w:sz w:val="18"/>
                <w:szCs w:val="18"/>
              </w:rPr>
            </w:pPr>
            <w:r>
              <w:rPr>
                <w:rFonts w:ascii="宋体" w:hAnsi="宋体"/>
                <w:sz w:val="18"/>
                <w:szCs w:val="18"/>
              </w:rPr>
              <w:t>1</w:t>
            </w:r>
          </w:p>
        </w:tc>
        <w:tc>
          <w:tcPr>
            <w:tcW w:w="2251" w:type="dxa"/>
            <w:tcBorders>
              <w:top w:val="single" w:color="auto" w:sz="4" w:space="0"/>
              <w:left w:val="single" w:color="auto" w:sz="4" w:space="0"/>
              <w:bottom w:val="single" w:color="auto" w:sz="4" w:space="0"/>
              <w:right w:val="single" w:color="auto" w:sz="8" w:space="0"/>
            </w:tcBorders>
            <w:shd w:val="clear" w:color="auto" w:fill="FFFFFF"/>
            <w:vAlign w:val="center"/>
          </w:tcPr>
          <w:p w14:paraId="67808436">
            <w:pPr>
              <w:autoSpaceDE w:val="0"/>
              <w:autoSpaceDN w:val="0"/>
              <w:spacing w:line="240" w:lineRule="auto"/>
              <w:jc w:val="center"/>
              <w:rPr>
                <w:rFonts w:ascii="宋体" w:hAnsi="宋体"/>
                <w:sz w:val="18"/>
                <w:szCs w:val="18"/>
              </w:rPr>
            </w:pPr>
            <w:r>
              <w:rPr>
                <w:rFonts w:hint="eastAsia" w:ascii="宋体" w:hAnsi="宋体"/>
                <w:sz w:val="18"/>
                <w:szCs w:val="18"/>
              </w:rPr>
              <w:t>插尺法</w:t>
            </w:r>
          </w:p>
        </w:tc>
      </w:tr>
      <w:tr w14:paraId="6B29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35" w:type="dxa"/>
            <w:vMerge w:val="continue"/>
            <w:tcBorders>
              <w:top w:val="single" w:color="auto" w:sz="4" w:space="0"/>
              <w:left w:val="single" w:color="auto" w:sz="8" w:space="0"/>
              <w:bottom w:val="single" w:color="auto" w:sz="4" w:space="0"/>
              <w:right w:val="single" w:color="auto" w:sz="4" w:space="0"/>
            </w:tcBorders>
            <w:shd w:val="clear" w:color="auto" w:fill="FFFFFF"/>
            <w:vAlign w:val="center"/>
          </w:tcPr>
          <w:p w14:paraId="2F9942A4">
            <w:pPr>
              <w:autoSpaceDE w:val="0"/>
              <w:autoSpaceDN w:val="0"/>
              <w:spacing w:line="240" w:lineRule="auto"/>
              <w:jc w:val="center"/>
              <w:rPr>
                <w:rFonts w:ascii="宋体" w:hAnsi="宋体"/>
                <w:sz w:val="18"/>
                <w:szCs w:val="18"/>
              </w:rPr>
            </w:pPr>
          </w:p>
        </w:tc>
        <w:tc>
          <w:tcPr>
            <w:tcW w:w="5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59E6386">
            <w:pPr>
              <w:autoSpaceDE w:val="0"/>
              <w:autoSpaceDN w:val="0"/>
              <w:spacing w:line="240" w:lineRule="auto"/>
              <w:jc w:val="center"/>
              <w:rPr>
                <w:rFonts w:ascii="宋体" w:hAnsi="宋体"/>
                <w:sz w:val="18"/>
                <w:szCs w:val="18"/>
              </w:rPr>
            </w:pPr>
            <w:r>
              <w:rPr>
                <w:rFonts w:ascii="宋体" w:hAnsi="宋体"/>
                <w:sz w:val="18"/>
                <w:szCs w:val="18"/>
              </w:rPr>
              <w:t>抗滑</w:t>
            </w:r>
          </w:p>
        </w:tc>
        <w:tc>
          <w:tcPr>
            <w:tcW w:w="1015" w:type="dxa"/>
            <w:tcBorders>
              <w:top w:val="single" w:color="auto" w:sz="4" w:space="0"/>
              <w:left w:val="single" w:color="auto" w:sz="4" w:space="0"/>
              <w:bottom w:val="single" w:color="auto" w:sz="4" w:space="0"/>
              <w:right w:val="single" w:color="auto" w:sz="4" w:space="0"/>
            </w:tcBorders>
            <w:shd w:val="clear" w:color="auto" w:fill="FFFFFF"/>
            <w:vAlign w:val="center"/>
          </w:tcPr>
          <w:p w14:paraId="485CCC45">
            <w:pPr>
              <w:autoSpaceDE w:val="0"/>
              <w:autoSpaceDN w:val="0"/>
              <w:spacing w:line="240" w:lineRule="auto"/>
              <w:jc w:val="center"/>
              <w:rPr>
                <w:rFonts w:ascii="宋体" w:hAnsi="宋体"/>
                <w:sz w:val="18"/>
                <w:szCs w:val="18"/>
              </w:rPr>
            </w:pPr>
            <w:r>
              <w:rPr>
                <w:rFonts w:hint="eastAsia" w:ascii="宋体" w:hAnsi="宋体"/>
                <w:sz w:val="18"/>
                <w:szCs w:val="18"/>
              </w:rPr>
              <w:t>摆值</w:t>
            </w:r>
          </w:p>
        </w:tc>
        <w:tc>
          <w:tcPr>
            <w:tcW w:w="544" w:type="dxa"/>
            <w:tcBorders>
              <w:top w:val="single" w:color="auto" w:sz="4" w:space="0"/>
              <w:left w:val="single" w:color="auto" w:sz="4" w:space="0"/>
              <w:bottom w:val="single" w:color="auto" w:sz="4" w:space="0"/>
              <w:right w:val="single" w:color="auto" w:sz="4" w:space="0"/>
            </w:tcBorders>
            <w:shd w:val="clear" w:color="auto" w:fill="FFFFFF"/>
            <w:vAlign w:val="center"/>
          </w:tcPr>
          <w:p w14:paraId="2B153C93">
            <w:pPr>
              <w:autoSpaceDE w:val="0"/>
              <w:autoSpaceDN w:val="0"/>
              <w:spacing w:line="240" w:lineRule="auto"/>
              <w:jc w:val="center"/>
              <w:rPr>
                <w:rFonts w:ascii="宋体" w:hAnsi="宋体"/>
                <w:sz w:val="18"/>
                <w:szCs w:val="18"/>
              </w:rPr>
            </w:pPr>
            <w:r>
              <w:rPr>
                <w:rFonts w:ascii="宋体" w:hAnsi="宋体"/>
                <w:sz w:val="18"/>
                <w:szCs w:val="18"/>
              </w:rPr>
              <w:t>-</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68C18E25">
            <w:pPr>
              <w:autoSpaceDE w:val="0"/>
              <w:autoSpaceDN w:val="0"/>
              <w:spacing w:line="240" w:lineRule="auto"/>
              <w:jc w:val="center"/>
              <w:rPr>
                <w:rFonts w:ascii="宋体" w:hAnsi="宋体"/>
                <w:sz w:val="18"/>
                <w:szCs w:val="18"/>
              </w:rPr>
            </w:pPr>
            <w:r>
              <w:rPr>
                <w:rFonts w:hint="eastAsia" w:ascii="宋体" w:hAnsi="宋体"/>
                <w:sz w:val="18"/>
                <w:szCs w:val="18"/>
              </w:rPr>
              <w:t>不小于设计要求</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4770ADD">
            <w:pPr>
              <w:autoSpaceDE w:val="0"/>
              <w:autoSpaceDN w:val="0"/>
              <w:spacing w:line="240" w:lineRule="auto"/>
              <w:jc w:val="center"/>
              <w:rPr>
                <w:rFonts w:ascii="宋体" w:hAnsi="宋体"/>
                <w:sz w:val="18"/>
                <w:szCs w:val="18"/>
              </w:rPr>
            </w:pPr>
            <w:r>
              <w:rPr>
                <w:rFonts w:ascii="宋体" w:hAnsi="宋体"/>
                <w:sz w:val="18"/>
                <w:szCs w:val="18"/>
              </w:rPr>
              <w:t>200m</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45E8AFEE">
            <w:pPr>
              <w:autoSpaceDE w:val="0"/>
              <w:autoSpaceDN w:val="0"/>
              <w:spacing w:line="240" w:lineRule="auto"/>
              <w:jc w:val="center"/>
              <w:rPr>
                <w:rFonts w:ascii="宋体" w:hAnsi="宋体"/>
                <w:sz w:val="18"/>
                <w:szCs w:val="18"/>
              </w:rPr>
            </w:pPr>
            <w:r>
              <w:rPr>
                <w:rFonts w:ascii="宋体" w:hAnsi="宋体"/>
                <w:sz w:val="18"/>
                <w:szCs w:val="18"/>
              </w:rPr>
              <w:t>1</w:t>
            </w:r>
          </w:p>
        </w:tc>
        <w:tc>
          <w:tcPr>
            <w:tcW w:w="2251" w:type="dxa"/>
            <w:tcBorders>
              <w:top w:val="single" w:color="auto" w:sz="4" w:space="0"/>
              <w:left w:val="single" w:color="auto" w:sz="4" w:space="0"/>
              <w:bottom w:val="single" w:color="auto" w:sz="4" w:space="0"/>
              <w:right w:val="single" w:color="auto" w:sz="8" w:space="0"/>
            </w:tcBorders>
            <w:shd w:val="clear" w:color="auto" w:fill="FFFFFF"/>
            <w:vAlign w:val="center"/>
          </w:tcPr>
          <w:p w14:paraId="0AB209AB">
            <w:pPr>
              <w:autoSpaceDE w:val="0"/>
              <w:autoSpaceDN w:val="0"/>
              <w:spacing w:line="240" w:lineRule="auto"/>
              <w:jc w:val="center"/>
              <w:rPr>
                <w:rFonts w:ascii="宋体" w:hAnsi="宋体"/>
                <w:sz w:val="18"/>
                <w:szCs w:val="18"/>
              </w:rPr>
            </w:pPr>
            <w:r>
              <w:rPr>
                <w:rFonts w:ascii="宋体" w:hAnsi="宋体"/>
                <w:sz w:val="18"/>
                <w:szCs w:val="18"/>
              </w:rPr>
              <w:t>TJG 3450</w:t>
            </w:r>
          </w:p>
        </w:tc>
      </w:tr>
      <w:tr w14:paraId="1913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35" w:type="dxa"/>
            <w:vMerge w:val="continue"/>
            <w:tcBorders>
              <w:top w:val="single" w:color="auto" w:sz="4" w:space="0"/>
              <w:left w:val="single" w:color="auto" w:sz="8" w:space="0"/>
              <w:bottom w:val="single" w:color="auto" w:sz="4" w:space="0"/>
              <w:right w:val="single" w:color="auto" w:sz="4" w:space="0"/>
            </w:tcBorders>
            <w:shd w:val="clear" w:color="auto" w:fill="FFFFFF"/>
            <w:vAlign w:val="center"/>
          </w:tcPr>
          <w:p w14:paraId="3440693B">
            <w:pPr>
              <w:autoSpaceDE w:val="0"/>
              <w:autoSpaceDN w:val="0"/>
              <w:spacing w:line="240" w:lineRule="auto"/>
              <w:jc w:val="center"/>
              <w:rPr>
                <w:rFonts w:ascii="宋体" w:hAnsi="宋体"/>
                <w:sz w:val="18"/>
                <w:szCs w:val="18"/>
              </w:rPr>
            </w:pPr>
          </w:p>
        </w:tc>
        <w:tc>
          <w:tcPr>
            <w:tcW w:w="53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611D347">
            <w:pPr>
              <w:autoSpaceDE w:val="0"/>
              <w:autoSpaceDN w:val="0"/>
              <w:spacing w:line="240" w:lineRule="auto"/>
              <w:jc w:val="center"/>
              <w:rPr>
                <w:rFonts w:ascii="宋体" w:hAnsi="宋体"/>
                <w:sz w:val="18"/>
                <w:szCs w:val="18"/>
              </w:rPr>
            </w:pPr>
          </w:p>
        </w:tc>
        <w:tc>
          <w:tcPr>
            <w:tcW w:w="1015" w:type="dxa"/>
            <w:tcBorders>
              <w:top w:val="single" w:color="auto" w:sz="4" w:space="0"/>
              <w:left w:val="single" w:color="auto" w:sz="4" w:space="0"/>
              <w:bottom w:val="single" w:color="auto" w:sz="4" w:space="0"/>
              <w:right w:val="single" w:color="auto" w:sz="4" w:space="0"/>
            </w:tcBorders>
            <w:shd w:val="clear" w:color="auto" w:fill="FFFFFF"/>
            <w:vAlign w:val="center"/>
          </w:tcPr>
          <w:p w14:paraId="14E31247">
            <w:pPr>
              <w:autoSpaceDE w:val="0"/>
              <w:autoSpaceDN w:val="0"/>
              <w:spacing w:line="240" w:lineRule="auto"/>
              <w:jc w:val="center"/>
              <w:rPr>
                <w:rFonts w:ascii="宋体" w:hAnsi="宋体"/>
                <w:sz w:val="18"/>
                <w:szCs w:val="18"/>
              </w:rPr>
            </w:pPr>
            <w:r>
              <w:rPr>
                <w:rFonts w:hint="eastAsia" w:ascii="宋体" w:hAnsi="宋体"/>
                <w:sz w:val="18"/>
                <w:szCs w:val="18"/>
              </w:rPr>
              <w:t>横向力系数</w:t>
            </w:r>
          </w:p>
        </w:tc>
        <w:tc>
          <w:tcPr>
            <w:tcW w:w="544" w:type="dxa"/>
            <w:tcBorders>
              <w:top w:val="single" w:color="auto" w:sz="4" w:space="0"/>
              <w:left w:val="single" w:color="auto" w:sz="4" w:space="0"/>
              <w:bottom w:val="single" w:color="auto" w:sz="4" w:space="0"/>
              <w:right w:val="single" w:color="auto" w:sz="4" w:space="0"/>
            </w:tcBorders>
            <w:shd w:val="clear" w:color="auto" w:fill="FFFFFF"/>
            <w:vAlign w:val="center"/>
          </w:tcPr>
          <w:p w14:paraId="6640EC35">
            <w:pPr>
              <w:autoSpaceDE w:val="0"/>
              <w:autoSpaceDN w:val="0"/>
              <w:spacing w:line="240" w:lineRule="auto"/>
              <w:jc w:val="center"/>
              <w:rPr>
                <w:rFonts w:ascii="宋体" w:hAnsi="宋体"/>
                <w:sz w:val="18"/>
                <w:szCs w:val="18"/>
              </w:rPr>
            </w:pPr>
            <w:r>
              <w:rPr>
                <w:rFonts w:hint="eastAsia" w:ascii="宋体" w:hAnsi="宋体"/>
                <w:sz w:val="18"/>
                <w:szCs w:val="18"/>
              </w:rPr>
              <w:t>-</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63B292DB">
            <w:pPr>
              <w:autoSpaceDE w:val="0"/>
              <w:autoSpaceDN w:val="0"/>
              <w:spacing w:line="240" w:lineRule="auto"/>
              <w:jc w:val="center"/>
              <w:rPr>
                <w:rFonts w:ascii="宋体" w:hAnsi="宋体"/>
                <w:sz w:val="18"/>
                <w:szCs w:val="18"/>
              </w:rPr>
            </w:pPr>
            <w:r>
              <w:rPr>
                <w:rFonts w:ascii="宋体" w:hAnsi="宋体"/>
                <w:sz w:val="18"/>
                <w:szCs w:val="18"/>
              </w:rPr>
              <w:t>≥50</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4B8C116">
            <w:pPr>
              <w:autoSpaceDE w:val="0"/>
              <w:autoSpaceDN w:val="0"/>
              <w:spacing w:line="240" w:lineRule="auto"/>
              <w:jc w:val="center"/>
              <w:rPr>
                <w:rFonts w:ascii="宋体" w:hAnsi="宋体"/>
                <w:sz w:val="18"/>
                <w:szCs w:val="18"/>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4ED4478D">
            <w:pPr>
              <w:autoSpaceDE w:val="0"/>
              <w:autoSpaceDN w:val="0"/>
              <w:spacing w:line="240" w:lineRule="auto"/>
              <w:jc w:val="center"/>
              <w:rPr>
                <w:rFonts w:ascii="宋体" w:hAnsi="宋体"/>
                <w:sz w:val="18"/>
                <w:szCs w:val="18"/>
              </w:rPr>
            </w:pPr>
            <w:r>
              <w:rPr>
                <w:rFonts w:ascii="宋体" w:hAnsi="宋体"/>
                <w:sz w:val="18"/>
                <w:szCs w:val="18"/>
              </w:rPr>
              <w:t>全线连续</w:t>
            </w:r>
          </w:p>
        </w:tc>
        <w:tc>
          <w:tcPr>
            <w:tcW w:w="2251" w:type="dxa"/>
            <w:tcBorders>
              <w:top w:val="single" w:color="auto" w:sz="4" w:space="0"/>
              <w:left w:val="single" w:color="auto" w:sz="4" w:space="0"/>
              <w:bottom w:val="single" w:color="auto" w:sz="4" w:space="0"/>
              <w:right w:val="single" w:color="auto" w:sz="8" w:space="0"/>
            </w:tcBorders>
            <w:shd w:val="clear" w:color="auto" w:fill="FFFFFF"/>
            <w:vAlign w:val="center"/>
          </w:tcPr>
          <w:p w14:paraId="40C9CEE7">
            <w:pPr>
              <w:autoSpaceDE w:val="0"/>
              <w:autoSpaceDN w:val="0"/>
              <w:spacing w:line="240" w:lineRule="auto"/>
              <w:jc w:val="center"/>
              <w:rPr>
                <w:rFonts w:ascii="宋体" w:hAnsi="宋体"/>
                <w:sz w:val="18"/>
                <w:szCs w:val="18"/>
              </w:rPr>
            </w:pPr>
            <w:r>
              <w:rPr>
                <w:rFonts w:ascii="宋体" w:hAnsi="宋体"/>
                <w:sz w:val="18"/>
                <w:szCs w:val="18"/>
              </w:rPr>
              <w:t>TJG 3450</w:t>
            </w:r>
          </w:p>
        </w:tc>
      </w:tr>
      <w:tr w14:paraId="33DF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35" w:type="dxa"/>
            <w:vMerge w:val="restart"/>
            <w:tcBorders>
              <w:top w:val="single" w:color="auto" w:sz="4" w:space="0"/>
              <w:left w:val="single" w:color="auto" w:sz="8" w:space="0"/>
              <w:bottom w:val="single" w:color="auto" w:sz="4" w:space="0"/>
              <w:right w:val="single" w:color="auto" w:sz="4" w:space="0"/>
            </w:tcBorders>
            <w:shd w:val="clear" w:color="auto" w:fill="FFFFFF"/>
            <w:vAlign w:val="center"/>
          </w:tcPr>
          <w:p w14:paraId="15DFAE8A">
            <w:pPr>
              <w:autoSpaceDE w:val="0"/>
              <w:autoSpaceDN w:val="0"/>
              <w:spacing w:line="240" w:lineRule="auto"/>
              <w:jc w:val="center"/>
              <w:rPr>
                <w:rFonts w:ascii="宋体" w:hAnsi="宋体"/>
                <w:sz w:val="18"/>
                <w:szCs w:val="18"/>
              </w:rPr>
            </w:pPr>
            <w:r>
              <w:rPr>
                <w:rFonts w:ascii="宋体" w:hAnsi="宋体"/>
                <w:sz w:val="18"/>
                <w:szCs w:val="18"/>
              </w:rPr>
              <w:t>一</w:t>
            </w:r>
          </w:p>
          <w:p w14:paraId="413791D7">
            <w:pPr>
              <w:autoSpaceDE w:val="0"/>
              <w:autoSpaceDN w:val="0"/>
              <w:spacing w:line="240" w:lineRule="auto"/>
              <w:jc w:val="center"/>
              <w:rPr>
                <w:rFonts w:ascii="宋体" w:hAnsi="宋体"/>
                <w:sz w:val="18"/>
                <w:szCs w:val="18"/>
              </w:rPr>
            </w:pPr>
            <w:r>
              <w:rPr>
                <w:rFonts w:ascii="宋体" w:hAnsi="宋体"/>
                <w:sz w:val="18"/>
                <w:szCs w:val="18"/>
              </w:rPr>
              <w:t>般</w:t>
            </w:r>
          </w:p>
          <w:p w14:paraId="0BE2B74E">
            <w:pPr>
              <w:autoSpaceDE w:val="0"/>
              <w:autoSpaceDN w:val="0"/>
              <w:spacing w:line="240" w:lineRule="auto"/>
              <w:jc w:val="center"/>
              <w:rPr>
                <w:rFonts w:ascii="宋体" w:hAnsi="宋体"/>
                <w:sz w:val="18"/>
                <w:szCs w:val="18"/>
              </w:rPr>
            </w:pPr>
            <w:r>
              <w:rPr>
                <w:rFonts w:ascii="宋体" w:hAnsi="宋体"/>
                <w:sz w:val="18"/>
                <w:szCs w:val="18"/>
              </w:rPr>
              <w:t>项</w:t>
            </w:r>
          </w:p>
          <w:p w14:paraId="139EE8C8">
            <w:pPr>
              <w:autoSpaceDE w:val="0"/>
              <w:autoSpaceDN w:val="0"/>
              <w:spacing w:line="240" w:lineRule="auto"/>
              <w:jc w:val="center"/>
              <w:rPr>
                <w:rFonts w:ascii="宋体" w:hAnsi="宋体"/>
                <w:sz w:val="18"/>
                <w:szCs w:val="18"/>
              </w:rPr>
            </w:pPr>
            <w:r>
              <w:rPr>
                <w:rFonts w:ascii="宋体" w:hAnsi="宋体"/>
                <w:sz w:val="18"/>
                <w:szCs w:val="18"/>
              </w:rPr>
              <w:t>目</w:t>
            </w:r>
          </w:p>
        </w:tc>
        <w:tc>
          <w:tcPr>
            <w:tcW w:w="154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254F209">
            <w:pPr>
              <w:autoSpaceDE w:val="0"/>
              <w:autoSpaceDN w:val="0"/>
              <w:spacing w:line="240" w:lineRule="auto"/>
              <w:jc w:val="center"/>
              <w:rPr>
                <w:rFonts w:ascii="宋体" w:hAnsi="宋体"/>
                <w:sz w:val="18"/>
                <w:szCs w:val="18"/>
              </w:rPr>
            </w:pPr>
            <w:r>
              <w:rPr>
                <w:rFonts w:ascii="宋体" w:hAnsi="宋体"/>
                <w:sz w:val="18"/>
                <w:szCs w:val="18"/>
              </w:rPr>
              <w:t>宽度</w:t>
            </w:r>
          </w:p>
        </w:tc>
        <w:tc>
          <w:tcPr>
            <w:tcW w:w="544" w:type="dxa"/>
            <w:tcBorders>
              <w:top w:val="single" w:color="auto" w:sz="4" w:space="0"/>
              <w:left w:val="single" w:color="auto" w:sz="4" w:space="0"/>
              <w:bottom w:val="single" w:color="auto" w:sz="4" w:space="0"/>
              <w:right w:val="single" w:color="auto" w:sz="4" w:space="0"/>
            </w:tcBorders>
            <w:shd w:val="clear" w:color="auto" w:fill="FFFFFF"/>
            <w:vAlign w:val="center"/>
          </w:tcPr>
          <w:p w14:paraId="1FD611A6">
            <w:pPr>
              <w:autoSpaceDE w:val="0"/>
              <w:autoSpaceDN w:val="0"/>
              <w:spacing w:line="240" w:lineRule="auto"/>
              <w:jc w:val="center"/>
              <w:rPr>
                <w:rFonts w:ascii="宋体" w:hAnsi="宋体"/>
                <w:sz w:val="18"/>
                <w:szCs w:val="18"/>
              </w:rPr>
            </w:pPr>
            <w:r>
              <w:rPr>
                <w:rFonts w:ascii="宋体" w:hAnsi="宋体"/>
                <w:sz w:val="18"/>
                <w:szCs w:val="18"/>
              </w:rPr>
              <w:t>mm</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726FC0A1">
            <w:pPr>
              <w:autoSpaceDE w:val="0"/>
              <w:autoSpaceDN w:val="0"/>
              <w:spacing w:line="240" w:lineRule="auto"/>
              <w:jc w:val="center"/>
              <w:rPr>
                <w:rFonts w:ascii="宋体" w:hAnsi="宋体"/>
                <w:sz w:val="18"/>
                <w:szCs w:val="18"/>
              </w:rPr>
            </w:pPr>
            <w:r>
              <w:rPr>
                <w:rFonts w:ascii="宋体" w:hAnsi="宋体"/>
                <w:sz w:val="18"/>
                <w:szCs w:val="18"/>
              </w:rPr>
              <w:t>≥</w:t>
            </w:r>
            <w:r>
              <w:rPr>
                <w:rFonts w:hint="eastAsia" w:ascii="宋体" w:hAnsi="宋体"/>
                <w:sz w:val="18"/>
                <w:szCs w:val="18"/>
              </w:rPr>
              <w:t>设计值-</w:t>
            </w:r>
            <w:r>
              <w:rPr>
                <w:rFonts w:ascii="宋体" w:hAnsi="宋体"/>
                <w:sz w:val="18"/>
                <w:szCs w:val="18"/>
              </w:rPr>
              <w:t>20</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443DCA96">
            <w:pPr>
              <w:autoSpaceDE w:val="0"/>
              <w:autoSpaceDN w:val="0"/>
              <w:spacing w:line="240" w:lineRule="auto"/>
              <w:jc w:val="center"/>
              <w:rPr>
                <w:rFonts w:ascii="宋体" w:hAnsi="宋体"/>
                <w:sz w:val="18"/>
                <w:szCs w:val="18"/>
              </w:rPr>
            </w:pPr>
            <w:r>
              <w:rPr>
                <w:rFonts w:ascii="宋体" w:hAnsi="宋体"/>
                <w:sz w:val="18"/>
                <w:szCs w:val="18"/>
              </w:rPr>
              <w:t>50m</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1191BE20">
            <w:pPr>
              <w:autoSpaceDE w:val="0"/>
              <w:autoSpaceDN w:val="0"/>
              <w:spacing w:line="240" w:lineRule="auto"/>
              <w:jc w:val="center"/>
              <w:rPr>
                <w:rFonts w:ascii="宋体" w:hAnsi="宋体"/>
                <w:sz w:val="18"/>
                <w:szCs w:val="18"/>
              </w:rPr>
            </w:pPr>
            <w:r>
              <w:rPr>
                <w:rFonts w:ascii="宋体" w:hAnsi="宋体"/>
                <w:sz w:val="18"/>
                <w:szCs w:val="18"/>
              </w:rPr>
              <w:t>1</w:t>
            </w:r>
          </w:p>
        </w:tc>
        <w:tc>
          <w:tcPr>
            <w:tcW w:w="2251" w:type="dxa"/>
            <w:vMerge w:val="restart"/>
            <w:tcBorders>
              <w:top w:val="single" w:color="auto" w:sz="4" w:space="0"/>
              <w:left w:val="single" w:color="auto" w:sz="4" w:space="0"/>
              <w:bottom w:val="single" w:color="auto" w:sz="4" w:space="0"/>
              <w:right w:val="single" w:color="auto" w:sz="8" w:space="0"/>
            </w:tcBorders>
            <w:shd w:val="clear" w:color="auto" w:fill="FFFFFF"/>
            <w:vAlign w:val="center"/>
          </w:tcPr>
          <w:p w14:paraId="1F379F1A">
            <w:pPr>
              <w:autoSpaceDE w:val="0"/>
              <w:autoSpaceDN w:val="0"/>
              <w:spacing w:line="240" w:lineRule="auto"/>
              <w:jc w:val="center"/>
              <w:rPr>
                <w:rFonts w:ascii="宋体" w:hAnsi="宋体"/>
                <w:sz w:val="18"/>
                <w:szCs w:val="18"/>
              </w:rPr>
            </w:pPr>
            <w:r>
              <w:rPr>
                <w:rFonts w:ascii="宋体" w:hAnsi="宋体"/>
                <w:sz w:val="18"/>
                <w:szCs w:val="18"/>
              </w:rPr>
              <w:t>TJG 3450</w:t>
            </w:r>
          </w:p>
        </w:tc>
      </w:tr>
      <w:tr w14:paraId="53CD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35" w:type="dxa"/>
            <w:vMerge w:val="continue"/>
            <w:tcBorders>
              <w:top w:val="single" w:color="auto" w:sz="4" w:space="0"/>
              <w:left w:val="single" w:color="auto" w:sz="8" w:space="0"/>
              <w:bottom w:val="single" w:color="auto" w:sz="4" w:space="0"/>
              <w:right w:val="single" w:color="auto" w:sz="4" w:space="0"/>
            </w:tcBorders>
            <w:shd w:val="clear" w:color="auto" w:fill="FFFFFF"/>
            <w:vAlign w:val="center"/>
          </w:tcPr>
          <w:p w14:paraId="1F87C85A">
            <w:pPr>
              <w:autoSpaceDE w:val="0"/>
              <w:autoSpaceDN w:val="0"/>
              <w:spacing w:line="240" w:lineRule="auto"/>
              <w:jc w:val="center"/>
              <w:rPr>
                <w:rFonts w:ascii="宋体" w:hAnsi="宋体"/>
                <w:sz w:val="18"/>
                <w:szCs w:val="18"/>
              </w:rPr>
            </w:pPr>
          </w:p>
        </w:tc>
        <w:tc>
          <w:tcPr>
            <w:tcW w:w="154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71DDB78">
            <w:pPr>
              <w:autoSpaceDE w:val="0"/>
              <w:autoSpaceDN w:val="0"/>
              <w:spacing w:line="240" w:lineRule="auto"/>
              <w:jc w:val="center"/>
              <w:rPr>
                <w:rFonts w:ascii="宋体" w:hAnsi="宋体"/>
                <w:sz w:val="18"/>
                <w:szCs w:val="18"/>
              </w:rPr>
            </w:pPr>
            <w:r>
              <w:rPr>
                <w:rFonts w:ascii="宋体" w:hAnsi="宋体"/>
                <w:sz w:val="18"/>
                <w:szCs w:val="18"/>
              </w:rPr>
              <w:t>横坡度</w:t>
            </w:r>
          </w:p>
        </w:tc>
        <w:tc>
          <w:tcPr>
            <w:tcW w:w="544" w:type="dxa"/>
            <w:tcBorders>
              <w:top w:val="single" w:color="auto" w:sz="4" w:space="0"/>
              <w:left w:val="single" w:color="auto" w:sz="4" w:space="0"/>
              <w:bottom w:val="single" w:color="auto" w:sz="4" w:space="0"/>
              <w:right w:val="single" w:color="auto" w:sz="4" w:space="0"/>
            </w:tcBorders>
            <w:shd w:val="clear" w:color="auto" w:fill="FFFFFF"/>
            <w:vAlign w:val="center"/>
          </w:tcPr>
          <w:p w14:paraId="0F795BF8">
            <w:pPr>
              <w:autoSpaceDE w:val="0"/>
              <w:autoSpaceDN w:val="0"/>
              <w:spacing w:line="240" w:lineRule="auto"/>
              <w:jc w:val="center"/>
              <w:rPr>
                <w:rFonts w:ascii="宋体" w:hAnsi="宋体"/>
                <w:sz w:val="18"/>
                <w:szCs w:val="18"/>
              </w:rPr>
            </w:pPr>
            <w:r>
              <w:rPr>
                <w:rFonts w:ascii="宋体" w:hAnsi="宋体"/>
                <w:sz w:val="18"/>
                <w:szCs w:val="18"/>
              </w:rPr>
              <w:t>%</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3DC9F69C">
            <w:pPr>
              <w:autoSpaceDE w:val="0"/>
              <w:autoSpaceDN w:val="0"/>
              <w:spacing w:line="240" w:lineRule="auto"/>
              <w:jc w:val="center"/>
              <w:rPr>
                <w:rFonts w:ascii="宋体" w:hAnsi="宋体"/>
                <w:sz w:val="18"/>
                <w:szCs w:val="18"/>
              </w:rPr>
            </w:pPr>
            <w:r>
              <w:rPr>
                <w:rFonts w:ascii="宋体" w:hAnsi="宋体"/>
                <w:sz w:val="18"/>
                <w:szCs w:val="18"/>
              </w:rPr>
              <w:t>±0.5</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08069D63">
            <w:pPr>
              <w:autoSpaceDE w:val="0"/>
              <w:autoSpaceDN w:val="0"/>
              <w:spacing w:line="240" w:lineRule="auto"/>
              <w:jc w:val="center"/>
              <w:rPr>
                <w:rFonts w:ascii="宋体" w:hAnsi="宋体"/>
                <w:sz w:val="18"/>
                <w:szCs w:val="18"/>
              </w:rPr>
            </w:pPr>
            <w:r>
              <w:rPr>
                <w:rFonts w:ascii="宋体" w:hAnsi="宋体"/>
                <w:sz w:val="18"/>
                <w:szCs w:val="18"/>
              </w:rPr>
              <w:t>50m</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00D082DC">
            <w:pPr>
              <w:autoSpaceDE w:val="0"/>
              <w:autoSpaceDN w:val="0"/>
              <w:spacing w:line="240" w:lineRule="auto"/>
              <w:jc w:val="center"/>
              <w:rPr>
                <w:rFonts w:ascii="宋体" w:hAnsi="宋体"/>
                <w:sz w:val="18"/>
                <w:szCs w:val="18"/>
              </w:rPr>
            </w:pPr>
            <w:r>
              <w:rPr>
                <w:rFonts w:ascii="宋体" w:hAnsi="宋体"/>
                <w:sz w:val="18"/>
                <w:szCs w:val="18"/>
              </w:rPr>
              <w:t>1</w:t>
            </w:r>
          </w:p>
        </w:tc>
        <w:tc>
          <w:tcPr>
            <w:tcW w:w="2251" w:type="dxa"/>
            <w:vMerge w:val="continue"/>
            <w:tcBorders>
              <w:top w:val="single" w:color="auto" w:sz="4" w:space="0"/>
              <w:left w:val="single" w:color="auto" w:sz="4" w:space="0"/>
              <w:bottom w:val="single" w:color="auto" w:sz="4" w:space="0"/>
              <w:right w:val="single" w:color="auto" w:sz="8" w:space="0"/>
            </w:tcBorders>
            <w:shd w:val="clear" w:color="auto" w:fill="FFFFFF"/>
            <w:vAlign w:val="center"/>
          </w:tcPr>
          <w:p w14:paraId="5A38E59F">
            <w:pPr>
              <w:autoSpaceDE w:val="0"/>
              <w:autoSpaceDN w:val="0"/>
              <w:spacing w:line="240" w:lineRule="auto"/>
              <w:jc w:val="center"/>
              <w:rPr>
                <w:rFonts w:ascii="宋体" w:hAnsi="宋体"/>
                <w:sz w:val="18"/>
                <w:szCs w:val="18"/>
              </w:rPr>
            </w:pPr>
          </w:p>
        </w:tc>
      </w:tr>
      <w:tr w14:paraId="4BCE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35" w:type="dxa"/>
            <w:vMerge w:val="continue"/>
            <w:tcBorders>
              <w:top w:val="single" w:color="auto" w:sz="4" w:space="0"/>
              <w:left w:val="single" w:color="auto" w:sz="8" w:space="0"/>
              <w:bottom w:val="single" w:color="auto" w:sz="4" w:space="0"/>
              <w:right w:val="single" w:color="auto" w:sz="4" w:space="0"/>
            </w:tcBorders>
            <w:shd w:val="clear" w:color="auto" w:fill="FFFFFF"/>
            <w:vAlign w:val="center"/>
          </w:tcPr>
          <w:p w14:paraId="1DCA4119">
            <w:pPr>
              <w:autoSpaceDE w:val="0"/>
              <w:autoSpaceDN w:val="0"/>
              <w:spacing w:line="240" w:lineRule="auto"/>
              <w:jc w:val="center"/>
              <w:rPr>
                <w:rFonts w:ascii="宋体" w:hAnsi="宋体"/>
                <w:sz w:val="18"/>
                <w:szCs w:val="18"/>
              </w:rPr>
            </w:pPr>
          </w:p>
        </w:tc>
        <w:tc>
          <w:tcPr>
            <w:tcW w:w="154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3302369">
            <w:pPr>
              <w:autoSpaceDE w:val="0"/>
              <w:autoSpaceDN w:val="0"/>
              <w:spacing w:line="240" w:lineRule="auto"/>
              <w:jc w:val="center"/>
              <w:rPr>
                <w:rFonts w:ascii="宋体" w:hAnsi="宋体"/>
                <w:sz w:val="18"/>
                <w:szCs w:val="18"/>
              </w:rPr>
            </w:pPr>
            <w:r>
              <w:rPr>
                <w:rFonts w:ascii="宋体" w:hAnsi="宋体"/>
                <w:sz w:val="18"/>
                <w:szCs w:val="18"/>
              </w:rPr>
              <w:t>平整度</w:t>
            </w:r>
          </w:p>
          <w:p w14:paraId="18CB705A">
            <w:pPr>
              <w:autoSpaceDE w:val="0"/>
              <w:autoSpaceDN w:val="0"/>
              <w:spacing w:line="240" w:lineRule="auto"/>
              <w:jc w:val="center"/>
              <w:rPr>
                <w:rFonts w:ascii="宋体" w:hAnsi="宋体"/>
                <w:sz w:val="18"/>
                <w:szCs w:val="18"/>
              </w:rPr>
            </w:pPr>
            <w:r>
              <w:rPr>
                <w:rFonts w:ascii="宋体" w:hAnsi="宋体"/>
                <w:sz w:val="18"/>
                <w:szCs w:val="18"/>
              </w:rPr>
              <w:t>（最大间隙）</w:t>
            </w:r>
          </w:p>
        </w:tc>
        <w:tc>
          <w:tcPr>
            <w:tcW w:w="544" w:type="dxa"/>
            <w:tcBorders>
              <w:top w:val="single" w:color="auto" w:sz="4" w:space="0"/>
              <w:left w:val="single" w:color="auto" w:sz="4" w:space="0"/>
              <w:bottom w:val="single" w:color="auto" w:sz="4" w:space="0"/>
              <w:right w:val="single" w:color="auto" w:sz="4" w:space="0"/>
            </w:tcBorders>
            <w:shd w:val="clear" w:color="auto" w:fill="FFFFFF"/>
            <w:vAlign w:val="center"/>
          </w:tcPr>
          <w:p w14:paraId="4FA1F440">
            <w:pPr>
              <w:autoSpaceDE w:val="0"/>
              <w:autoSpaceDN w:val="0"/>
              <w:spacing w:line="240" w:lineRule="auto"/>
              <w:jc w:val="center"/>
              <w:rPr>
                <w:rFonts w:ascii="宋体" w:hAnsi="宋体"/>
                <w:sz w:val="18"/>
                <w:szCs w:val="18"/>
              </w:rPr>
            </w:pPr>
            <w:r>
              <w:rPr>
                <w:rFonts w:ascii="宋体" w:hAnsi="宋体"/>
                <w:sz w:val="18"/>
                <w:szCs w:val="18"/>
              </w:rPr>
              <w:t>mm</w:t>
            </w:r>
          </w:p>
        </w:tc>
        <w:tc>
          <w:tcPr>
            <w:tcW w:w="1616" w:type="dxa"/>
            <w:tcBorders>
              <w:top w:val="single" w:color="auto" w:sz="4" w:space="0"/>
              <w:left w:val="single" w:color="auto" w:sz="4" w:space="0"/>
              <w:bottom w:val="single" w:color="auto" w:sz="4" w:space="0"/>
              <w:right w:val="single" w:color="auto" w:sz="4" w:space="0"/>
            </w:tcBorders>
            <w:shd w:val="clear" w:color="auto" w:fill="FFFFFF"/>
            <w:vAlign w:val="center"/>
          </w:tcPr>
          <w:p w14:paraId="13242700">
            <w:pPr>
              <w:autoSpaceDE w:val="0"/>
              <w:autoSpaceDN w:val="0"/>
              <w:spacing w:line="240" w:lineRule="auto"/>
              <w:jc w:val="center"/>
              <w:rPr>
                <w:rFonts w:ascii="宋体" w:hAnsi="宋体"/>
                <w:sz w:val="18"/>
                <w:szCs w:val="18"/>
              </w:rPr>
            </w:pPr>
            <w:r>
              <w:rPr>
                <w:rFonts w:ascii="宋体" w:hAnsi="宋体"/>
                <w:sz w:val="18"/>
                <w:szCs w:val="18"/>
              </w:rPr>
              <w:t>5</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6CF8E61E">
            <w:pPr>
              <w:autoSpaceDE w:val="0"/>
              <w:autoSpaceDN w:val="0"/>
              <w:spacing w:line="240" w:lineRule="auto"/>
              <w:jc w:val="center"/>
              <w:rPr>
                <w:rFonts w:ascii="宋体" w:hAnsi="宋体"/>
                <w:sz w:val="18"/>
                <w:szCs w:val="18"/>
              </w:rPr>
            </w:pPr>
            <w:r>
              <w:rPr>
                <w:rFonts w:ascii="宋体" w:hAnsi="宋体"/>
                <w:sz w:val="18"/>
                <w:szCs w:val="18"/>
              </w:rPr>
              <w:t>20m</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14:paraId="23A0F2CE">
            <w:pPr>
              <w:autoSpaceDE w:val="0"/>
              <w:autoSpaceDN w:val="0"/>
              <w:spacing w:line="240" w:lineRule="auto"/>
              <w:jc w:val="center"/>
              <w:rPr>
                <w:rFonts w:ascii="宋体" w:hAnsi="宋体"/>
                <w:sz w:val="18"/>
                <w:szCs w:val="18"/>
              </w:rPr>
            </w:pPr>
            <w:r>
              <w:rPr>
                <w:rFonts w:ascii="宋体" w:hAnsi="宋体"/>
                <w:sz w:val="18"/>
                <w:szCs w:val="18"/>
              </w:rPr>
              <w:t>1/车道</w:t>
            </w:r>
          </w:p>
        </w:tc>
        <w:tc>
          <w:tcPr>
            <w:tcW w:w="2251" w:type="dxa"/>
            <w:tcBorders>
              <w:top w:val="single" w:color="auto" w:sz="4" w:space="0"/>
              <w:left w:val="single" w:color="auto" w:sz="4" w:space="0"/>
              <w:bottom w:val="single" w:color="auto" w:sz="4" w:space="0"/>
              <w:right w:val="single" w:color="auto" w:sz="8" w:space="0"/>
            </w:tcBorders>
            <w:shd w:val="clear" w:color="auto" w:fill="FFFFFF"/>
            <w:vAlign w:val="center"/>
          </w:tcPr>
          <w:p w14:paraId="708F7D82">
            <w:pPr>
              <w:autoSpaceDE w:val="0"/>
              <w:autoSpaceDN w:val="0"/>
              <w:spacing w:line="240" w:lineRule="auto"/>
              <w:jc w:val="center"/>
              <w:rPr>
                <w:rFonts w:ascii="宋体" w:hAnsi="宋体"/>
                <w:sz w:val="18"/>
                <w:szCs w:val="18"/>
              </w:rPr>
            </w:pPr>
            <w:r>
              <w:rPr>
                <w:rFonts w:ascii="宋体" w:hAnsi="宋体"/>
                <w:sz w:val="18"/>
                <w:szCs w:val="18"/>
              </w:rPr>
              <w:t>3</w:t>
            </w:r>
            <w:r>
              <w:rPr>
                <w:rFonts w:hint="eastAsia" w:ascii="宋体" w:hAnsi="宋体"/>
                <w:sz w:val="18"/>
                <w:szCs w:val="18"/>
              </w:rPr>
              <w:t>m直尺、插尺法</w:t>
            </w:r>
          </w:p>
        </w:tc>
      </w:tr>
    </w:tbl>
    <w:p w14:paraId="595AD616">
      <w:pPr>
        <w:pStyle w:val="128"/>
        <w:spacing w:before="312" w:after="312"/>
        <w:rPr>
          <w:b/>
          <w:bCs/>
        </w:rPr>
      </w:pPr>
      <w:bookmarkStart w:id="107" w:name="_Toc89343382"/>
      <w:bookmarkStart w:id="108" w:name="_Toc96345102"/>
      <w:bookmarkStart w:id="109" w:name="_Toc96348971"/>
      <w:r>
        <w:t>彩色水泥混凝土路面</w:t>
      </w:r>
      <w:bookmarkEnd w:id="107"/>
      <w:bookmarkEnd w:id="108"/>
      <w:bookmarkEnd w:id="109"/>
    </w:p>
    <w:p w14:paraId="0CD3EC27">
      <w:pPr>
        <w:pStyle w:val="129"/>
        <w:spacing w:before="156" w:after="156"/>
      </w:pPr>
      <w:bookmarkStart w:id="110" w:name="_Toc6836551"/>
      <w:bookmarkStart w:id="111" w:name="_Toc89343383"/>
      <w:bookmarkStart w:id="112" w:name="_Toc96345103"/>
      <w:bookmarkStart w:id="113" w:name="_Toc96348972"/>
      <w:r>
        <w:t>一般规定</w:t>
      </w:r>
      <w:bookmarkEnd w:id="110"/>
      <w:bookmarkEnd w:id="111"/>
      <w:bookmarkEnd w:id="112"/>
      <w:bookmarkEnd w:id="113"/>
    </w:p>
    <w:p w14:paraId="391745B2">
      <w:pPr>
        <w:pStyle w:val="189"/>
      </w:pPr>
      <w:r>
        <w:t>彩色</w:t>
      </w:r>
      <w:r>
        <w:rPr>
          <w:rFonts w:hint="eastAsia"/>
        </w:rPr>
        <w:t>水泥</w:t>
      </w:r>
      <w:r>
        <w:t>混凝土</w:t>
      </w:r>
      <w:r>
        <w:rPr>
          <w:rFonts w:hint="eastAsia"/>
        </w:rPr>
        <w:t>路面可采用组合结构，既表面层为彩色水泥混凝土，下层根据表面层类型采用普通水泥混凝土或透水水泥混凝土。</w:t>
      </w:r>
    </w:p>
    <w:p w14:paraId="4CD999FA">
      <w:pPr>
        <w:pStyle w:val="189"/>
      </w:pPr>
      <w:r>
        <w:t>普通彩色水泥混凝土</w:t>
      </w:r>
      <w:r>
        <w:rPr>
          <w:rFonts w:hint="eastAsia"/>
        </w:rPr>
        <w:t>、露石</w:t>
      </w:r>
      <w:r>
        <w:t>彩色水泥混凝土作为表面层时</w:t>
      </w:r>
      <w:r>
        <w:rPr>
          <w:rFonts w:hint="eastAsia"/>
        </w:rPr>
        <w:t>，</w:t>
      </w:r>
      <w:r>
        <w:t>下层可采用普通水泥混凝土</w:t>
      </w:r>
      <w:r>
        <w:rPr>
          <w:rFonts w:hint="eastAsia"/>
        </w:rPr>
        <w:t>；应设基层；地下水位较高时应设级配碎石、级配砾石隔水垫层。</w:t>
      </w:r>
    </w:p>
    <w:p w14:paraId="16D9648E">
      <w:pPr>
        <w:pStyle w:val="189"/>
      </w:pPr>
      <w:r>
        <w:rPr>
          <w:rFonts w:hint="eastAsia"/>
        </w:rPr>
        <w:t>透水</w:t>
      </w:r>
      <w:r>
        <w:t>彩色水泥混凝土作为表面层时</w:t>
      </w:r>
      <w:r>
        <w:rPr>
          <w:rFonts w:hint="eastAsia"/>
        </w:rPr>
        <w:t>，</w:t>
      </w:r>
      <w:r>
        <w:t>下层可采用透水水泥混凝土</w:t>
      </w:r>
      <w:r>
        <w:rPr>
          <w:rFonts w:hint="eastAsia"/>
        </w:rPr>
        <w:t>，基层应采用</w:t>
      </w:r>
      <w:r>
        <w:t>透水能力较好的</w:t>
      </w:r>
      <w:r>
        <w:rPr>
          <w:rFonts w:hint="eastAsia"/>
        </w:rPr>
        <w:t>排水式沥青稳定碎石、级配碎石、大粒径透水性沥青混合料、骨架空隙型水泥稳定碎石和透水水泥混凝土，</w:t>
      </w:r>
      <w:r>
        <w:t>路面下应设置反滤隔离层。</w:t>
      </w:r>
    </w:p>
    <w:p w14:paraId="5C76581B">
      <w:pPr>
        <w:pStyle w:val="189"/>
        <w:numPr>
          <w:ilvl w:val="0"/>
          <w:numId w:val="0"/>
        </w:numPr>
        <w:ind w:firstLine="422" w:firstLineChars="200"/>
        <w:rPr>
          <w:b/>
        </w:rPr>
      </w:pPr>
      <w:r>
        <w:rPr>
          <w:rFonts w:hint="eastAsia"/>
          <w:b/>
        </w:rPr>
        <w:t>条文说明：</w:t>
      </w:r>
    </w:p>
    <w:p w14:paraId="3F9AD3F2">
      <w:pPr>
        <w:pStyle w:val="189"/>
        <w:numPr>
          <w:ilvl w:val="0"/>
          <w:numId w:val="0"/>
        </w:numPr>
        <w:ind w:firstLine="420" w:firstLineChars="200"/>
      </w:pPr>
      <w:r>
        <w:rPr>
          <w:rFonts w:hint="eastAsia"/>
        </w:rPr>
        <w:t>当采用透水彩色</w:t>
      </w:r>
      <w:r>
        <w:t>水泥混凝土</w:t>
      </w:r>
      <w:r>
        <w:rPr>
          <w:rFonts w:hint="eastAsia"/>
        </w:rPr>
        <w:t>路面时，应保证绿道路基具有足够的排水能力，路面不能长时间处于浸水状态。</w:t>
      </w:r>
    </w:p>
    <w:p w14:paraId="2CF34FD0">
      <w:pPr>
        <w:pStyle w:val="189"/>
      </w:pPr>
      <w:r>
        <w:t>彩色沥青混凝土路面</w:t>
      </w:r>
      <w:r>
        <w:rPr>
          <w:rFonts w:hint="eastAsia"/>
        </w:rPr>
        <w:t>颜色参照本</w:t>
      </w:r>
      <w:r>
        <w:t>文件</w:t>
      </w:r>
      <w:r>
        <w:rPr>
          <w:rFonts w:hint="eastAsia"/>
        </w:rPr>
        <w:t>第4章色彩设计执行；</w:t>
      </w:r>
      <w:r>
        <w:t>结构设计应符合CJJ 169的规定。</w:t>
      </w:r>
    </w:p>
    <w:p w14:paraId="0D49A932">
      <w:pPr>
        <w:pStyle w:val="129"/>
        <w:spacing w:before="156" w:after="156"/>
      </w:pPr>
      <w:bookmarkStart w:id="114" w:name="_Toc96348973"/>
      <w:bookmarkStart w:id="115" w:name="_Toc96345104"/>
      <w:bookmarkStart w:id="116" w:name="_Toc89343384"/>
      <w:r>
        <w:rPr>
          <w:rFonts w:hint="eastAsia"/>
        </w:rPr>
        <w:t>材料</w:t>
      </w:r>
      <w:bookmarkEnd w:id="114"/>
      <w:bookmarkEnd w:id="115"/>
      <w:bookmarkEnd w:id="116"/>
    </w:p>
    <w:p w14:paraId="5DEC9357">
      <w:pPr>
        <w:pStyle w:val="89"/>
        <w:spacing w:before="156" w:after="156"/>
      </w:pPr>
      <w:r>
        <w:rPr>
          <w:rFonts w:hint="eastAsia"/>
        </w:rPr>
        <w:t>水泥</w:t>
      </w:r>
    </w:p>
    <w:p w14:paraId="57DD68F0">
      <w:pPr>
        <w:pStyle w:val="80"/>
        <w:ind w:firstLine="420"/>
      </w:pPr>
      <w:r>
        <w:t>普通彩色水泥混凝土</w:t>
      </w:r>
      <w:r>
        <w:rPr>
          <w:rFonts w:hint="eastAsia"/>
        </w:rPr>
        <w:t>、</w:t>
      </w:r>
      <w:r>
        <w:t>彩色露石</w:t>
      </w:r>
      <w:r>
        <w:rPr>
          <w:rFonts w:hint="eastAsia"/>
        </w:rPr>
        <w:t>水泥</w:t>
      </w:r>
      <w:r>
        <w:t>混凝土</w:t>
      </w:r>
      <w:r>
        <w:rPr>
          <w:rFonts w:hint="eastAsia"/>
        </w:rPr>
        <w:t>、透水彩色水泥混凝土</w:t>
      </w:r>
      <w:r>
        <w:t>可采用彩色硅酸盐水泥、白色硅酸盐水泥或道路硅酸盐水泥，其技术要求应符合JC/T 870、GB/T 2015</w:t>
      </w:r>
      <w:r>
        <w:rPr>
          <w:rFonts w:hint="eastAsia"/>
        </w:rPr>
        <w:t>、</w:t>
      </w:r>
      <w:r>
        <w:t>GB/T 13693的要求。如采用道路硅酸盐水泥时，其强度等级不低于42.5级的硅酸盐水泥。</w:t>
      </w:r>
      <w:r>
        <w:rPr>
          <w:rFonts w:hint="eastAsia"/>
        </w:rPr>
        <w:t xml:space="preserve"> </w:t>
      </w:r>
    </w:p>
    <w:p w14:paraId="640FB473">
      <w:pPr>
        <w:pStyle w:val="89"/>
        <w:spacing w:before="156" w:after="156"/>
      </w:pPr>
      <w:r>
        <w:rPr>
          <w:rFonts w:hint="eastAsia"/>
        </w:rPr>
        <w:t>着色剂</w:t>
      </w:r>
    </w:p>
    <w:p w14:paraId="498A83E2">
      <w:pPr>
        <w:pStyle w:val="80"/>
        <w:ind w:firstLine="420"/>
      </w:pPr>
      <w:r>
        <w:rPr>
          <w:rFonts w:hint="eastAsia"/>
        </w:rPr>
        <w:t>着色剂采用本</w:t>
      </w:r>
      <w:r>
        <w:t>文件5.2.4</w:t>
      </w:r>
      <w:r>
        <w:rPr>
          <w:rFonts w:hint="eastAsia"/>
        </w:rPr>
        <w:t>所规定的颜料。</w:t>
      </w:r>
    </w:p>
    <w:p w14:paraId="61F2425A">
      <w:pPr>
        <w:pStyle w:val="89"/>
        <w:spacing w:before="156" w:after="156"/>
      </w:pPr>
      <w:bookmarkStart w:id="117" w:name="_Hlk89177448"/>
      <w:r>
        <w:rPr>
          <w:rFonts w:hint="eastAsia"/>
        </w:rPr>
        <w:t>矿物</w:t>
      </w:r>
      <w:r>
        <w:t>掺合料</w:t>
      </w:r>
    </w:p>
    <w:p w14:paraId="797B7E3B">
      <w:pPr>
        <w:pStyle w:val="188"/>
      </w:pPr>
      <w:r>
        <w:rPr>
          <w:rFonts w:hint="eastAsia"/>
        </w:rPr>
        <w:t>普通彩色水泥混凝土、彩色露石水泥混凝土、透水彩色水泥混凝土表面层不宜使用矿物掺合料。</w:t>
      </w:r>
    </w:p>
    <w:bookmarkEnd w:id="117"/>
    <w:p w14:paraId="25E85AF4">
      <w:pPr>
        <w:pStyle w:val="188"/>
      </w:pPr>
      <w:r>
        <w:t>下层混凝土所用矿物掺合料可采用粉煤灰、粒化高炉矿渣粉、硅灰等矿物掺合料，且粉煤灰宜选用</w:t>
      </w:r>
      <w:r>
        <w:rPr>
          <w:rFonts w:hint="eastAsia" w:hAnsi="宋体" w:cs="宋体"/>
        </w:rPr>
        <w:t>Ⅰ</w:t>
      </w:r>
      <w:r>
        <w:t>级灰，掺量不宜超过25%；粒化高炉矿渣粉宜选择S95 级以上等级，掺量不宜超过30%。粉煤灰、粒化高炉矿渣和硅灰应分别符合GB/T 1596、GB/T 18046和GB/T 27690的规定。</w:t>
      </w:r>
    </w:p>
    <w:p w14:paraId="5DF5F777">
      <w:pPr>
        <w:pStyle w:val="89"/>
        <w:spacing w:before="156" w:after="156"/>
      </w:pPr>
      <w:r>
        <w:rPr>
          <w:rFonts w:hint="eastAsia"/>
        </w:rPr>
        <w:t>粗集料</w:t>
      </w:r>
    </w:p>
    <w:p w14:paraId="40236C3E">
      <w:pPr>
        <w:pStyle w:val="188"/>
      </w:pPr>
      <w:r>
        <w:t>普通彩色水泥混凝土</w:t>
      </w:r>
      <w:r>
        <w:rPr>
          <w:rFonts w:hint="eastAsia"/>
        </w:rPr>
        <w:t>、透水彩色水泥混凝土</w:t>
      </w:r>
      <w:r>
        <w:t>宜选择与路面设计颜色相近粗集料，粗集料应使用质地坚硬、耐久、洁净的碎石、碎卵石或卵石，并应符合表</w:t>
      </w:r>
      <w:r>
        <w:rPr>
          <w:rFonts w:eastAsiaTheme="minorEastAsia"/>
        </w:rPr>
        <w:t>21</w:t>
      </w:r>
      <w:r>
        <w:rPr>
          <w:rFonts w:eastAsia="Times New Roman"/>
        </w:rPr>
        <w:t xml:space="preserve"> </w:t>
      </w:r>
      <w:r>
        <w:t>的规定。</w:t>
      </w:r>
    </w:p>
    <w:p w14:paraId="0C646302">
      <w:pPr>
        <w:pStyle w:val="136"/>
        <w:numPr>
          <w:ilvl w:val="0"/>
          <w:numId w:val="0"/>
        </w:numPr>
        <w:spacing w:before="156" w:after="156"/>
        <w:jc w:val="both"/>
      </w:pPr>
    </w:p>
    <w:p w14:paraId="5ED21F58">
      <w:pPr>
        <w:pStyle w:val="136"/>
        <w:numPr>
          <w:ilvl w:val="0"/>
          <w:numId w:val="0"/>
        </w:numPr>
        <w:spacing w:before="156" w:after="156"/>
        <w:jc w:val="both"/>
      </w:pPr>
    </w:p>
    <w:p w14:paraId="0AD12A57">
      <w:pPr>
        <w:pStyle w:val="80"/>
        <w:ind w:firstLine="420"/>
      </w:pPr>
    </w:p>
    <w:p w14:paraId="026CA185">
      <w:pPr>
        <w:pStyle w:val="80"/>
        <w:ind w:firstLine="420"/>
      </w:pPr>
    </w:p>
    <w:p w14:paraId="29FC6276">
      <w:pPr>
        <w:pStyle w:val="136"/>
        <w:spacing w:before="156" w:after="156"/>
      </w:pPr>
      <w:r>
        <w:t>碎石、破碎卵石和卵石质量标准</w:t>
      </w:r>
    </w:p>
    <w:tbl>
      <w:tblPr>
        <w:tblStyle w:val="380"/>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54"/>
        <w:gridCol w:w="3565"/>
        <w:gridCol w:w="2932"/>
        <w:gridCol w:w="2039"/>
      </w:tblGrid>
      <w:tr w14:paraId="1A2AC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8" w:space="0"/>
              <w:left w:val="single" w:color="auto" w:sz="8" w:space="0"/>
              <w:bottom w:val="single" w:color="auto" w:sz="4" w:space="0"/>
              <w:right w:val="single" w:color="auto" w:sz="4" w:space="0"/>
            </w:tcBorders>
            <w:vAlign w:val="center"/>
          </w:tcPr>
          <w:p w14:paraId="525A1DD6">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序号</w:t>
            </w:r>
          </w:p>
        </w:tc>
        <w:tc>
          <w:tcPr>
            <w:tcW w:w="1961" w:type="pct"/>
            <w:tcBorders>
              <w:top w:val="single" w:color="auto" w:sz="8" w:space="0"/>
              <w:left w:val="single" w:color="auto" w:sz="4" w:space="0"/>
              <w:bottom w:val="single" w:color="auto" w:sz="4" w:space="0"/>
              <w:right w:val="single" w:color="auto" w:sz="4" w:space="0"/>
            </w:tcBorders>
            <w:vAlign w:val="center"/>
          </w:tcPr>
          <w:p w14:paraId="663773D4">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项目</w:t>
            </w:r>
          </w:p>
        </w:tc>
        <w:tc>
          <w:tcPr>
            <w:tcW w:w="1613" w:type="pct"/>
            <w:tcBorders>
              <w:top w:val="single" w:color="auto" w:sz="8" w:space="0"/>
              <w:left w:val="single" w:color="auto" w:sz="4" w:space="0"/>
              <w:bottom w:val="single" w:color="auto" w:sz="4" w:space="0"/>
              <w:right w:val="single" w:color="auto" w:sz="4" w:space="0"/>
            </w:tcBorders>
            <w:vAlign w:val="center"/>
          </w:tcPr>
          <w:p w14:paraId="78638B17">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技术要求</w:t>
            </w:r>
          </w:p>
        </w:tc>
        <w:tc>
          <w:tcPr>
            <w:tcW w:w="1121" w:type="pct"/>
            <w:tcBorders>
              <w:top w:val="single" w:color="auto" w:sz="8" w:space="0"/>
              <w:left w:val="single" w:color="auto" w:sz="4" w:space="0"/>
              <w:bottom w:val="single" w:color="auto" w:sz="4" w:space="0"/>
              <w:right w:val="single" w:color="auto" w:sz="8" w:space="0"/>
            </w:tcBorders>
            <w:vAlign w:val="center"/>
          </w:tcPr>
          <w:p w14:paraId="1DDBF3F5">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试验方法</w:t>
            </w:r>
          </w:p>
        </w:tc>
      </w:tr>
      <w:tr w14:paraId="57218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4" w:space="0"/>
              <w:right w:val="single" w:color="auto" w:sz="4" w:space="0"/>
            </w:tcBorders>
            <w:vAlign w:val="center"/>
          </w:tcPr>
          <w:p w14:paraId="765CE585">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1</w:t>
            </w:r>
          </w:p>
        </w:tc>
        <w:tc>
          <w:tcPr>
            <w:tcW w:w="1961" w:type="pct"/>
            <w:tcBorders>
              <w:top w:val="single" w:color="auto" w:sz="4" w:space="0"/>
              <w:left w:val="single" w:color="auto" w:sz="4" w:space="0"/>
              <w:bottom w:val="single" w:color="auto" w:sz="4" w:space="0"/>
              <w:right w:val="single" w:color="auto" w:sz="4" w:space="0"/>
            </w:tcBorders>
            <w:vAlign w:val="center"/>
          </w:tcPr>
          <w:p w14:paraId="64DE1BC5">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碎石压碎值（%），≤</w:t>
            </w:r>
          </w:p>
        </w:tc>
        <w:tc>
          <w:tcPr>
            <w:tcW w:w="1613" w:type="pct"/>
            <w:tcBorders>
              <w:top w:val="single" w:color="auto" w:sz="4" w:space="0"/>
              <w:left w:val="single" w:color="auto" w:sz="4" w:space="0"/>
              <w:bottom w:val="single" w:color="auto" w:sz="4" w:space="0"/>
              <w:right w:val="single" w:color="auto" w:sz="4" w:space="0"/>
            </w:tcBorders>
            <w:vAlign w:val="center"/>
          </w:tcPr>
          <w:p w14:paraId="37DC4988">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25.0</w:t>
            </w:r>
          </w:p>
        </w:tc>
        <w:tc>
          <w:tcPr>
            <w:tcW w:w="1121" w:type="pct"/>
            <w:tcBorders>
              <w:top w:val="single" w:color="auto" w:sz="4" w:space="0"/>
              <w:left w:val="single" w:color="auto" w:sz="4" w:space="0"/>
              <w:bottom w:val="single" w:color="auto" w:sz="4" w:space="0"/>
              <w:right w:val="single" w:color="auto" w:sz="8" w:space="0"/>
            </w:tcBorders>
            <w:vAlign w:val="center"/>
          </w:tcPr>
          <w:p w14:paraId="18FDAEA4">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JTG E42 T0316</w:t>
            </w:r>
          </w:p>
        </w:tc>
      </w:tr>
      <w:tr w14:paraId="617C9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4" w:space="0"/>
              <w:right w:val="single" w:color="auto" w:sz="4" w:space="0"/>
            </w:tcBorders>
            <w:vAlign w:val="center"/>
          </w:tcPr>
          <w:p w14:paraId="3B5CCD09">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2</w:t>
            </w:r>
          </w:p>
        </w:tc>
        <w:tc>
          <w:tcPr>
            <w:tcW w:w="1961" w:type="pct"/>
            <w:tcBorders>
              <w:top w:val="single" w:color="auto" w:sz="4" w:space="0"/>
              <w:left w:val="single" w:color="auto" w:sz="4" w:space="0"/>
              <w:bottom w:val="single" w:color="auto" w:sz="4" w:space="0"/>
              <w:right w:val="single" w:color="auto" w:sz="4" w:space="0"/>
            </w:tcBorders>
            <w:vAlign w:val="center"/>
          </w:tcPr>
          <w:p w14:paraId="7232952E">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卵石压碎值（%），≤</w:t>
            </w:r>
          </w:p>
        </w:tc>
        <w:tc>
          <w:tcPr>
            <w:tcW w:w="1613" w:type="pct"/>
            <w:tcBorders>
              <w:top w:val="single" w:color="auto" w:sz="4" w:space="0"/>
              <w:left w:val="single" w:color="auto" w:sz="4" w:space="0"/>
              <w:bottom w:val="single" w:color="auto" w:sz="4" w:space="0"/>
              <w:right w:val="single" w:color="auto" w:sz="4" w:space="0"/>
            </w:tcBorders>
            <w:vAlign w:val="center"/>
          </w:tcPr>
          <w:p w14:paraId="1991E76C">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23.0</w:t>
            </w:r>
          </w:p>
        </w:tc>
        <w:tc>
          <w:tcPr>
            <w:tcW w:w="1121" w:type="pct"/>
            <w:tcBorders>
              <w:top w:val="single" w:color="auto" w:sz="4" w:space="0"/>
              <w:left w:val="single" w:color="auto" w:sz="4" w:space="0"/>
              <w:bottom w:val="single" w:color="auto" w:sz="4" w:space="0"/>
              <w:right w:val="single" w:color="auto" w:sz="8" w:space="0"/>
            </w:tcBorders>
            <w:vAlign w:val="center"/>
          </w:tcPr>
          <w:p w14:paraId="0D67C852">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JTG E42 T0316</w:t>
            </w:r>
          </w:p>
        </w:tc>
      </w:tr>
      <w:tr w14:paraId="1BD1F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4" w:space="0"/>
              <w:right w:val="single" w:color="auto" w:sz="4" w:space="0"/>
            </w:tcBorders>
            <w:vAlign w:val="center"/>
          </w:tcPr>
          <w:p w14:paraId="0430A6A6">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3</w:t>
            </w:r>
          </w:p>
        </w:tc>
        <w:tc>
          <w:tcPr>
            <w:tcW w:w="1961" w:type="pct"/>
            <w:tcBorders>
              <w:top w:val="single" w:color="auto" w:sz="4" w:space="0"/>
              <w:left w:val="single" w:color="auto" w:sz="4" w:space="0"/>
              <w:bottom w:val="single" w:color="auto" w:sz="4" w:space="0"/>
              <w:right w:val="single" w:color="auto" w:sz="4" w:space="0"/>
            </w:tcBorders>
            <w:vAlign w:val="center"/>
          </w:tcPr>
          <w:p w14:paraId="5975E18E">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坚固性(按质量损失计)  （%），≤</w:t>
            </w:r>
          </w:p>
        </w:tc>
        <w:tc>
          <w:tcPr>
            <w:tcW w:w="1613" w:type="pct"/>
            <w:tcBorders>
              <w:top w:val="single" w:color="auto" w:sz="4" w:space="0"/>
              <w:left w:val="single" w:color="auto" w:sz="4" w:space="0"/>
              <w:bottom w:val="single" w:color="auto" w:sz="4" w:space="0"/>
              <w:right w:val="single" w:color="auto" w:sz="4" w:space="0"/>
            </w:tcBorders>
            <w:vAlign w:val="center"/>
          </w:tcPr>
          <w:p w14:paraId="1A5AE7B8">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8.0</w:t>
            </w:r>
          </w:p>
        </w:tc>
        <w:tc>
          <w:tcPr>
            <w:tcW w:w="1121" w:type="pct"/>
            <w:tcBorders>
              <w:top w:val="single" w:color="auto" w:sz="4" w:space="0"/>
              <w:left w:val="single" w:color="auto" w:sz="4" w:space="0"/>
              <w:bottom w:val="single" w:color="auto" w:sz="4" w:space="0"/>
              <w:right w:val="single" w:color="auto" w:sz="8" w:space="0"/>
            </w:tcBorders>
            <w:vAlign w:val="center"/>
          </w:tcPr>
          <w:p w14:paraId="2C783D3C">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JTG E42 T0314</w:t>
            </w:r>
          </w:p>
        </w:tc>
      </w:tr>
      <w:tr w14:paraId="151FD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4" w:space="0"/>
              <w:right w:val="single" w:color="auto" w:sz="4" w:space="0"/>
            </w:tcBorders>
            <w:vAlign w:val="center"/>
          </w:tcPr>
          <w:p w14:paraId="608694DF">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4</w:t>
            </w:r>
          </w:p>
        </w:tc>
        <w:tc>
          <w:tcPr>
            <w:tcW w:w="1961" w:type="pct"/>
            <w:tcBorders>
              <w:top w:val="single" w:color="auto" w:sz="4" w:space="0"/>
              <w:left w:val="single" w:color="auto" w:sz="4" w:space="0"/>
              <w:bottom w:val="single" w:color="auto" w:sz="4" w:space="0"/>
              <w:right w:val="single" w:color="auto" w:sz="4" w:space="0"/>
            </w:tcBorders>
            <w:vAlign w:val="center"/>
          </w:tcPr>
          <w:p w14:paraId="260A1272">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针片状颗粒含量(按质量计)  （%），≤</w:t>
            </w:r>
          </w:p>
        </w:tc>
        <w:tc>
          <w:tcPr>
            <w:tcW w:w="1613" w:type="pct"/>
            <w:tcBorders>
              <w:top w:val="single" w:color="auto" w:sz="4" w:space="0"/>
              <w:left w:val="single" w:color="auto" w:sz="4" w:space="0"/>
              <w:bottom w:val="single" w:color="auto" w:sz="4" w:space="0"/>
              <w:right w:val="single" w:color="auto" w:sz="4" w:space="0"/>
            </w:tcBorders>
            <w:vAlign w:val="center"/>
          </w:tcPr>
          <w:p w14:paraId="6B725450">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15.0</w:t>
            </w:r>
          </w:p>
        </w:tc>
        <w:tc>
          <w:tcPr>
            <w:tcW w:w="1121" w:type="pct"/>
            <w:tcBorders>
              <w:top w:val="single" w:color="auto" w:sz="4" w:space="0"/>
              <w:left w:val="single" w:color="auto" w:sz="4" w:space="0"/>
              <w:bottom w:val="single" w:color="auto" w:sz="4" w:space="0"/>
              <w:right w:val="single" w:color="auto" w:sz="8" w:space="0"/>
            </w:tcBorders>
            <w:vAlign w:val="center"/>
          </w:tcPr>
          <w:p w14:paraId="1C19640C">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JTG E42 T0311</w:t>
            </w:r>
          </w:p>
        </w:tc>
      </w:tr>
      <w:tr w14:paraId="44301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4" w:space="0"/>
              <w:right w:val="single" w:color="auto" w:sz="4" w:space="0"/>
            </w:tcBorders>
            <w:vAlign w:val="center"/>
          </w:tcPr>
          <w:p w14:paraId="00C3CDC8">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5</w:t>
            </w:r>
          </w:p>
        </w:tc>
        <w:tc>
          <w:tcPr>
            <w:tcW w:w="1961" w:type="pct"/>
            <w:tcBorders>
              <w:top w:val="single" w:color="auto" w:sz="4" w:space="0"/>
              <w:left w:val="single" w:color="auto" w:sz="4" w:space="0"/>
              <w:bottom w:val="single" w:color="auto" w:sz="4" w:space="0"/>
              <w:right w:val="single" w:color="auto" w:sz="4" w:space="0"/>
            </w:tcBorders>
            <w:vAlign w:val="center"/>
          </w:tcPr>
          <w:p w14:paraId="72BA1CBD">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含泥量(按质量计)  （%），≤</w:t>
            </w:r>
          </w:p>
        </w:tc>
        <w:tc>
          <w:tcPr>
            <w:tcW w:w="1613" w:type="pct"/>
            <w:tcBorders>
              <w:top w:val="single" w:color="auto" w:sz="4" w:space="0"/>
              <w:left w:val="single" w:color="auto" w:sz="4" w:space="0"/>
              <w:bottom w:val="single" w:color="auto" w:sz="4" w:space="0"/>
              <w:right w:val="single" w:color="auto" w:sz="4" w:space="0"/>
            </w:tcBorders>
            <w:vAlign w:val="center"/>
          </w:tcPr>
          <w:p w14:paraId="68ED6982">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0.5</w:t>
            </w:r>
          </w:p>
        </w:tc>
        <w:tc>
          <w:tcPr>
            <w:tcW w:w="1121" w:type="pct"/>
            <w:tcBorders>
              <w:top w:val="single" w:color="auto" w:sz="4" w:space="0"/>
              <w:left w:val="single" w:color="auto" w:sz="4" w:space="0"/>
              <w:bottom w:val="single" w:color="auto" w:sz="4" w:space="0"/>
              <w:right w:val="single" w:color="auto" w:sz="8" w:space="0"/>
            </w:tcBorders>
            <w:vAlign w:val="center"/>
          </w:tcPr>
          <w:p w14:paraId="76F5865A">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JTG E42 T0310</w:t>
            </w:r>
          </w:p>
        </w:tc>
      </w:tr>
      <w:tr w14:paraId="1A5E6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4" w:space="0"/>
              <w:right w:val="single" w:color="auto" w:sz="4" w:space="0"/>
            </w:tcBorders>
            <w:vAlign w:val="center"/>
          </w:tcPr>
          <w:p w14:paraId="047AC772">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6</w:t>
            </w:r>
          </w:p>
        </w:tc>
        <w:tc>
          <w:tcPr>
            <w:tcW w:w="1961" w:type="pct"/>
            <w:tcBorders>
              <w:top w:val="single" w:color="auto" w:sz="4" w:space="0"/>
              <w:left w:val="single" w:color="auto" w:sz="4" w:space="0"/>
              <w:bottom w:val="single" w:color="auto" w:sz="4" w:space="0"/>
              <w:right w:val="single" w:color="auto" w:sz="4" w:space="0"/>
            </w:tcBorders>
            <w:vAlign w:val="center"/>
          </w:tcPr>
          <w:p w14:paraId="754206ED">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泥块含量(按质量计)  （%），≤</w:t>
            </w:r>
          </w:p>
        </w:tc>
        <w:tc>
          <w:tcPr>
            <w:tcW w:w="1613" w:type="pct"/>
            <w:tcBorders>
              <w:top w:val="single" w:color="auto" w:sz="4" w:space="0"/>
              <w:left w:val="single" w:color="auto" w:sz="4" w:space="0"/>
              <w:bottom w:val="single" w:color="auto" w:sz="4" w:space="0"/>
              <w:right w:val="single" w:color="auto" w:sz="4" w:space="0"/>
            </w:tcBorders>
            <w:vAlign w:val="center"/>
          </w:tcPr>
          <w:p w14:paraId="011099E1">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0.5</w:t>
            </w:r>
          </w:p>
        </w:tc>
        <w:tc>
          <w:tcPr>
            <w:tcW w:w="1121" w:type="pct"/>
            <w:tcBorders>
              <w:top w:val="single" w:color="auto" w:sz="4" w:space="0"/>
              <w:left w:val="single" w:color="auto" w:sz="4" w:space="0"/>
              <w:bottom w:val="single" w:color="auto" w:sz="4" w:space="0"/>
              <w:right w:val="single" w:color="auto" w:sz="8" w:space="0"/>
            </w:tcBorders>
            <w:vAlign w:val="center"/>
          </w:tcPr>
          <w:p w14:paraId="74EBEFE0">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JTG E42 T0310</w:t>
            </w:r>
          </w:p>
        </w:tc>
      </w:tr>
      <w:tr w14:paraId="74B78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4" w:space="0"/>
              <w:right w:val="single" w:color="auto" w:sz="4" w:space="0"/>
            </w:tcBorders>
            <w:vAlign w:val="center"/>
          </w:tcPr>
          <w:p w14:paraId="335C326F">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7</w:t>
            </w:r>
          </w:p>
        </w:tc>
        <w:tc>
          <w:tcPr>
            <w:tcW w:w="1961" w:type="pct"/>
            <w:tcBorders>
              <w:top w:val="single" w:color="auto" w:sz="4" w:space="0"/>
              <w:left w:val="single" w:color="auto" w:sz="4" w:space="0"/>
              <w:bottom w:val="single" w:color="auto" w:sz="4" w:space="0"/>
              <w:right w:val="single" w:color="auto" w:sz="4" w:space="0"/>
            </w:tcBorders>
            <w:vAlign w:val="center"/>
          </w:tcPr>
          <w:p w14:paraId="7307948D">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吸水率a (按质量计)  （%），≤</w:t>
            </w:r>
          </w:p>
        </w:tc>
        <w:tc>
          <w:tcPr>
            <w:tcW w:w="1613" w:type="pct"/>
            <w:tcBorders>
              <w:top w:val="single" w:color="auto" w:sz="4" w:space="0"/>
              <w:left w:val="single" w:color="auto" w:sz="4" w:space="0"/>
              <w:bottom w:val="single" w:color="auto" w:sz="4" w:space="0"/>
              <w:right w:val="single" w:color="auto" w:sz="4" w:space="0"/>
            </w:tcBorders>
            <w:vAlign w:val="center"/>
          </w:tcPr>
          <w:p w14:paraId="04DAE953">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2.0</w:t>
            </w:r>
          </w:p>
        </w:tc>
        <w:tc>
          <w:tcPr>
            <w:tcW w:w="1121" w:type="pct"/>
            <w:tcBorders>
              <w:top w:val="single" w:color="auto" w:sz="4" w:space="0"/>
              <w:left w:val="single" w:color="auto" w:sz="4" w:space="0"/>
              <w:bottom w:val="single" w:color="auto" w:sz="4" w:space="0"/>
              <w:right w:val="single" w:color="auto" w:sz="8" w:space="0"/>
            </w:tcBorders>
            <w:vAlign w:val="center"/>
          </w:tcPr>
          <w:p w14:paraId="5D35D19E">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JTG E42 T0307</w:t>
            </w:r>
          </w:p>
        </w:tc>
      </w:tr>
      <w:tr w14:paraId="35C1D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4" w:space="0"/>
              <w:right w:val="single" w:color="auto" w:sz="4" w:space="0"/>
            </w:tcBorders>
            <w:vAlign w:val="center"/>
          </w:tcPr>
          <w:p w14:paraId="404E932A">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8</w:t>
            </w:r>
          </w:p>
        </w:tc>
        <w:tc>
          <w:tcPr>
            <w:tcW w:w="1961" w:type="pct"/>
            <w:tcBorders>
              <w:top w:val="single" w:color="auto" w:sz="4" w:space="0"/>
              <w:left w:val="single" w:color="auto" w:sz="4" w:space="0"/>
              <w:bottom w:val="single" w:color="auto" w:sz="4" w:space="0"/>
              <w:right w:val="single" w:color="auto" w:sz="4" w:space="0"/>
            </w:tcBorders>
            <w:vAlign w:val="center"/>
          </w:tcPr>
          <w:p w14:paraId="21708727">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硫化物及硫酸盐(按 SO3 质量计) %），≤</w:t>
            </w:r>
          </w:p>
        </w:tc>
        <w:tc>
          <w:tcPr>
            <w:tcW w:w="1613" w:type="pct"/>
            <w:tcBorders>
              <w:top w:val="single" w:color="auto" w:sz="4" w:space="0"/>
              <w:left w:val="single" w:color="auto" w:sz="4" w:space="0"/>
              <w:bottom w:val="single" w:color="auto" w:sz="4" w:space="0"/>
              <w:right w:val="single" w:color="auto" w:sz="4" w:space="0"/>
            </w:tcBorders>
            <w:vAlign w:val="center"/>
          </w:tcPr>
          <w:p w14:paraId="74FDB549">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1.0</w:t>
            </w:r>
          </w:p>
        </w:tc>
        <w:tc>
          <w:tcPr>
            <w:tcW w:w="1121" w:type="pct"/>
            <w:tcBorders>
              <w:top w:val="single" w:color="auto" w:sz="4" w:space="0"/>
              <w:left w:val="single" w:color="auto" w:sz="4" w:space="0"/>
              <w:bottom w:val="single" w:color="auto" w:sz="4" w:space="0"/>
              <w:right w:val="single" w:color="auto" w:sz="8" w:space="0"/>
            </w:tcBorders>
            <w:vAlign w:val="center"/>
          </w:tcPr>
          <w:p w14:paraId="4420B4B8">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GB/T 14685</w:t>
            </w:r>
          </w:p>
        </w:tc>
      </w:tr>
      <w:tr w14:paraId="282BF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4" w:space="0"/>
              <w:right w:val="single" w:color="auto" w:sz="4" w:space="0"/>
            </w:tcBorders>
            <w:vAlign w:val="center"/>
          </w:tcPr>
          <w:p w14:paraId="67C0179F">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10</w:t>
            </w:r>
          </w:p>
        </w:tc>
        <w:tc>
          <w:tcPr>
            <w:tcW w:w="1961" w:type="pct"/>
            <w:tcBorders>
              <w:top w:val="single" w:color="auto" w:sz="4" w:space="0"/>
              <w:left w:val="single" w:color="auto" w:sz="4" w:space="0"/>
              <w:bottom w:val="single" w:color="auto" w:sz="4" w:space="0"/>
              <w:right w:val="single" w:color="auto" w:sz="4" w:space="0"/>
            </w:tcBorders>
            <w:vAlign w:val="center"/>
          </w:tcPr>
          <w:p w14:paraId="4F572E37">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有机物含量(比色法)</w:t>
            </w:r>
          </w:p>
        </w:tc>
        <w:tc>
          <w:tcPr>
            <w:tcW w:w="1613" w:type="pct"/>
            <w:tcBorders>
              <w:top w:val="single" w:color="auto" w:sz="4" w:space="0"/>
              <w:left w:val="single" w:color="auto" w:sz="4" w:space="0"/>
              <w:bottom w:val="single" w:color="auto" w:sz="4" w:space="0"/>
              <w:right w:val="single" w:color="auto" w:sz="4" w:space="0"/>
            </w:tcBorders>
            <w:vAlign w:val="center"/>
          </w:tcPr>
          <w:p w14:paraId="5E94CCB2">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合格</w:t>
            </w:r>
          </w:p>
        </w:tc>
        <w:tc>
          <w:tcPr>
            <w:tcW w:w="1121" w:type="pct"/>
            <w:tcBorders>
              <w:top w:val="single" w:color="auto" w:sz="4" w:space="0"/>
              <w:left w:val="single" w:color="auto" w:sz="4" w:space="0"/>
              <w:bottom w:val="single" w:color="auto" w:sz="4" w:space="0"/>
              <w:right w:val="single" w:color="auto" w:sz="8" w:space="0"/>
            </w:tcBorders>
            <w:vAlign w:val="center"/>
          </w:tcPr>
          <w:p w14:paraId="0D7DA4E7">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JTG E42 T0313</w:t>
            </w:r>
          </w:p>
        </w:tc>
      </w:tr>
      <w:tr w14:paraId="2CBDB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4" w:space="0"/>
              <w:right w:val="single" w:color="auto" w:sz="4" w:space="0"/>
            </w:tcBorders>
            <w:vAlign w:val="center"/>
          </w:tcPr>
          <w:p w14:paraId="3A7E9DA9">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12</w:t>
            </w:r>
          </w:p>
        </w:tc>
        <w:tc>
          <w:tcPr>
            <w:tcW w:w="1961" w:type="pct"/>
            <w:tcBorders>
              <w:top w:val="single" w:color="auto" w:sz="4" w:space="0"/>
              <w:left w:val="single" w:color="auto" w:sz="4" w:space="0"/>
              <w:bottom w:val="single" w:color="auto" w:sz="4" w:space="0"/>
              <w:right w:val="single" w:color="auto" w:sz="4" w:space="0"/>
            </w:tcBorders>
            <w:vAlign w:val="center"/>
          </w:tcPr>
          <w:p w14:paraId="2673369C">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表观密度(kg/m3)，≥</w:t>
            </w:r>
          </w:p>
        </w:tc>
        <w:tc>
          <w:tcPr>
            <w:tcW w:w="1613" w:type="pct"/>
            <w:tcBorders>
              <w:top w:val="single" w:color="auto" w:sz="4" w:space="0"/>
              <w:left w:val="single" w:color="auto" w:sz="4" w:space="0"/>
              <w:bottom w:val="single" w:color="auto" w:sz="4" w:space="0"/>
              <w:right w:val="single" w:color="auto" w:sz="4" w:space="0"/>
            </w:tcBorders>
            <w:vAlign w:val="center"/>
          </w:tcPr>
          <w:p w14:paraId="2D02CCD3">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2500</w:t>
            </w:r>
          </w:p>
        </w:tc>
        <w:tc>
          <w:tcPr>
            <w:tcW w:w="1121" w:type="pct"/>
            <w:tcBorders>
              <w:top w:val="single" w:color="auto" w:sz="4" w:space="0"/>
              <w:left w:val="single" w:color="auto" w:sz="4" w:space="0"/>
              <w:bottom w:val="single" w:color="auto" w:sz="4" w:space="0"/>
              <w:right w:val="single" w:color="auto" w:sz="8" w:space="0"/>
            </w:tcBorders>
            <w:vAlign w:val="center"/>
          </w:tcPr>
          <w:p w14:paraId="5F787F6F">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JTG E42 T0308</w:t>
            </w:r>
          </w:p>
        </w:tc>
      </w:tr>
      <w:tr w14:paraId="6AEEF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4" w:space="0"/>
              <w:right w:val="single" w:color="auto" w:sz="4" w:space="0"/>
            </w:tcBorders>
            <w:vAlign w:val="center"/>
          </w:tcPr>
          <w:p w14:paraId="05D9EE88">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13</w:t>
            </w:r>
          </w:p>
        </w:tc>
        <w:tc>
          <w:tcPr>
            <w:tcW w:w="1961" w:type="pct"/>
            <w:tcBorders>
              <w:top w:val="single" w:color="auto" w:sz="4" w:space="0"/>
              <w:left w:val="single" w:color="auto" w:sz="4" w:space="0"/>
              <w:bottom w:val="single" w:color="auto" w:sz="4" w:space="0"/>
              <w:right w:val="single" w:color="auto" w:sz="4" w:space="0"/>
            </w:tcBorders>
            <w:vAlign w:val="center"/>
          </w:tcPr>
          <w:p w14:paraId="14A08916">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松散堆积密度(kg/m3)，≥</w:t>
            </w:r>
          </w:p>
        </w:tc>
        <w:tc>
          <w:tcPr>
            <w:tcW w:w="1613" w:type="pct"/>
            <w:tcBorders>
              <w:top w:val="single" w:color="auto" w:sz="4" w:space="0"/>
              <w:left w:val="single" w:color="auto" w:sz="4" w:space="0"/>
              <w:bottom w:val="single" w:color="auto" w:sz="4" w:space="0"/>
              <w:right w:val="single" w:color="auto" w:sz="4" w:space="0"/>
            </w:tcBorders>
            <w:vAlign w:val="center"/>
          </w:tcPr>
          <w:p w14:paraId="6DB7D4E0">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1350</w:t>
            </w:r>
          </w:p>
        </w:tc>
        <w:tc>
          <w:tcPr>
            <w:tcW w:w="1121" w:type="pct"/>
            <w:tcBorders>
              <w:top w:val="single" w:color="auto" w:sz="4" w:space="0"/>
              <w:left w:val="single" w:color="auto" w:sz="4" w:space="0"/>
              <w:bottom w:val="single" w:color="auto" w:sz="4" w:space="0"/>
              <w:right w:val="single" w:color="auto" w:sz="8" w:space="0"/>
            </w:tcBorders>
            <w:vAlign w:val="center"/>
          </w:tcPr>
          <w:p w14:paraId="406E84F2">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JTG E42 T0309</w:t>
            </w:r>
          </w:p>
        </w:tc>
      </w:tr>
      <w:tr w14:paraId="70B9E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4" w:space="0"/>
              <w:right w:val="single" w:color="auto" w:sz="4" w:space="0"/>
            </w:tcBorders>
            <w:vAlign w:val="center"/>
          </w:tcPr>
          <w:p w14:paraId="6D754E38">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14</w:t>
            </w:r>
          </w:p>
        </w:tc>
        <w:tc>
          <w:tcPr>
            <w:tcW w:w="1961" w:type="pct"/>
            <w:tcBorders>
              <w:top w:val="single" w:color="auto" w:sz="4" w:space="0"/>
              <w:left w:val="single" w:color="auto" w:sz="4" w:space="0"/>
              <w:bottom w:val="single" w:color="auto" w:sz="4" w:space="0"/>
              <w:right w:val="single" w:color="auto" w:sz="4" w:space="0"/>
            </w:tcBorders>
            <w:vAlign w:val="center"/>
          </w:tcPr>
          <w:p w14:paraId="4846A45E">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空隙率（%），≤</w:t>
            </w:r>
          </w:p>
        </w:tc>
        <w:tc>
          <w:tcPr>
            <w:tcW w:w="1613" w:type="pct"/>
            <w:tcBorders>
              <w:top w:val="single" w:color="auto" w:sz="4" w:space="0"/>
              <w:left w:val="single" w:color="auto" w:sz="4" w:space="0"/>
              <w:bottom w:val="single" w:color="auto" w:sz="4" w:space="0"/>
              <w:right w:val="single" w:color="auto" w:sz="4" w:space="0"/>
            </w:tcBorders>
            <w:vAlign w:val="center"/>
          </w:tcPr>
          <w:p w14:paraId="591C84E3">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47</w:t>
            </w:r>
          </w:p>
        </w:tc>
        <w:tc>
          <w:tcPr>
            <w:tcW w:w="1121" w:type="pct"/>
            <w:tcBorders>
              <w:top w:val="single" w:color="auto" w:sz="4" w:space="0"/>
              <w:left w:val="single" w:color="auto" w:sz="4" w:space="0"/>
              <w:bottom w:val="single" w:color="auto" w:sz="4" w:space="0"/>
              <w:right w:val="single" w:color="auto" w:sz="8" w:space="0"/>
            </w:tcBorders>
            <w:vAlign w:val="center"/>
          </w:tcPr>
          <w:p w14:paraId="3622D108">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JTG E42 T0309</w:t>
            </w:r>
          </w:p>
        </w:tc>
      </w:tr>
      <w:tr w14:paraId="7E3E2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4" w:space="0"/>
              <w:right w:val="single" w:color="auto" w:sz="4" w:space="0"/>
            </w:tcBorders>
            <w:vAlign w:val="center"/>
          </w:tcPr>
          <w:p w14:paraId="27F439FA">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15</w:t>
            </w:r>
          </w:p>
        </w:tc>
        <w:tc>
          <w:tcPr>
            <w:tcW w:w="1961" w:type="pct"/>
            <w:tcBorders>
              <w:top w:val="single" w:color="auto" w:sz="4" w:space="0"/>
              <w:left w:val="single" w:color="auto" w:sz="4" w:space="0"/>
              <w:bottom w:val="single" w:color="auto" w:sz="4" w:space="0"/>
              <w:right w:val="single" w:color="auto" w:sz="4" w:space="0"/>
            </w:tcBorders>
            <w:vAlign w:val="center"/>
          </w:tcPr>
          <w:p w14:paraId="5F60F3AD">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磨光值b  （%），≥</w:t>
            </w:r>
          </w:p>
        </w:tc>
        <w:tc>
          <w:tcPr>
            <w:tcW w:w="1613" w:type="pct"/>
            <w:tcBorders>
              <w:top w:val="single" w:color="auto" w:sz="4" w:space="0"/>
              <w:left w:val="single" w:color="auto" w:sz="4" w:space="0"/>
              <w:bottom w:val="single" w:color="auto" w:sz="4" w:space="0"/>
              <w:right w:val="single" w:color="auto" w:sz="4" w:space="0"/>
            </w:tcBorders>
            <w:vAlign w:val="center"/>
          </w:tcPr>
          <w:p w14:paraId="2571151B">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35.0</w:t>
            </w:r>
          </w:p>
        </w:tc>
        <w:tc>
          <w:tcPr>
            <w:tcW w:w="1121" w:type="pct"/>
            <w:tcBorders>
              <w:top w:val="single" w:color="auto" w:sz="4" w:space="0"/>
              <w:left w:val="single" w:color="auto" w:sz="4" w:space="0"/>
              <w:bottom w:val="single" w:color="auto" w:sz="4" w:space="0"/>
              <w:right w:val="single" w:color="auto" w:sz="8" w:space="0"/>
            </w:tcBorders>
            <w:vAlign w:val="center"/>
          </w:tcPr>
          <w:p w14:paraId="7E437DCD">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JTG E42 T0321</w:t>
            </w:r>
          </w:p>
        </w:tc>
      </w:tr>
      <w:tr w14:paraId="61CBC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305" w:type="pct"/>
            <w:tcBorders>
              <w:top w:val="single" w:color="auto" w:sz="4" w:space="0"/>
              <w:left w:val="single" w:color="auto" w:sz="8" w:space="0"/>
              <w:bottom w:val="single" w:color="auto" w:sz="8" w:space="0"/>
              <w:right w:val="single" w:color="auto" w:sz="4" w:space="0"/>
            </w:tcBorders>
            <w:vAlign w:val="center"/>
          </w:tcPr>
          <w:p w14:paraId="32A7041D">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16</w:t>
            </w:r>
          </w:p>
        </w:tc>
        <w:tc>
          <w:tcPr>
            <w:tcW w:w="1961" w:type="pct"/>
            <w:tcBorders>
              <w:top w:val="single" w:color="auto" w:sz="4" w:space="0"/>
              <w:left w:val="single" w:color="auto" w:sz="4" w:space="0"/>
              <w:bottom w:val="single" w:color="auto" w:sz="8" w:space="0"/>
              <w:right w:val="single" w:color="auto" w:sz="4" w:space="0"/>
            </w:tcBorders>
            <w:vAlign w:val="center"/>
          </w:tcPr>
          <w:p w14:paraId="4C5594FE">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集料碱活性</w:t>
            </w:r>
          </w:p>
        </w:tc>
        <w:tc>
          <w:tcPr>
            <w:tcW w:w="1613" w:type="pct"/>
            <w:tcBorders>
              <w:top w:val="single" w:color="auto" w:sz="4" w:space="0"/>
              <w:left w:val="single" w:color="auto" w:sz="4" w:space="0"/>
              <w:bottom w:val="single" w:color="auto" w:sz="8" w:space="0"/>
              <w:right w:val="single" w:color="auto" w:sz="4" w:space="0"/>
            </w:tcBorders>
            <w:vAlign w:val="center"/>
          </w:tcPr>
          <w:p w14:paraId="0A41A08E">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不得有碱活性反应或疑似碱活性反应</w:t>
            </w:r>
          </w:p>
        </w:tc>
        <w:tc>
          <w:tcPr>
            <w:tcW w:w="1121" w:type="pct"/>
            <w:tcBorders>
              <w:top w:val="single" w:color="auto" w:sz="4" w:space="0"/>
              <w:left w:val="single" w:color="auto" w:sz="4" w:space="0"/>
              <w:bottom w:val="single" w:color="auto" w:sz="8" w:space="0"/>
              <w:right w:val="single" w:color="auto" w:sz="8" w:space="0"/>
            </w:tcBorders>
            <w:vAlign w:val="center"/>
          </w:tcPr>
          <w:p w14:paraId="12B9179E">
            <w:pPr>
              <w:autoSpaceDE w:val="0"/>
              <w:autoSpaceDN w:val="0"/>
              <w:spacing w:line="240" w:lineRule="auto"/>
              <w:jc w:val="center"/>
              <w:rPr>
                <w:rFonts w:ascii="宋体" w:hAnsi="宋体" w:eastAsia="宋体" w:cs="Times New Roman"/>
                <w:sz w:val="18"/>
                <w:szCs w:val="18"/>
                <w:lang w:eastAsia="zh-CN"/>
              </w:rPr>
            </w:pPr>
            <w:r>
              <w:rPr>
                <w:rFonts w:ascii="宋体" w:hAnsi="宋体" w:eastAsia="宋体" w:cs="Times New Roman"/>
                <w:sz w:val="18"/>
                <w:szCs w:val="18"/>
                <w:lang w:eastAsia="zh-CN"/>
              </w:rPr>
              <w:t>JTG E42 T0325</w:t>
            </w:r>
          </w:p>
        </w:tc>
      </w:tr>
      <w:tr w14:paraId="1C702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 w:hRule="atLeast"/>
          <w:jc w:val="center"/>
        </w:trPr>
        <w:tc>
          <w:tcPr>
            <w:tcW w:w="5000" w:type="pct"/>
            <w:gridSpan w:val="4"/>
            <w:tcBorders>
              <w:top w:val="single" w:color="auto" w:sz="8" w:space="0"/>
              <w:left w:val="single" w:color="auto" w:sz="8" w:space="0"/>
              <w:bottom w:val="single" w:color="auto" w:sz="8" w:space="0"/>
              <w:right w:val="single" w:color="auto" w:sz="8" w:space="0"/>
            </w:tcBorders>
            <w:vAlign w:val="center"/>
          </w:tcPr>
          <w:p w14:paraId="626E9577">
            <w:pPr>
              <w:autoSpaceDE w:val="0"/>
              <w:autoSpaceDN w:val="0"/>
              <w:spacing w:line="292" w:lineRule="exact"/>
              <w:ind w:right="-624" w:rightChars="-297" w:firstLine="630" w:firstLineChars="350"/>
              <w:rPr>
                <w:rFonts w:ascii="宋体" w:hAnsi="宋体" w:eastAsia="宋体" w:cstheme="minorBidi"/>
                <w:sz w:val="18"/>
                <w:szCs w:val="18"/>
                <w:lang w:eastAsia="zh-CN"/>
              </w:rPr>
            </w:pPr>
            <w:r>
              <w:rPr>
                <w:rFonts w:ascii="宋体" w:hAnsi="宋体" w:eastAsia="宋体" w:cs="Times New Roman"/>
                <w:sz w:val="18"/>
                <w:szCs w:val="18"/>
                <w:vertAlign w:val="superscript"/>
                <w:lang w:eastAsia="zh-CN"/>
              </w:rPr>
              <w:t>a</w:t>
            </w:r>
            <w:r>
              <w:rPr>
                <w:rFonts w:ascii="宋体" w:hAnsi="宋体" w:eastAsia="宋体" w:cstheme="minorBidi"/>
                <w:sz w:val="18"/>
                <w:szCs w:val="18"/>
                <w:lang w:eastAsia="zh-CN"/>
              </w:rPr>
              <w:t>有抗冰冻及抗盐冻性要求时，应检验粗集料吸水率。</w:t>
            </w:r>
          </w:p>
          <w:p w14:paraId="4768D996">
            <w:pPr>
              <w:autoSpaceDE w:val="0"/>
              <w:autoSpaceDN w:val="0"/>
              <w:spacing w:line="292" w:lineRule="exact"/>
              <w:ind w:right="-624" w:rightChars="-297" w:firstLine="630" w:firstLineChars="350"/>
              <w:rPr>
                <w:rFonts w:ascii="宋体" w:hAnsi="宋体" w:eastAsia="宋体" w:cstheme="minorBidi"/>
                <w:sz w:val="18"/>
                <w:szCs w:val="18"/>
                <w:lang w:eastAsia="zh-CN"/>
              </w:rPr>
            </w:pPr>
            <w:r>
              <w:rPr>
                <w:rFonts w:ascii="宋体" w:hAnsi="宋体" w:eastAsia="宋体" w:cs="Times New Roman"/>
                <w:sz w:val="18"/>
                <w:szCs w:val="18"/>
                <w:vertAlign w:val="superscript"/>
                <w:lang w:eastAsia="zh-CN"/>
              </w:rPr>
              <w:t>b</w:t>
            </w:r>
            <w:r>
              <w:rPr>
                <w:rFonts w:ascii="宋体" w:hAnsi="宋体" w:eastAsia="宋体" w:cstheme="minorBidi"/>
                <w:sz w:val="18"/>
                <w:szCs w:val="18"/>
                <w:lang w:eastAsia="zh-CN"/>
              </w:rPr>
              <w:t>磨光值仅在要求制作露石水泥混凝土面层时检测。</w:t>
            </w:r>
          </w:p>
        </w:tc>
      </w:tr>
    </w:tbl>
    <w:p w14:paraId="1519BD20">
      <w:pPr>
        <w:pStyle w:val="188"/>
      </w:pPr>
      <w:r>
        <w:t>粗集料应根据混凝土配合比的公称最大粒径分为 2～4 个单粒级的集料，并掺配使用。粗集料的合成级配及单粒级级配范围应符合JTG/T F30的要求。粗集料的公称最大粒径不宜大于 26.5mm。</w:t>
      </w:r>
    </w:p>
    <w:p w14:paraId="177925B5">
      <w:pPr>
        <w:pStyle w:val="188"/>
        <w:rPr>
          <w:rFonts w:eastAsiaTheme="minorEastAsia"/>
          <w:spacing w:val="7"/>
        </w:rPr>
      </w:pPr>
      <w:r>
        <w:rPr>
          <w:rFonts w:hint="eastAsia"/>
        </w:rPr>
        <w:t>透水彩色水泥混凝土</w:t>
      </w:r>
      <w:r>
        <w:t>用于</w:t>
      </w:r>
      <w:r>
        <w:rPr>
          <w:rFonts w:hint="eastAsia"/>
        </w:rPr>
        <w:t>表</w:t>
      </w:r>
      <w:r>
        <w:t>面层时，粗集料应符合JTG/T F30</w:t>
      </w:r>
      <w:r>
        <w:rPr>
          <w:rFonts w:hint="eastAsia"/>
        </w:rPr>
        <w:t>Ⅰ</w:t>
      </w:r>
      <w:r>
        <w:t>类碎石要求。</w:t>
      </w:r>
    </w:p>
    <w:p w14:paraId="1DA84342">
      <w:pPr>
        <w:pStyle w:val="188"/>
      </w:pPr>
      <w:r>
        <w:rPr>
          <w:spacing w:val="9"/>
        </w:rPr>
        <w:t>彩色露石</w:t>
      </w:r>
      <w:r>
        <w:rPr>
          <w:rFonts w:hint="eastAsia"/>
          <w:spacing w:val="9"/>
        </w:rPr>
        <w:t>水泥</w:t>
      </w:r>
      <w:r>
        <w:rPr>
          <w:spacing w:val="9"/>
        </w:rPr>
        <w:t>混凝土</w:t>
      </w:r>
      <w:r>
        <w:t>粗集料除应考虑碎石的粒型、级配、力学性能以及耐久性能等，还应考虑集料的色泽以及颜色的均一性。露石彩色混凝土粗集料可选择天然彩色集料，也可选用烧制彩色陶粒。粗集料技术要求应满足下表</w:t>
      </w:r>
      <w:r>
        <w:rPr>
          <w:rFonts w:eastAsiaTheme="minorEastAsia"/>
        </w:rPr>
        <w:t>22</w:t>
      </w:r>
      <w:r>
        <w:t>要求，彩色陶粒技术要求应满足表</w:t>
      </w:r>
      <w:r>
        <w:rPr>
          <w:rFonts w:eastAsiaTheme="minorEastAsia"/>
        </w:rPr>
        <w:t>7</w:t>
      </w:r>
      <w:r>
        <w:t>。</w:t>
      </w:r>
    </w:p>
    <w:p w14:paraId="5B28FEC9">
      <w:pPr>
        <w:pStyle w:val="136"/>
        <w:spacing w:before="156" w:after="156"/>
      </w:pPr>
      <w:r>
        <w:t>粗集料技术要求</w:t>
      </w:r>
    </w:p>
    <w:tbl>
      <w:tblPr>
        <w:tblStyle w:val="49"/>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60DCD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500" w:type="pct"/>
            <w:tcBorders>
              <w:top w:val="single" w:color="auto" w:sz="8" w:space="0"/>
              <w:bottom w:val="single" w:color="auto" w:sz="8" w:space="0"/>
            </w:tcBorders>
            <w:vAlign w:val="center"/>
          </w:tcPr>
          <w:p w14:paraId="4EC34D9E">
            <w:pPr>
              <w:spacing w:line="240" w:lineRule="auto"/>
              <w:jc w:val="center"/>
              <w:rPr>
                <w:rFonts w:ascii="宋体" w:hAnsi="宋体"/>
                <w:sz w:val="18"/>
                <w:szCs w:val="18"/>
              </w:rPr>
            </w:pPr>
            <w:r>
              <w:rPr>
                <w:rFonts w:ascii="宋体" w:hAnsi="宋体"/>
                <w:sz w:val="18"/>
                <w:szCs w:val="18"/>
              </w:rPr>
              <w:t>技 术 标 准</w:t>
            </w:r>
          </w:p>
        </w:tc>
        <w:tc>
          <w:tcPr>
            <w:tcW w:w="2500" w:type="pct"/>
            <w:tcBorders>
              <w:top w:val="single" w:color="auto" w:sz="8" w:space="0"/>
              <w:bottom w:val="single" w:color="auto" w:sz="8" w:space="0"/>
            </w:tcBorders>
            <w:vAlign w:val="center"/>
          </w:tcPr>
          <w:p w14:paraId="3585961E">
            <w:pPr>
              <w:spacing w:line="240" w:lineRule="auto"/>
              <w:jc w:val="center"/>
              <w:rPr>
                <w:rFonts w:ascii="宋体" w:hAnsi="宋体"/>
                <w:sz w:val="18"/>
                <w:szCs w:val="18"/>
              </w:rPr>
            </w:pPr>
            <w:r>
              <w:rPr>
                <w:rFonts w:ascii="宋体" w:hAnsi="宋体"/>
                <w:sz w:val="18"/>
                <w:szCs w:val="18"/>
              </w:rPr>
              <w:t>技术指标</w:t>
            </w:r>
          </w:p>
        </w:tc>
      </w:tr>
      <w:tr w14:paraId="76803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500" w:type="pct"/>
            <w:tcBorders>
              <w:top w:val="single" w:color="auto" w:sz="8" w:space="0"/>
            </w:tcBorders>
            <w:vAlign w:val="center"/>
          </w:tcPr>
          <w:p w14:paraId="12270DD8">
            <w:pPr>
              <w:spacing w:line="240" w:lineRule="auto"/>
              <w:jc w:val="center"/>
              <w:rPr>
                <w:rFonts w:ascii="宋体" w:hAnsi="宋体"/>
                <w:sz w:val="18"/>
                <w:szCs w:val="18"/>
              </w:rPr>
            </w:pPr>
            <w:r>
              <w:rPr>
                <w:rFonts w:ascii="宋体" w:hAnsi="宋体"/>
                <w:sz w:val="18"/>
                <w:szCs w:val="18"/>
              </w:rPr>
              <w:t>石料磨光值（PSV）不小于，PBN</w:t>
            </w:r>
          </w:p>
        </w:tc>
        <w:tc>
          <w:tcPr>
            <w:tcW w:w="2500" w:type="pct"/>
            <w:tcBorders>
              <w:top w:val="single" w:color="auto" w:sz="8" w:space="0"/>
            </w:tcBorders>
            <w:vAlign w:val="center"/>
          </w:tcPr>
          <w:p w14:paraId="7F4ADFFF">
            <w:pPr>
              <w:spacing w:line="240" w:lineRule="auto"/>
              <w:jc w:val="center"/>
              <w:rPr>
                <w:rFonts w:ascii="宋体" w:hAnsi="宋体"/>
                <w:sz w:val="18"/>
                <w:szCs w:val="18"/>
              </w:rPr>
            </w:pPr>
            <w:r>
              <w:rPr>
                <w:rFonts w:ascii="宋体" w:hAnsi="宋体"/>
                <w:sz w:val="18"/>
                <w:szCs w:val="18"/>
              </w:rPr>
              <w:t>42</w:t>
            </w:r>
          </w:p>
        </w:tc>
      </w:tr>
      <w:tr w14:paraId="60210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500" w:type="pct"/>
            <w:vAlign w:val="center"/>
          </w:tcPr>
          <w:p w14:paraId="2F3ACA3C">
            <w:pPr>
              <w:spacing w:line="240" w:lineRule="auto"/>
              <w:jc w:val="center"/>
              <w:rPr>
                <w:rFonts w:ascii="宋体" w:hAnsi="宋体"/>
                <w:sz w:val="18"/>
                <w:szCs w:val="18"/>
              </w:rPr>
            </w:pPr>
            <w:r>
              <w:rPr>
                <w:rFonts w:ascii="宋体" w:hAnsi="宋体"/>
                <w:sz w:val="18"/>
                <w:szCs w:val="18"/>
              </w:rPr>
              <w:t>压碎值不大于，%</w:t>
            </w:r>
          </w:p>
        </w:tc>
        <w:tc>
          <w:tcPr>
            <w:tcW w:w="2500" w:type="pct"/>
            <w:vAlign w:val="center"/>
          </w:tcPr>
          <w:p w14:paraId="7D6D2B3F">
            <w:pPr>
              <w:spacing w:line="240" w:lineRule="auto"/>
              <w:jc w:val="center"/>
              <w:rPr>
                <w:rFonts w:ascii="宋体" w:hAnsi="宋体"/>
                <w:sz w:val="18"/>
                <w:szCs w:val="18"/>
              </w:rPr>
            </w:pPr>
            <w:r>
              <w:rPr>
                <w:rFonts w:ascii="宋体" w:hAnsi="宋体"/>
                <w:sz w:val="18"/>
                <w:szCs w:val="18"/>
              </w:rPr>
              <w:t>15</w:t>
            </w:r>
          </w:p>
        </w:tc>
      </w:tr>
      <w:tr w14:paraId="2A7C3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500" w:type="pct"/>
            <w:vAlign w:val="center"/>
          </w:tcPr>
          <w:p w14:paraId="6EF1B9FF">
            <w:pPr>
              <w:spacing w:line="240" w:lineRule="auto"/>
              <w:jc w:val="center"/>
              <w:rPr>
                <w:rFonts w:ascii="宋体" w:hAnsi="宋体"/>
                <w:sz w:val="18"/>
                <w:szCs w:val="18"/>
              </w:rPr>
            </w:pPr>
            <w:r>
              <w:rPr>
                <w:rFonts w:ascii="宋体" w:hAnsi="宋体"/>
                <w:sz w:val="18"/>
                <w:szCs w:val="18"/>
              </w:rPr>
              <w:t>洛杉矶磨耗损失不大于，%</w:t>
            </w:r>
          </w:p>
        </w:tc>
        <w:tc>
          <w:tcPr>
            <w:tcW w:w="2500" w:type="pct"/>
            <w:vAlign w:val="center"/>
          </w:tcPr>
          <w:p w14:paraId="4A794C98">
            <w:pPr>
              <w:spacing w:line="240" w:lineRule="auto"/>
              <w:jc w:val="center"/>
              <w:rPr>
                <w:rFonts w:ascii="宋体" w:hAnsi="宋体"/>
                <w:sz w:val="18"/>
                <w:szCs w:val="18"/>
              </w:rPr>
            </w:pPr>
            <w:r>
              <w:rPr>
                <w:rFonts w:ascii="宋体" w:hAnsi="宋体"/>
                <w:sz w:val="18"/>
                <w:szCs w:val="18"/>
              </w:rPr>
              <w:t>20</w:t>
            </w:r>
          </w:p>
        </w:tc>
      </w:tr>
      <w:tr w14:paraId="10D2A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500" w:type="pct"/>
            <w:vAlign w:val="center"/>
          </w:tcPr>
          <w:p w14:paraId="7B843704">
            <w:pPr>
              <w:spacing w:line="240" w:lineRule="auto"/>
              <w:jc w:val="center"/>
              <w:rPr>
                <w:rFonts w:ascii="宋体" w:hAnsi="宋体"/>
                <w:sz w:val="18"/>
                <w:szCs w:val="18"/>
              </w:rPr>
            </w:pPr>
            <w:r>
              <w:rPr>
                <w:rFonts w:ascii="宋体" w:hAnsi="宋体"/>
                <w:sz w:val="18"/>
                <w:szCs w:val="18"/>
              </w:rPr>
              <w:t>坚固性不大于，%</w:t>
            </w:r>
          </w:p>
        </w:tc>
        <w:tc>
          <w:tcPr>
            <w:tcW w:w="2500" w:type="pct"/>
            <w:vAlign w:val="center"/>
          </w:tcPr>
          <w:p w14:paraId="1A3F7E08">
            <w:pPr>
              <w:spacing w:line="240" w:lineRule="auto"/>
              <w:jc w:val="center"/>
              <w:rPr>
                <w:rFonts w:ascii="宋体" w:hAnsi="宋体"/>
                <w:sz w:val="18"/>
                <w:szCs w:val="18"/>
              </w:rPr>
            </w:pPr>
            <w:r>
              <w:rPr>
                <w:rFonts w:ascii="宋体" w:hAnsi="宋体"/>
                <w:sz w:val="18"/>
                <w:szCs w:val="18"/>
              </w:rPr>
              <w:t>10</w:t>
            </w:r>
          </w:p>
        </w:tc>
      </w:tr>
      <w:tr w14:paraId="7D9A8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500" w:type="pct"/>
            <w:vAlign w:val="center"/>
          </w:tcPr>
          <w:p w14:paraId="7CCA41AB">
            <w:pPr>
              <w:spacing w:line="240" w:lineRule="auto"/>
              <w:jc w:val="center"/>
              <w:rPr>
                <w:rFonts w:ascii="宋体" w:hAnsi="宋体"/>
                <w:sz w:val="18"/>
                <w:szCs w:val="18"/>
              </w:rPr>
            </w:pPr>
            <w:r>
              <w:rPr>
                <w:rFonts w:ascii="宋体" w:hAnsi="宋体"/>
                <w:sz w:val="18"/>
                <w:szCs w:val="18"/>
              </w:rPr>
              <w:t>针片状含量不大于，%</w:t>
            </w:r>
          </w:p>
        </w:tc>
        <w:tc>
          <w:tcPr>
            <w:tcW w:w="2500" w:type="pct"/>
            <w:vAlign w:val="center"/>
          </w:tcPr>
          <w:p w14:paraId="76462F89">
            <w:pPr>
              <w:spacing w:line="240" w:lineRule="auto"/>
              <w:jc w:val="center"/>
              <w:rPr>
                <w:rFonts w:ascii="宋体" w:hAnsi="宋体"/>
                <w:sz w:val="18"/>
                <w:szCs w:val="18"/>
              </w:rPr>
            </w:pPr>
            <w:r>
              <w:rPr>
                <w:rFonts w:ascii="宋体" w:hAnsi="宋体"/>
                <w:sz w:val="18"/>
                <w:szCs w:val="18"/>
              </w:rPr>
              <w:t>5</w:t>
            </w:r>
          </w:p>
        </w:tc>
      </w:tr>
    </w:tbl>
    <w:p w14:paraId="0F3A2BB0">
      <w:pPr>
        <w:pStyle w:val="89"/>
        <w:spacing w:before="156" w:after="156"/>
      </w:pPr>
      <w:r>
        <w:rPr>
          <w:rFonts w:hint="eastAsia"/>
        </w:rPr>
        <w:t>细集料</w:t>
      </w:r>
    </w:p>
    <w:p w14:paraId="45AAAAD8">
      <w:pPr>
        <w:pStyle w:val="188"/>
      </w:pPr>
      <w:r>
        <w:rPr>
          <w:rFonts w:hint="eastAsia"/>
        </w:rPr>
        <w:t>普通彩色水泥混凝土</w:t>
      </w:r>
      <w:r>
        <w:t>细集料宜选择与路面设计颜色相近，且质地坚硬、耐久、洁净的天然砂或机制砂，不得使用再生细集料。河砂、山砂等天然砂的质量标准应不低于表</w:t>
      </w:r>
      <w:r>
        <w:rPr>
          <w:rFonts w:eastAsiaTheme="minorEastAsia"/>
        </w:rPr>
        <w:t>23</w:t>
      </w:r>
      <w:r>
        <w:t>的规定。如采用机制砂作为细集料，应为使用专用设备生产的机制砂，机制砂的质量标准除应符合表</w:t>
      </w:r>
      <w:r>
        <w:rPr>
          <w:rFonts w:eastAsiaTheme="minorEastAsia"/>
        </w:rPr>
        <w:t>24</w:t>
      </w:r>
      <w:r>
        <w:t>的相关规定外，还应满足表</w:t>
      </w:r>
      <w:r>
        <w:rPr>
          <w:rFonts w:eastAsiaTheme="minorEastAsia"/>
        </w:rPr>
        <w:t>24</w:t>
      </w:r>
      <w:r>
        <w:t>规定的机制砂质量标准要求。</w:t>
      </w:r>
      <w:r>
        <w:br w:type="textWrapping"/>
      </w:r>
    </w:p>
    <w:p w14:paraId="2E9A822D">
      <w:pPr>
        <w:pStyle w:val="89"/>
        <w:numPr>
          <w:ilvl w:val="0"/>
          <w:numId w:val="0"/>
        </w:numPr>
        <w:spacing w:before="156" w:after="156"/>
      </w:pPr>
    </w:p>
    <w:p w14:paraId="730962A7">
      <w:pPr>
        <w:pStyle w:val="80"/>
        <w:ind w:firstLine="420"/>
      </w:pPr>
    </w:p>
    <w:p w14:paraId="3F690B3E">
      <w:pPr>
        <w:pStyle w:val="136"/>
        <w:spacing w:before="156" w:after="156"/>
      </w:pPr>
      <w:r>
        <w:t>天然砂的质量标准</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4073"/>
        <w:gridCol w:w="2037"/>
        <w:gridCol w:w="2459"/>
      </w:tblGrid>
      <w:tr w14:paraId="4456C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tcBorders>
              <w:top w:val="single" w:color="auto" w:sz="8" w:space="0"/>
              <w:bottom w:val="single" w:color="auto" w:sz="8" w:space="0"/>
            </w:tcBorders>
            <w:vAlign w:val="center"/>
          </w:tcPr>
          <w:p w14:paraId="3BE11D25">
            <w:pPr>
              <w:spacing w:line="240" w:lineRule="auto"/>
              <w:jc w:val="center"/>
              <w:rPr>
                <w:rFonts w:ascii="宋体" w:hAnsi="宋体"/>
                <w:sz w:val="18"/>
                <w:szCs w:val="18"/>
              </w:rPr>
            </w:pPr>
            <w:r>
              <w:rPr>
                <w:rFonts w:ascii="宋体" w:hAnsi="宋体"/>
                <w:sz w:val="18"/>
                <w:szCs w:val="18"/>
              </w:rPr>
              <w:t>序号</w:t>
            </w:r>
          </w:p>
        </w:tc>
        <w:tc>
          <w:tcPr>
            <w:tcW w:w="2193" w:type="pct"/>
            <w:tcBorders>
              <w:top w:val="single" w:color="auto" w:sz="8" w:space="0"/>
              <w:bottom w:val="single" w:color="auto" w:sz="8" w:space="0"/>
            </w:tcBorders>
            <w:vAlign w:val="center"/>
          </w:tcPr>
          <w:p w14:paraId="4627E331">
            <w:pPr>
              <w:spacing w:line="240" w:lineRule="auto"/>
              <w:jc w:val="center"/>
              <w:rPr>
                <w:rFonts w:ascii="宋体" w:hAnsi="宋体"/>
                <w:sz w:val="18"/>
                <w:szCs w:val="18"/>
              </w:rPr>
            </w:pPr>
            <w:r>
              <w:rPr>
                <w:rFonts w:ascii="宋体" w:hAnsi="宋体"/>
                <w:sz w:val="18"/>
                <w:szCs w:val="18"/>
              </w:rPr>
              <w:t>项</w:t>
            </w:r>
            <w:r>
              <w:rPr>
                <w:rFonts w:ascii="宋体" w:hAnsi="宋体"/>
                <w:sz w:val="18"/>
                <w:szCs w:val="18"/>
              </w:rPr>
              <w:tab/>
            </w:r>
            <w:r>
              <w:rPr>
                <w:rFonts w:ascii="宋体" w:hAnsi="宋体"/>
                <w:sz w:val="18"/>
                <w:szCs w:val="18"/>
              </w:rPr>
              <w:t>目</w:t>
            </w:r>
          </w:p>
        </w:tc>
        <w:tc>
          <w:tcPr>
            <w:tcW w:w="1097" w:type="pct"/>
            <w:tcBorders>
              <w:top w:val="single" w:color="auto" w:sz="8" w:space="0"/>
              <w:bottom w:val="single" w:color="auto" w:sz="8" w:space="0"/>
            </w:tcBorders>
            <w:vAlign w:val="center"/>
          </w:tcPr>
          <w:p w14:paraId="0343A4F9">
            <w:pPr>
              <w:spacing w:line="240" w:lineRule="auto"/>
              <w:jc w:val="center"/>
              <w:rPr>
                <w:rFonts w:ascii="宋体" w:hAnsi="宋体"/>
                <w:sz w:val="18"/>
                <w:szCs w:val="18"/>
              </w:rPr>
            </w:pPr>
            <w:r>
              <w:rPr>
                <w:rFonts w:ascii="宋体" w:hAnsi="宋体"/>
                <w:sz w:val="18"/>
                <w:szCs w:val="18"/>
              </w:rPr>
              <w:t>技术要求</w:t>
            </w:r>
          </w:p>
        </w:tc>
        <w:tc>
          <w:tcPr>
            <w:tcW w:w="1324" w:type="pct"/>
            <w:tcBorders>
              <w:top w:val="single" w:color="auto" w:sz="8" w:space="0"/>
              <w:bottom w:val="single" w:color="auto" w:sz="8" w:space="0"/>
            </w:tcBorders>
            <w:vAlign w:val="center"/>
          </w:tcPr>
          <w:p w14:paraId="551C9396">
            <w:pPr>
              <w:spacing w:line="240" w:lineRule="auto"/>
              <w:jc w:val="center"/>
              <w:rPr>
                <w:rFonts w:ascii="宋体" w:hAnsi="宋体"/>
                <w:sz w:val="18"/>
                <w:szCs w:val="18"/>
              </w:rPr>
            </w:pPr>
            <w:r>
              <w:rPr>
                <w:rFonts w:ascii="宋体" w:hAnsi="宋体"/>
                <w:sz w:val="18"/>
                <w:szCs w:val="18"/>
              </w:rPr>
              <w:t>试验方法</w:t>
            </w:r>
          </w:p>
        </w:tc>
      </w:tr>
      <w:tr w14:paraId="2A69C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tcBorders>
              <w:top w:val="single" w:color="auto" w:sz="8" w:space="0"/>
            </w:tcBorders>
            <w:vAlign w:val="center"/>
          </w:tcPr>
          <w:p w14:paraId="4FD063DF">
            <w:pPr>
              <w:spacing w:line="240" w:lineRule="auto"/>
              <w:jc w:val="center"/>
              <w:rPr>
                <w:rFonts w:ascii="宋体" w:hAnsi="宋体"/>
                <w:sz w:val="18"/>
                <w:szCs w:val="18"/>
              </w:rPr>
            </w:pPr>
            <w:r>
              <w:rPr>
                <w:rFonts w:ascii="宋体" w:hAnsi="宋体"/>
                <w:sz w:val="18"/>
                <w:szCs w:val="18"/>
              </w:rPr>
              <w:t>1</w:t>
            </w:r>
          </w:p>
        </w:tc>
        <w:tc>
          <w:tcPr>
            <w:tcW w:w="2193" w:type="pct"/>
            <w:tcBorders>
              <w:top w:val="single" w:color="auto" w:sz="8" w:space="0"/>
            </w:tcBorders>
            <w:vAlign w:val="center"/>
          </w:tcPr>
          <w:p w14:paraId="089437CF">
            <w:pPr>
              <w:spacing w:line="240" w:lineRule="auto"/>
              <w:jc w:val="left"/>
              <w:rPr>
                <w:rFonts w:ascii="宋体" w:hAnsi="宋体"/>
                <w:sz w:val="18"/>
                <w:szCs w:val="18"/>
              </w:rPr>
            </w:pPr>
            <w:r>
              <w:rPr>
                <w:rFonts w:ascii="宋体" w:hAnsi="宋体"/>
                <w:sz w:val="18"/>
                <w:szCs w:val="18"/>
              </w:rPr>
              <w:t>坚固性(按质量损失计)  （</w:t>
            </w:r>
            <w:r>
              <w:rPr>
                <w:rFonts w:ascii="宋体" w:hAnsi="宋体"/>
                <w:spacing w:val="-2"/>
                <w:sz w:val="18"/>
                <w:szCs w:val="18"/>
              </w:rPr>
              <w:t>%</w:t>
            </w:r>
            <w:r>
              <w:rPr>
                <w:rFonts w:ascii="宋体" w:hAnsi="宋体"/>
                <w:spacing w:val="-92"/>
                <w:sz w:val="18"/>
                <w:szCs w:val="18"/>
              </w:rPr>
              <w:t>）</w:t>
            </w:r>
            <w:r>
              <w:rPr>
                <w:rFonts w:ascii="宋体" w:hAnsi="宋体"/>
                <w:spacing w:val="2"/>
                <w:sz w:val="18"/>
                <w:szCs w:val="18"/>
              </w:rPr>
              <w:t>，</w:t>
            </w:r>
            <w:r>
              <w:rPr>
                <w:rFonts w:ascii="宋体" w:hAnsi="宋体"/>
                <w:sz w:val="18"/>
                <w:szCs w:val="18"/>
              </w:rPr>
              <w:t>≤</w:t>
            </w:r>
          </w:p>
        </w:tc>
        <w:tc>
          <w:tcPr>
            <w:tcW w:w="1097" w:type="pct"/>
            <w:tcBorders>
              <w:top w:val="single" w:color="auto" w:sz="8" w:space="0"/>
            </w:tcBorders>
            <w:vAlign w:val="center"/>
          </w:tcPr>
          <w:p w14:paraId="392DB2DA">
            <w:pPr>
              <w:spacing w:line="240" w:lineRule="auto"/>
              <w:jc w:val="center"/>
              <w:rPr>
                <w:rFonts w:ascii="宋体" w:hAnsi="宋体"/>
                <w:sz w:val="18"/>
                <w:szCs w:val="18"/>
              </w:rPr>
            </w:pPr>
            <w:r>
              <w:rPr>
                <w:rFonts w:ascii="宋体" w:hAnsi="宋体"/>
                <w:sz w:val="18"/>
                <w:szCs w:val="18"/>
              </w:rPr>
              <w:t>10.0</w:t>
            </w:r>
          </w:p>
        </w:tc>
        <w:tc>
          <w:tcPr>
            <w:tcW w:w="1324" w:type="pct"/>
            <w:tcBorders>
              <w:top w:val="single" w:color="auto" w:sz="8" w:space="0"/>
            </w:tcBorders>
            <w:vAlign w:val="center"/>
          </w:tcPr>
          <w:p w14:paraId="293326F2">
            <w:pPr>
              <w:spacing w:line="240" w:lineRule="auto"/>
              <w:jc w:val="center"/>
              <w:rPr>
                <w:rFonts w:ascii="宋体" w:hAnsi="宋体"/>
                <w:sz w:val="18"/>
                <w:szCs w:val="18"/>
              </w:rPr>
            </w:pPr>
            <w:r>
              <w:rPr>
                <w:rFonts w:ascii="宋体" w:hAnsi="宋体"/>
                <w:sz w:val="18"/>
                <w:szCs w:val="18"/>
              </w:rPr>
              <w:t>JTG E42 T0340</w:t>
            </w:r>
          </w:p>
        </w:tc>
      </w:tr>
      <w:tr w14:paraId="76F8B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vAlign w:val="center"/>
          </w:tcPr>
          <w:p w14:paraId="37C073C0">
            <w:pPr>
              <w:spacing w:line="240" w:lineRule="auto"/>
              <w:jc w:val="center"/>
              <w:rPr>
                <w:rFonts w:ascii="宋体" w:hAnsi="宋体"/>
                <w:sz w:val="18"/>
                <w:szCs w:val="18"/>
              </w:rPr>
            </w:pPr>
            <w:r>
              <w:rPr>
                <w:rFonts w:ascii="宋体" w:hAnsi="宋体"/>
                <w:sz w:val="18"/>
                <w:szCs w:val="18"/>
              </w:rPr>
              <w:t>2</w:t>
            </w:r>
          </w:p>
        </w:tc>
        <w:tc>
          <w:tcPr>
            <w:tcW w:w="2193" w:type="pct"/>
            <w:vAlign w:val="center"/>
          </w:tcPr>
          <w:p w14:paraId="6D2558E0">
            <w:pPr>
              <w:spacing w:line="240" w:lineRule="auto"/>
              <w:jc w:val="left"/>
              <w:rPr>
                <w:rFonts w:ascii="宋体" w:hAnsi="宋体"/>
                <w:sz w:val="18"/>
                <w:szCs w:val="18"/>
              </w:rPr>
            </w:pPr>
            <w:r>
              <w:rPr>
                <w:rFonts w:ascii="宋体" w:hAnsi="宋体"/>
                <w:sz w:val="18"/>
                <w:szCs w:val="18"/>
              </w:rPr>
              <w:t>含泥量(按质量计)  （</w:t>
            </w:r>
            <w:r>
              <w:rPr>
                <w:rFonts w:ascii="宋体" w:hAnsi="宋体"/>
                <w:spacing w:val="-2"/>
                <w:sz w:val="18"/>
                <w:szCs w:val="18"/>
              </w:rPr>
              <w:t>%</w:t>
            </w:r>
            <w:r>
              <w:rPr>
                <w:rFonts w:ascii="宋体" w:hAnsi="宋体"/>
                <w:spacing w:val="-92"/>
                <w:sz w:val="18"/>
                <w:szCs w:val="18"/>
              </w:rPr>
              <w:t>）</w:t>
            </w:r>
            <w:r>
              <w:rPr>
                <w:rFonts w:ascii="宋体" w:hAnsi="宋体"/>
                <w:sz w:val="18"/>
                <w:szCs w:val="18"/>
              </w:rPr>
              <w:t>，≤</w:t>
            </w:r>
          </w:p>
        </w:tc>
        <w:tc>
          <w:tcPr>
            <w:tcW w:w="1097" w:type="pct"/>
            <w:vAlign w:val="center"/>
          </w:tcPr>
          <w:p w14:paraId="4CCF7832">
            <w:pPr>
              <w:spacing w:line="240" w:lineRule="auto"/>
              <w:jc w:val="center"/>
              <w:rPr>
                <w:rFonts w:ascii="宋体" w:hAnsi="宋体"/>
                <w:sz w:val="18"/>
                <w:szCs w:val="18"/>
              </w:rPr>
            </w:pPr>
            <w:r>
              <w:rPr>
                <w:rFonts w:ascii="宋体" w:hAnsi="宋体"/>
                <w:sz w:val="18"/>
                <w:szCs w:val="18"/>
              </w:rPr>
              <w:t>2.0</w:t>
            </w:r>
          </w:p>
        </w:tc>
        <w:tc>
          <w:tcPr>
            <w:tcW w:w="1324" w:type="pct"/>
            <w:vAlign w:val="center"/>
          </w:tcPr>
          <w:p w14:paraId="4E42E284">
            <w:pPr>
              <w:spacing w:line="240" w:lineRule="auto"/>
              <w:jc w:val="center"/>
              <w:rPr>
                <w:rFonts w:ascii="宋体" w:hAnsi="宋体"/>
                <w:sz w:val="18"/>
                <w:szCs w:val="18"/>
              </w:rPr>
            </w:pPr>
            <w:r>
              <w:rPr>
                <w:rFonts w:ascii="宋体" w:hAnsi="宋体"/>
                <w:sz w:val="18"/>
                <w:szCs w:val="18"/>
              </w:rPr>
              <w:t>JTG E42 T0333</w:t>
            </w:r>
          </w:p>
        </w:tc>
      </w:tr>
      <w:tr w14:paraId="28977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vAlign w:val="center"/>
          </w:tcPr>
          <w:p w14:paraId="3FD04657">
            <w:pPr>
              <w:spacing w:line="240" w:lineRule="auto"/>
              <w:jc w:val="center"/>
              <w:rPr>
                <w:rFonts w:ascii="宋体" w:hAnsi="宋体"/>
                <w:sz w:val="18"/>
                <w:szCs w:val="18"/>
              </w:rPr>
            </w:pPr>
            <w:r>
              <w:rPr>
                <w:rFonts w:ascii="宋体" w:hAnsi="宋体"/>
                <w:sz w:val="18"/>
                <w:szCs w:val="18"/>
              </w:rPr>
              <w:t>3</w:t>
            </w:r>
          </w:p>
        </w:tc>
        <w:tc>
          <w:tcPr>
            <w:tcW w:w="2193" w:type="pct"/>
            <w:vAlign w:val="center"/>
          </w:tcPr>
          <w:p w14:paraId="34274F33">
            <w:pPr>
              <w:spacing w:line="240" w:lineRule="auto"/>
              <w:jc w:val="left"/>
              <w:rPr>
                <w:rFonts w:ascii="宋体" w:hAnsi="宋体"/>
                <w:sz w:val="18"/>
                <w:szCs w:val="18"/>
              </w:rPr>
            </w:pPr>
            <w:r>
              <w:rPr>
                <w:rFonts w:ascii="宋体" w:hAnsi="宋体"/>
                <w:sz w:val="18"/>
                <w:szCs w:val="18"/>
              </w:rPr>
              <w:t>泥块含量(按质量计)  （</w:t>
            </w:r>
            <w:r>
              <w:rPr>
                <w:rFonts w:ascii="宋体" w:hAnsi="宋体"/>
                <w:spacing w:val="-2"/>
                <w:sz w:val="18"/>
                <w:szCs w:val="18"/>
              </w:rPr>
              <w:t>%</w:t>
            </w:r>
            <w:r>
              <w:rPr>
                <w:rFonts w:ascii="宋体" w:hAnsi="宋体"/>
                <w:spacing w:val="-92"/>
                <w:sz w:val="18"/>
                <w:szCs w:val="18"/>
              </w:rPr>
              <w:t>）</w:t>
            </w:r>
            <w:r>
              <w:rPr>
                <w:rFonts w:ascii="宋体" w:hAnsi="宋体"/>
                <w:sz w:val="18"/>
                <w:szCs w:val="18"/>
              </w:rPr>
              <w:t>，≤</w:t>
            </w:r>
          </w:p>
        </w:tc>
        <w:tc>
          <w:tcPr>
            <w:tcW w:w="1097" w:type="pct"/>
            <w:vAlign w:val="center"/>
          </w:tcPr>
          <w:p w14:paraId="631617F7">
            <w:pPr>
              <w:spacing w:line="240" w:lineRule="auto"/>
              <w:jc w:val="center"/>
              <w:rPr>
                <w:rFonts w:ascii="宋体" w:hAnsi="宋体"/>
                <w:sz w:val="18"/>
                <w:szCs w:val="18"/>
              </w:rPr>
            </w:pPr>
            <w:r>
              <w:rPr>
                <w:rFonts w:ascii="宋体" w:hAnsi="宋体"/>
                <w:sz w:val="18"/>
                <w:szCs w:val="18"/>
              </w:rPr>
              <w:t>0.5</w:t>
            </w:r>
          </w:p>
        </w:tc>
        <w:tc>
          <w:tcPr>
            <w:tcW w:w="1324" w:type="pct"/>
            <w:vAlign w:val="center"/>
          </w:tcPr>
          <w:p w14:paraId="61A240A9">
            <w:pPr>
              <w:spacing w:line="240" w:lineRule="auto"/>
              <w:jc w:val="center"/>
              <w:rPr>
                <w:rFonts w:ascii="宋体" w:hAnsi="宋体"/>
                <w:sz w:val="18"/>
                <w:szCs w:val="18"/>
              </w:rPr>
            </w:pPr>
            <w:r>
              <w:rPr>
                <w:rFonts w:ascii="宋体" w:hAnsi="宋体"/>
                <w:sz w:val="18"/>
                <w:szCs w:val="18"/>
              </w:rPr>
              <w:t>JTG E42 T0335</w:t>
            </w:r>
          </w:p>
        </w:tc>
      </w:tr>
      <w:tr w14:paraId="2B3C3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vAlign w:val="center"/>
          </w:tcPr>
          <w:p w14:paraId="56996DB2">
            <w:pPr>
              <w:spacing w:line="240" w:lineRule="auto"/>
              <w:jc w:val="center"/>
              <w:rPr>
                <w:rFonts w:ascii="宋体" w:hAnsi="宋体"/>
                <w:sz w:val="18"/>
                <w:szCs w:val="18"/>
              </w:rPr>
            </w:pPr>
            <w:r>
              <w:rPr>
                <w:rFonts w:ascii="宋体" w:hAnsi="宋体"/>
                <w:sz w:val="18"/>
                <w:szCs w:val="18"/>
              </w:rPr>
              <w:t>4</w:t>
            </w:r>
          </w:p>
        </w:tc>
        <w:tc>
          <w:tcPr>
            <w:tcW w:w="2193" w:type="pct"/>
            <w:vAlign w:val="center"/>
          </w:tcPr>
          <w:p w14:paraId="57123C59">
            <w:pPr>
              <w:spacing w:line="240" w:lineRule="auto"/>
              <w:jc w:val="left"/>
              <w:rPr>
                <w:rFonts w:ascii="宋体" w:hAnsi="宋体"/>
                <w:sz w:val="18"/>
                <w:szCs w:val="18"/>
              </w:rPr>
            </w:pPr>
            <w:r>
              <w:rPr>
                <w:rFonts w:ascii="宋体" w:hAnsi="宋体"/>
                <w:spacing w:val="1"/>
                <w:sz w:val="18"/>
                <w:szCs w:val="18"/>
              </w:rPr>
              <w:t xml:space="preserve">氯离子含量  </w:t>
            </w:r>
            <w:r>
              <w:rPr>
                <w:rFonts w:ascii="宋体" w:hAnsi="宋体"/>
                <w:sz w:val="18"/>
                <w:szCs w:val="18"/>
              </w:rPr>
              <w:t>(按质量计)  （</w:t>
            </w:r>
            <w:r>
              <w:rPr>
                <w:rFonts w:ascii="宋体" w:hAnsi="宋体"/>
                <w:spacing w:val="-2"/>
                <w:sz w:val="18"/>
                <w:szCs w:val="18"/>
              </w:rPr>
              <w:t>%</w:t>
            </w:r>
            <w:r>
              <w:rPr>
                <w:rFonts w:ascii="宋体" w:hAnsi="宋体"/>
                <w:spacing w:val="-92"/>
                <w:sz w:val="18"/>
                <w:szCs w:val="18"/>
              </w:rPr>
              <w:t>）</w:t>
            </w:r>
            <w:r>
              <w:rPr>
                <w:rFonts w:ascii="宋体" w:hAnsi="宋体"/>
                <w:sz w:val="18"/>
                <w:szCs w:val="18"/>
              </w:rPr>
              <w:t>，≤</w:t>
            </w:r>
          </w:p>
        </w:tc>
        <w:tc>
          <w:tcPr>
            <w:tcW w:w="1097" w:type="pct"/>
            <w:vAlign w:val="center"/>
          </w:tcPr>
          <w:p w14:paraId="71A217BE">
            <w:pPr>
              <w:spacing w:line="240" w:lineRule="auto"/>
              <w:jc w:val="center"/>
              <w:rPr>
                <w:rFonts w:ascii="宋体" w:hAnsi="宋体"/>
                <w:sz w:val="18"/>
                <w:szCs w:val="18"/>
              </w:rPr>
            </w:pPr>
            <w:r>
              <w:rPr>
                <w:rFonts w:ascii="宋体" w:hAnsi="宋体"/>
                <w:sz w:val="18"/>
                <w:szCs w:val="18"/>
              </w:rPr>
              <w:t>0.06</w:t>
            </w:r>
          </w:p>
        </w:tc>
        <w:tc>
          <w:tcPr>
            <w:tcW w:w="1324" w:type="pct"/>
            <w:vAlign w:val="center"/>
          </w:tcPr>
          <w:p w14:paraId="7275C610">
            <w:pPr>
              <w:spacing w:line="240" w:lineRule="auto"/>
              <w:jc w:val="center"/>
              <w:rPr>
                <w:rFonts w:ascii="宋体" w:hAnsi="宋体"/>
                <w:sz w:val="18"/>
                <w:szCs w:val="18"/>
              </w:rPr>
            </w:pPr>
            <w:r>
              <w:rPr>
                <w:rFonts w:ascii="宋体" w:hAnsi="宋体"/>
                <w:sz w:val="18"/>
                <w:szCs w:val="18"/>
              </w:rPr>
              <w:t>GB/T 14684</w:t>
            </w:r>
          </w:p>
        </w:tc>
      </w:tr>
      <w:tr w14:paraId="49016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vAlign w:val="center"/>
          </w:tcPr>
          <w:p w14:paraId="415692E5">
            <w:pPr>
              <w:spacing w:line="240" w:lineRule="auto"/>
              <w:jc w:val="center"/>
              <w:rPr>
                <w:rFonts w:ascii="宋体" w:hAnsi="宋体"/>
                <w:sz w:val="18"/>
                <w:szCs w:val="18"/>
              </w:rPr>
            </w:pPr>
            <w:r>
              <w:rPr>
                <w:rFonts w:ascii="宋体" w:hAnsi="宋体"/>
                <w:sz w:val="18"/>
                <w:szCs w:val="18"/>
              </w:rPr>
              <w:t>5</w:t>
            </w:r>
          </w:p>
        </w:tc>
        <w:tc>
          <w:tcPr>
            <w:tcW w:w="2193" w:type="pct"/>
            <w:vAlign w:val="center"/>
          </w:tcPr>
          <w:p w14:paraId="314E2E10">
            <w:pPr>
              <w:spacing w:line="240" w:lineRule="auto"/>
              <w:jc w:val="left"/>
              <w:rPr>
                <w:rFonts w:ascii="宋体" w:hAnsi="宋体"/>
                <w:sz w:val="18"/>
                <w:szCs w:val="18"/>
              </w:rPr>
            </w:pPr>
            <w:r>
              <w:rPr>
                <w:rFonts w:ascii="宋体" w:hAnsi="宋体"/>
                <w:sz w:val="18"/>
                <w:szCs w:val="18"/>
              </w:rPr>
              <w:t>云母(按质量计)  （</w:t>
            </w:r>
            <w:r>
              <w:rPr>
                <w:rFonts w:ascii="宋体" w:hAnsi="宋体"/>
                <w:spacing w:val="-2"/>
                <w:sz w:val="18"/>
                <w:szCs w:val="18"/>
              </w:rPr>
              <w:t>%</w:t>
            </w:r>
            <w:r>
              <w:rPr>
                <w:rFonts w:ascii="宋体" w:hAnsi="宋体"/>
                <w:spacing w:val="-92"/>
                <w:sz w:val="18"/>
                <w:szCs w:val="18"/>
              </w:rPr>
              <w:t>）</w:t>
            </w:r>
            <w:r>
              <w:rPr>
                <w:rFonts w:ascii="宋体" w:hAnsi="宋体"/>
                <w:sz w:val="18"/>
                <w:szCs w:val="18"/>
              </w:rPr>
              <w:t>，≤</w:t>
            </w:r>
          </w:p>
        </w:tc>
        <w:tc>
          <w:tcPr>
            <w:tcW w:w="1097" w:type="pct"/>
            <w:vAlign w:val="center"/>
          </w:tcPr>
          <w:p w14:paraId="1F49F19C">
            <w:pPr>
              <w:spacing w:line="240" w:lineRule="auto"/>
              <w:jc w:val="center"/>
              <w:rPr>
                <w:rFonts w:ascii="宋体" w:hAnsi="宋体"/>
                <w:sz w:val="18"/>
                <w:szCs w:val="18"/>
              </w:rPr>
            </w:pPr>
            <w:r>
              <w:rPr>
                <w:rFonts w:ascii="宋体" w:hAnsi="宋体"/>
                <w:sz w:val="18"/>
                <w:szCs w:val="18"/>
              </w:rPr>
              <w:t>1.0</w:t>
            </w:r>
          </w:p>
        </w:tc>
        <w:tc>
          <w:tcPr>
            <w:tcW w:w="1324" w:type="pct"/>
            <w:vAlign w:val="center"/>
          </w:tcPr>
          <w:p w14:paraId="72C6A052">
            <w:pPr>
              <w:spacing w:line="240" w:lineRule="auto"/>
              <w:jc w:val="center"/>
              <w:rPr>
                <w:rFonts w:ascii="宋体" w:hAnsi="宋体"/>
                <w:sz w:val="18"/>
                <w:szCs w:val="18"/>
              </w:rPr>
            </w:pPr>
            <w:r>
              <w:rPr>
                <w:rFonts w:ascii="宋体" w:hAnsi="宋体"/>
                <w:sz w:val="18"/>
                <w:szCs w:val="18"/>
              </w:rPr>
              <w:t>JTG E42T0337</w:t>
            </w:r>
          </w:p>
        </w:tc>
      </w:tr>
      <w:tr w14:paraId="01A23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vAlign w:val="center"/>
          </w:tcPr>
          <w:p w14:paraId="551594FD">
            <w:pPr>
              <w:spacing w:line="240" w:lineRule="auto"/>
              <w:jc w:val="center"/>
              <w:rPr>
                <w:rFonts w:ascii="宋体" w:hAnsi="宋体"/>
                <w:sz w:val="18"/>
                <w:szCs w:val="18"/>
              </w:rPr>
            </w:pPr>
            <w:r>
              <w:rPr>
                <w:rFonts w:ascii="宋体" w:hAnsi="宋体"/>
                <w:sz w:val="18"/>
                <w:szCs w:val="18"/>
              </w:rPr>
              <w:t>6</w:t>
            </w:r>
          </w:p>
        </w:tc>
        <w:tc>
          <w:tcPr>
            <w:tcW w:w="2193" w:type="pct"/>
            <w:vAlign w:val="center"/>
          </w:tcPr>
          <w:p w14:paraId="38017EFC">
            <w:pPr>
              <w:spacing w:line="240" w:lineRule="auto"/>
              <w:jc w:val="left"/>
              <w:rPr>
                <w:rFonts w:ascii="宋体" w:hAnsi="宋体"/>
                <w:sz w:val="18"/>
                <w:szCs w:val="18"/>
              </w:rPr>
            </w:pPr>
            <w:r>
              <w:rPr>
                <w:rFonts w:ascii="宋体" w:hAnsi="宋体"/>
                <w:sz w:val="18"/>
                <w:szCs w:val="18"/>
              </w:rPr>
              <w:t>硫化物及硫酸盐(</w:t>
            </w:r>
            <w:r>
              <w:rPr>
                <w:rFonts w:ascii="宋体" w:hAnsi="宋体"/>
                <w:spacing w:val="2"/>
                <w:sz w:val="18"/>
                <w:szCs w:val="18"/>
              </w:rPr>
              <w:t xml:space="preserve">按 </w:t>
            </w:r>
            <w:r>
              <w:rPr>
                <w:rFonts w:ascii="宋体" w:hAnsi="宋体"/>
                <w:w w:val="99"/>
                <w:sz w:val="18"/>
                <w:szCs w:val="18"/>
              </w:rPr>
              <w:t>S</w:t>
            </w:r>
            <w:r>
              <w:rPr>
                <w:rFonts w:ascii="宋体" w:hAnsi="宋体"/>
                <w:spacing w:val="-1"/>
                <w:w w:val="99"/>
                <w:sz w:val="18"/>
                <w:szCs w:val="18"/>
              </w:rPr>
              <w:t>O</w:t>
            </w:r>
            <w:r>
              <w:rPr>
                <w:rFonts w:ascii="宋体" w:hAnsi="宋体"/>
                <w:position w:val="-6"/>
                <w:sz w:val="18"/>
                <w:szCs w:val="18"/>
              </w:rPr>
              <w:t>3</w:t>
            </w:r>
            <w:r>
              <w:rPr>
                <w:rFonts w:ascii="宋体" w:hAnsi="宋体"/>
                <w:spacing w:val="-10"/>
                <w:position w:val="-6"/>
                <w:sz w:val="18"/>
                <w:szCs w:val="18"/>
              </w:rPr>
              <w:t xml:space="preserve"> </w:t>
            </w:r>
            <w:r>
              <w:rPr>
                <w:rFonts w:ascii="宋体" w:hAnsi="宋体"/>
                <w:spacing w:val="-1"/>
                <w:sz w:val="18"/>
                <w:szCs w:val="18"/>
              </w:rPr>
              <w:t>质量计</w:t>
            </w:r>
            <w:r>
              <w:rPr>
                <w:rFonts w:ascii="宋体" w:hAnsi="宋体"/>
                <w:sz w:val="18"/>
                <w:szCs w:val="18"/>
              </w:rPr>
              <w:t>)  （</w:t>
            </w:r>
            <w:r>
              <w:rPr>
                <w:rFonts w:ascii="宋体" w:hAnsi="宋体"/>
                <w:spacing w:val="-2"/>
                <w:sz w:val="18"/>
                <w:szCs w:val="18"/>
              </w:rPr>
              <w:t>%</w:t>
            </w:r>
            <w:r>
              <w:rPr>
                <w:rFonts w:ascii="宋体" w:hAnsi="宋体"/>
                <w:spacing w:val="-92"/>
                <w:sz w:val="18"/>
                <w:szCs w:val="18"/>
              </w:rPr>
              <w:t>）</w:t>
            </w:r>
            <w:r>
              <w:rPr>
                <w:rFonts w:ascii="宋体" w:hAnsi="宋体"/>
                <w:sz w:val="18"/>
                <w:szCs w:val="18"/>
              </w:rPr>
              <w:t>，≤</w:t>
            </w:r>
          </w:p>
        </w:tc>
        <w:tc>
          <w:tcPr>
            <w:tcW w:w="1097" w:type="pct"/>
            <w:vAlign w:val="center"/>
          </w:tcPr>
          <w:p w14:paraId="2C71518E">
            <w:pPr>
              <w:spacing w:line="240" w:lineRule="auto"/>
              <w:jc w:val="center"/>
              <w:rPr>
                <w:rFonts w:ascii="宋体" w:hAnsi="宋体"/>
                <w:sz w:val="18"/>
                <w:szCs w:val="18"/>
              </w:rPr>
            </w:pPr>
            <w:r>
              <w:rPr>
                <w:rFonts w:ascii="宋体" w:hAnsi="宋体"/>
                <w:sz w:val="18"/>
                <w:szCs w:val="18"/>
              </w:rPr>
              <w:t>1.0</w:t>
            </w:r>
          </w:p>
        </w:tc>
        <w:tc>
          <w:tcPr>
            <w:tcW w:w="1324" w:type="pct"/>
            <w:vAlign w:val="center"/>
          </w:tcPr>
          <w:p w14:paraId="12527D6B">
            <w:pPr>
              <w:spacing w:line="240" w:lineRule="auto"/>
              <w:jc w:val="center"/>
              <w:rPr>
                <w:rFonts w:ascii="宋体" w:hAnsi="宋体"/>
                <w:sz w:val="18"/>
                <w:szCs w:val="18"/>
              </w:rPr>
            </w:pPr>
            <w:r>
              <w:rPr>
                <w:rFonts w:ascii="宋体" w:hAnsi="宋体"/>
                <w:sz w:val="18"/>
                <w:szCs w:val="18"/>
              </w:rPr>
              <w:t>JTG E42 T0341</w:t>
            </w:r>
          </w:p>
        </w:tc>
      </w:tr>
      <w:tr w14:paraId="28EB67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vAlign w:val="center"/>
          </w:tcPr>
          <w:p w14:paraId="47AFF446">
            <w:pPr>
              <w:spacing w:line="240" w:lineRule="auto"/>
              <w:jc w:val="center"/>
              <w:rPr>
                <w:rFonts w:ascii="宋体" w:hAnsi="宋体"/>
                <w:sz w:val="18"/>
                <w:szCs w:val="18"/>
              </w:rPr>
            </w:pPr>
            <w:r>
              <w:rPr>
                <w:rFonts w:ascii="宋体" w:hAnsi="宋体"/>
                <w:sz w:val="18"/>
                <w:szCs w:val="18"/>
              </w:rPr>
              <w:t>7</w:t>
            </w:r>
          </w:p>
        </w:tc>
        <w:tc>
          <w:tcPr>
            <w:tcW w:w="2193" w:type="pct"/>
            <w:vAlign w:val="center"/>
          </w:tcPr>
          <w:p w14:paraId="443B0DB4">
            <w:pPr>
              <w:spacing w:line="240" w:lineRule="auto"/>
              <w:jc w:val="left"/>
              <w:rPr>
                <w:rFonts w:ascii="宋体" w:hAnsi="宋体"/>
                <w:sz w:val="18"/>
                <w:szCs w:val="18"/>
              </w:rPr>
            </w:pPr>
            <w:r>
              <w:rPr>
                <w:rFonts w:ascii="宋体" w:hAnsi="宋体"/>
                <w:sz w:val="18"/>
                <w:szCs w:val="18"/>
              </w:rPr>
              <w:t>海砂中的贝壳类物质含量(按质量计)（</w:t>
            </w:r>
            <w:r>
              <w:rPr>
                <w:rFonts w:ascii="宋体" w:hAnsi="宋体"/>
                <w:spacing w:val="-2"/>
                <w:sz w:val="18"/>
                <w:szCs w:val="18"/>
              </w:rPr>
              <w:t>%</w:t>
            </w:r>
            <w:r>
              <w:rPr>
                <w:rFonts w:ascii="宋体" w:hAnsi="宋体"/>
                <w:spacing w:val="-92"/>
                <w:sz w:val="18"/>
                <w:szCs w:val="18"/>
              </w:rPr>
              <w:t>）</w:t>
            </w:r>
            <w:r>
              <w:rPr>
                <w:rFonts w:ascii="宋体" w:hAnsi="宋体"/>
                <w:sz w:val="18"/>
                <w:szCs w:val="18"/>
              </w:rPr>
              <w:t>，≤</w:t>
            </w:r>
          </w:p>
        </w:tc>
        <w:tc>
          <w:tcPr>
            <w:tcW w:w="1097" w:type="pct"/>
            <w:vAlign w:val="center"/>
          </w:tcPr>
          <w:p w14:paraId="28898364">
            <w:pPr>
              <w:spacing w:line="240" w:lineRule="auto"/>
              <w:jc w:val="center"/>
              <w:rPr>
                <w:rFonts w:ascii="宋体" w:hAnsi="宋体"/>
                <w:sz w:val="18"/>
                <w:szCs w:val="18"/>
              </w:rPr>
            </w:pPr>
            <w:r>
              <w:rPr>
                <w:rFonts w:ascii="宋体" w:hAnsi="宋体"/>
                <w:sz w:val="18"/>
                <w:szCs w:val="18"/>
              </w:rPr>
              <w:t>5.0</w:t>
            </w:r>
          </w:p>
        </w:tc>
        <w:tc>
          <w:tcPr>
            <w:tcW w:w="1324" w:type="pct"/>
            <w:vAlign w:val="center"/>
          </w:tcPr>
          <w:p w14:paraId="3E82545E">
            <w:pPr>
              <w:spacing w:line="240" w:lineRule="auto"/>
              <w:jc w:val="center"/>
              <w:rPr>
                <w:rFonts w:ascii="宋体" w:hAnsi="宋体"/>
                <w:sz w:val="18"/>
                <w:szCs w:val="18"/>
              </w:rPr>
            </w:pPr>
            <w:r>
              <w:rPr>
                <w:rFonts w:ascii="宋体" w:hAnsi="宋体"/>
                <w:sz w:val="18"/>
                <w:szCs w:val="18"/>
              </w:rPr>
              <w:t>JGJ 206</w:t>
            </w:r>
          </w:p>
        </w:tc>
      </w:tr>
      <w:tr w14:paraId="16C52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vAlign w:val="center"/>
          </w:tcPr>
          <w:p w14:paraId="69DF18D3">
            <w:pPr>
              <w:spacing w:line="240" w:lineRule="auto"/>
              <w:jc w:val="center"/>
              <w:rPr>
                <w:rFonts w:ascii="宋体" w:hAnsi="宋体"/>
                <w:sz w:val="18"/>
                <w:szCs w:val="18"/>
              </w:rPr>
            </w:pPr>
            <w:r>
              <w:rPr>
                <w:rFonts w:ascii="宋体" w:hAnsi="宋体"/>
                <w:sz w:val="18"/>
                <w:szCs w:val="18"/>
              </w:rPr>
              <w:t>8</w:t>
            </w:r>
          </w:p>
        </w:tc>
        <w:tc>
          <w:tcPr>
            <w:tcW w:w="2193" w:type="pct"/>
            <w:vAlign w:val="center"/>
          </w:tcPr>
          <w:p w14:paraId="2EC84253">
            <w:pPr>
              <w:spacing w:line="240" w:lineRule="auto"/>
              <w:jc w:val="left"/>
              <w:rPr>
                <w:rFonts w:ascii="宋体" w:hAnsi="宋体"/>
                <w:sz w:val="18"/>
                <w:szCs w:val="18"/>
              </w:rPr>
            </w:pPr>
            <w:r>
              <w:rPr>
                <w:rFonts w:ascii="宋体" w:hAnsi="宋体"/>
                <w:sz w:val="18"/>
                <w:szCs w:val="18"/>
              </w:rPr>
              <w:t>轻物质(按质量计)  （</w:t>
            </w:r>
            <w:r>
              <w:rPr>
                <w:rFonts w:ascii="宋体" w:hAnsi="宋体"/>
                <w:spacing w:val="-2"/>
                <w:sz w:val="18"/>
                <w:szCs w:val="18"/>
              </w:rPr>
              <w:t>%</w:t>
            </w:r>
            <w:r>
              <w:rPr>
                <w:rFonts w:ascii="宋体" w:hAnsi="宋体"/>
                <w:spacing w:val="-92"/>
                <w:sz w:val="18"/>
                <w:szCs w:val="18"/>
              </w:rPr>
              <w:t>）</w:t>
            </w:r>
            <w:r>
              <w:rPr>
                <w:rFonts w:ascii="宋体" w:hAnsi="宋体"/>
                <w:sz w:val="18"/>
                <w:szCs w:val="18"/>
              </w:rPr>
              <w:t>，≤</w:t>
            </w:r>
          </w:p>
        </w:tc>
        <w:tc>
          <w:tcPr>
            <w:tcW w:w="1097" w:type="pct"/>
            <w:vAlign w:val="center"/>
          </w:tcPr>
          <w:p w14:paraId="53A544AA">
            <w:pPr>
              <w:spacing w:line="240" w:lineRule="auto"/>
              <w:jc w:val="center"/>
              <w:rPr>
                <w:rFonts w:ascii="宋体" w:hAnsi="宋体"/>
                <w:sz w:val="18"/>
                <w:szCs w:val="18"/>
              </w:rPr>
            </w:pPr>
            <w:r>
              <w:rPr>
                <w:rFonts w:ascii="宋体" w:hAnsi="宋体"/>
                <w:sz w:val="18"/>
                <w:szCs w:val="18"/>
              </w:rPr>
              <w:t>1.0</w:t>
            </w:r>
          </w:p>
        </w:tc>
        <w:tc>
          <w:tcPr>
            <w:tcW w:w="1324" w:type="pct"/>
            <w:vAlign w:val="center"/>
          </w:tcPr>
          <w:p w14:paraId="064817C9">
            <w:pPr>
              <w:spacing w:line="240" w:lineRule="auto"/>
              <w:jc w:val="center"/>
              <w:rPr>
                <w:rFonts w:ascii="宋体" w:hAnsi="宋体"/>
                <w:sz w:val="18"/>
                <w:szCs w:val="18"/>
              </w:rPr>
            </w:pPr>
            <w:r>
              <w:rPr>
                <w:rFonts w:ascii="宋体" w:hAnsi="宋体"/>
                <w:sz w:val="18"/>
                <w:szCs w:val="18"/>
              </w:rPr>
              <w:t>JTG E42 T0338</w:t>
            </w:r>
          </w:p>
        </w:tc>
      </w:tr>
      <w:tr w14:paraId="070A1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vAlign w:val="center"/>
          </w:tcPr>
          <w:p w14:paraId="258ED163">
            <w:pPr>
              <w:spacing w:line="240" w:lineRule="auto"/>
              <w:jc w:val="center"/>
              <w:rPr>
                <w:rFonts w:ascii="宋体" w:hAnsi="宋体"/>
                <w:sz w:val="18"/>
                <w:szCs w:val="18"/>
              </w:rPr>
            </w:pPr>
            <w:r>
              <w:rPr>
                <w:rFonts w:ascii="宋体" w:hAnsi="宋体"/>
                <w:sz w:val="18"/>
                <w:szCs w:val="18"/>
              </w:rPr>
              <w:t>9</w:t>
            </w:r>
          </w:p>
        </w:tc>
        <w:tc>
          <w:tcPr>
            <w:tcW w:w="2193" w:type="pct"/>
            <w:vAlign w:val="center"/>
          </w:tcPr>
          <w:p w14:paraId="73039562">
            <w:pPr>
              <w:spacing w:line="240" w:lineRule="auto"/>
              <w:jc w:val="left"/>
              <w:rPr>
                <w:rFonts w:ascii="宋体" w:hAnsi="宋体"/>
                <w:sz w:val="18"/>
                <w:szCs w:val="18"/>
              </w:rPr>
            </w:pPr>
            <w:r>
              <w:rPr>
                <w:rFonts w:ascii="宋体" w:hAnsi="宋体"/>
                <w:sz w:val="18"/>
                <w:szCs w:val="18"/>
              </w:rPr>
              <w:t>吸水率（</w:t>
            </w:r>
            <w:r>
              <w:rPr>
                <w:rFonts w:ascii="宋体" w:hAnsi="宋体"/>
                <w:spacing w:val="-2"/>
                <w:sz w:val="18"/>
                <w:szCs w:val="18"/>
              </w:rPr>
              <w:t>%</w:t>
            </w:r>
            <w:r>
              <w:rPr>
                <w:rFonts w:ascii="宋体" w:hAnsi="宋体"/>
                <w:spacing w:val="-92"/>
                <w:sz w:val="18"/>
                <w:szCs w:val="18"/>
              </w:rPr>
              <w:t>）</w:t>
            </w:r>
            <w:r>
              <w:rPr>
                <w:rFonts w:ascii="宋体" w:hAnsi="宋体"/>
                <w:sz w:val="18"/>
                <w:szCs w:val="18"/>
              </w:rPr>
              <w:t>，≤</w:t>
            </w:r>
          </w:p>
        </w:tc>
        <w:tc>
          <w:tcPr>
            <w:tcW w:w="1097" w:type="pct"/>
            <w:vAlign w:val="center"/>
          </w:tcPr>
          <w:p w14:paraId="6B86C94F">
            <w:pPr>
              <w:spacing w:line="240" w:lineRule="auto"/>
              <w:jc w:val="center"/>
              <w:rPr>
                <w:rFonts w:ascii="宋体" w:hAnsi="宋体"/>
                <w:sz w:val="18"/>
                <w:szCs w:val="18"/>
              </w:rPr>
            </w:pPr>
            <w:r>
              <w:rPr>
                <w:rFonts w:ascii="宋体" w:hAnsi="宋体"/>
                <w:sz w:val="18"/>
                <w:szCs w:val="18"/>
              </w:rPr>
              <w:t>2.0</w:t>
            </w:r>
          </w:p>
        </w:tc>
        <w:tc>
          <w:tcPr>
            <w:tcW w:w="1324" w:type="pct"/>
            <w:vAlign w:val="center"/>
          </w:tcPr>
          <w:p w14:paraId="2CE5CD84">
            <w:pPr>
              <w:spacing w:line="240" w:lineRule="auto"/>
              <w:jc w:val="center"/>
              <w:rPr>
                <w:rFonts w:ascii="宋体" w:hAnsi="宋体"/>
                <w:sz w:val="18"/>
                <w:szCs w:val="18"/>
              </w:rPr>
            </w:pPr>
            <w:r>
              <w:rPr>
                <w:rFonts w:ascii="宋体" w:hAnsi="宋体"/>
                <w:sz w:val="18"/>
                <w:szCs w:val="18"/>
              </w:rPr>
              <w:t>JTG E42 T0330</w:t>
            </w:r>
          </w:p>
        </w:tc>
      </w:tr>
      <w:tr w14:paraId="1CCA5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vAlign w:val="center"/>
          </w:tcPr>
          <w:p w14:paraId="2934351C">
            <w:pPr>
              <w:spacing w:line="240" w:lineRule="auto"/>
              <w:jc w:val="center"/>
              <w:rPr>
                <w:rFonts w:ascii="宋体" w:hAnsi="宋体"/>
                <w:sz w:val="18"/>
                <w:szCs w:val="18"/>
              </w:rPr>
            </w:pPr>
            <w:r>
              <w:rPr>
                <w:rFonts w:ascii="宋体" w:hAnsi="宋体"/>
                <w:sz w:val="18"/>
                <w:szCs w:val="18"/>
              </w:rPr>
              <w:t>10</w:t>
            </w:r>
          </w:p>
        </w:tc>
        <w:tc>
          <w:tcPr>
            <w:tcW w:w="2193" w:type="pct"/>
            <w:vAlign w:val="center"/>
          </w:tcPr>
          <w:p w14:paraId="52E64212">
            <w:pPr>
              <w:pStyle w:val="381"/>
              <w:jc w:val="left"/>
              <w:rPr>
                <w:rFonts w:ascii="宋体" w:hAnsi="宋体" w:eastAsia="宋体" w:cs="Times New Roman"/>
                <w:sz w:val="18"/>
                <w:szCs w:val="18"/>
                <w:lang w:eastAsia="zh-CN"/>
              </w:rPr>
            </w:pPr>
            <w:r>
              <w:rPr>
                <w:rFonts w:ascii="宋体" w:hAnsi="宋体" w:eastAsia="宋体" w:cs="Times New Roman"/>
                <w:sz w:val="18"/>
                <w:szCs w:val="18"/>
                <w:lang w:eastAsia="zh-CN"/>
              </w:rPr>
              <w:t>表观密度（</w:t>
            </w:r>
            <w:r>
              <w:rPr>
                <w:rFonts w:ascii="宋体" w:hAnsi="宋体" w:eastAsia="宋体" w:cs="Times New Roman"/>
                <w:spacing w:val="-2"/>
                <w:sz w:val="18"/>
                <w:szCs w:val="18"/>
                <w:lang w:eastAsia="zh-CN"/>
              </w:rPr>
              <w:t>kg</w:t>
            </w:r>
            <w:r>
              <w:rPr>
                <w:rFonts w:ascii="宋体" w:hAnsi="宋体" w:eastAsia="宋体" w:cs="Times New Roman"/>
                <w:sz w:val="18"/>
                <w:szCs w:val="18"/>
                <w:lang w:eastAsia="zh-CN"/>
              </w:rPr>
              <w:t>/m</w:t>
            </w:r>
            <w:r>
              <w:rPr>
                <w:rFonts w:ascii="宋体" w:hAnsi="宋体" w:eastAsia="宋体" w:cs="Times New Roman"/>
                <w:sz w:val="18"/>
                <w:szCs w:val="18"/>
                <w:vertAlign w:val="superscript"/>
                <w:lang w:eastAsia="zh-CN"/>
              </w:rPr>
              <w:t>3</w:t>
            </w:r>
            <w:r>
              <w:rPr>
                <w:rFonts w:ascii="宋体" w:hAnsi="宋体" w:eastAsia="宋体" w:cs="Times New Roman"/>
                <w:sz w:val="18"/>
                <w:szCs w:val="18"/>
                <w:lang w:eastAsia="zh-CN"/>
              </w:rPr>
              <w:t>），≥</w:t>
            </w:r>
          </w:p>
        </w:tc>
        <w:tc>
          <w:tcPr>
            <w:tcW w:w="1097" w:type="pct"/>
            <w:vAlign w:val="center"/>
          </w:tcPr>
          <w:p w14:paraId="668190A4">
            <w:pPr>
              <w:spacing w:line="240" w:lineRule="auto"/>
              <w:jc w:val="center"/>
              <w:rPr>
                <w:rFonts w:ascii="宋体" w:hAnsi="宋体"/>
                <w:sz w:val="18"/>
                <w:szCs w:val="18"/>
              </w:rPr>
            </w:pPr>
            <w:r>
              <w:rPr>
                <w:rFonts w:ascii="宋体" w:hAnsi="宋体"/>
                <w:sz w:val="18"/>
                <w:szCs w:val="18"/>
              </w:rPr>
              <w:t>2500.0</w:t>
            </w:r>
          </w:p>
        </w:tc>
        <w:tc>
          <w:tcPr>
            <w:tcW w:w="1324" w:type="pct"/>
            <w:vAlign w:val="center"/>
          </w:tcPr>
          <w:p w14:paraId="1396D732">
            <w:pPr>
              <w:spacing w:line="240" w:lineRule="auto"/>
              <w:jc w:val="center"/>
              <w:rPr>
                <w:rFonts w:ascii="宋体" w:hAnsi="宋体"/>
                <w:sz w:val="18"/>
                <w:szCs w:val="18"/>
              </w:rPr>
            </w:pPr>
            <w:r>
              <w:rPr>
                <w:rFonts w:ascii="宋体" w:hAnsi="宋体"/>
                <w:sz w:val="18"/>
                <w:szCs w:val="18"/>
              </w:rPr>
              <w:t>JTG E42 T0328</w:t>
            </w:r>
          </w:p>
        </w:tc>
      </w:tr>
      <w:tr w14:paraId="1FEBA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vAlign w:val="center"/>
          </w:tcPr>
          <w:p w14:paraId="197A8F47">
            <w:pPr>
              <w:spacing w:line="240" w:lineRule="auto"/>
              <w:jc w:val="center"/>
              <w:rPr>
                <w:rFonts w:ascii="宋体" w:hAnsi="宋体"/>
                <w:sz w:val="18"/>
                <w:szCs w:val="18"/>
              </w:rPr>
            </w:pPr>
            <w:r>
              <w:rPr>
                <w:rFonts w:ascii="宋体" w:hAnsi="宋体"/>
                <w:sz w:val="18"/>
                <w:szCs w:val="18"/>
              </w:rPr>
              <w:t>11</w:t>
            </w:r>
          </w:p>
        </w:tc>
        <w:tc>
          <w:tcPr>
            <w:tcW w:w="2193" w:type="pct"/>
            <w:vAlign w:val="center"/>
          </w:tcPr>
          <w:p w14:paraId="0DD74C72">
            <w:pPr>
              <w:spacing w:line="240" w:lineRule="auto"/>
              <w:jc w:val="left"/>
              <w:rPr>
                <w:rFonts w:ascii="宋体" w:hAnsi="宋体"/>
                <w:sz w:val="18"/>
                <w:szCs w:val="18"/>
              </w:rPr>
            </w:pPr>
            <w:r>
              <w:rPr>
                <w:rFonts w:ascii="宋体" w:hAnsi="宋体"/>
                <w:sz w:val="18"/>
                <w:szCs w:val="18"/>
              </w:rPr>
              <w:t>松散堆积密度（</w:t>
            </w:r>
            <w:r>
              <w:rPr>
                <w:rFonts w:ascii="宋体" w:hAnsi="宋体"/>
                <w:spacing w:val="-2"/>
                <w:sz w:val="18"/>
                <w:szCs w:val="18"/>
              </w:rPr>
              <w:t>kg</w:t>
            </w:r>
            <w:r>
              <w:rPr>
                <w:rFonts w:ascii="宋体" w:hAnsi="宋体"/>
                <w:spacing w:val="2"/>
                <w:sz w:val="18"/>
                <w:szCs w:val="18"/>
              </w:rPr>
              <w:t>/</w:t>
            </w:r>
            <w:r>
              <w:rPr>
                <w:rFonts w:ascii="宋体" w:hAnsi="宋体"/>
                <w:sz w:val="18"/>
                <w:szCs w:val="18"/>
              </w:rPr>
              <w:t>m</w:t>
            </w:r>
            <w:r>
              <w:rPr>
                <w:rFonts w:ascii="宋体" w:hAnsi="宋体"/>
                <w:sz w:val="18"/>
                <w:szCs w:val="18"/>
                <w:vertAlign w:val="superscript"/>
              </w:rPr>
              <w:t>3</w:t>
            </w:r>
            <w:r>
              <w:rPr>
                <w:rFonts w:ascii="宋体" w:hAnsi="宋体"/>
                <w:spacing w:val="-92"/>
                <w:sz w:val="18"/>
                <w:szCs w:val="18"/>
              </w:rPr>
              <w:t>）</w:t>
            </w:r>
            <w:r>
              <w:rPr>
                <w:rFonts w:ascii="宋体" w:hAnsi="宋体"/>
                <w:sz w:val="18"/>
                <w:szCs w:val="18"/>
              </w:rPr>
              <w:t>，≥</w:t>
            </w:r>
          </w:p>
        </w:tc>
        <w:tc>
          <w:tcPr>
            <w:tcW w:w="1097" w:type="pct"/>
            <w:vAlign w:val="center"/>
          </w:tcPr>
          <w:p w14:paraId="179C66FE">
            <w:pPr>
              <w:spacing w:line="240" w:lineRule="auto"/>
              <w:jc w:val="center"/>
              <w:rPr>
                <w:rFonts w:ascii="宋体" w:hAnsi="宋体"/>
                <w:sz w:val="18"/>
                <w:szCs w:val="18"/>
              </w:rPr>
            </w:pPr>
            <w:r>
              <w:rPr>
                <w:rFonts w:ascii="宋体" w:hAnsi="宋体"/>
                <w:sz w:val="18"/>
                <w:szCs w:val="18"/>
              </w:rPr>
              <w:t>1400.0</w:t>
            </w:r>
          </w:p>
        </w:tc>
        <w:tc>
          <w:tcPr>
            <w:tcW w:w="1324" w:type="pct"/>
            <w:vAlign w:val="center"/>
          </w:tcPr>
          <w:p w14:paraId="6627CCE0">
            <w:pPr>
              <w:spacing w:line="240" w:lineRule="auto"/>
              <w:jc w:val="center"/>
              <w:rPr>
                <w:rFonts w:ascii="宋体" w:hAnsi="宋体"/>
                <w:sz w:val="18"/>
                <w:szCs w:val="18"/>
              </w:rPr>
            </w:pPr>
            <w:r>
              <w:rPr>
                <w:rFonts w:ascii="宋体" w:hAnsi="宋体"/>
                <w:sz w:val="18"/>
                <w:szCs w:val="18"/>
              </w:rPr>
              <w:t>JTG E42 T0331</w:t>
            </w:r>
          </w:p>
        </w:tc>
      </w:tr>
      <w:tr w14:paraId="38A37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vAlign w:val="center"/>
          </w:tcPr>
          <w:p w14:paraId="2F5219BB">
            <w:pPr>
              <w:spacing w:line="240" w:lineRule="auto"/>
              <w:jc w:val="center"/>
              <w:rPr>
                <w:rFonts w:ascii="宋体" w:hAnsi="宋体"/>
                <w:sz w:val="18"/>
                <w:szCs w:val="18"/>
              </w:rPr>
            </w:pPr>
            <w:r>
              <w:rPr>
                <w:rFonts w:ascii="宋体" w:hAnsi="宋体"/>
                <w:sz w:val="18"/>
                <w:szCs w:val="18"/>
              </w:rPr>
              <w:t>12</w:t>
            </w:r>
          </w:p>
        </w:tc>
        <w:tc>
          <w:tcPr>
            <w:tcW w:w="2193" w:type="pct"/>
            <w:vAlign w:val="center"/>
          </w:tcPr>
          <w:p w14:paraId="7BB1F72B">
            <w:pPr>
              <w:spacing w:line="240" w:lineRule="auto"/>
              <w:jc w:val="left"/>
              <w:rPr>
                <w:rFonts w:ascii="宋体" w:hAnsi="宋体"/>
                <w:sz w:val="18"/>
                <w:szCs w:val="18"/>
              </w:rPr>
            </w:pPr>
            <w:r>
              <w:rPr>
                <w:rFonts w:ascii="宋体" w:hAnsi="宋体"/>
                <w:sz w:val="18"/>
                <w:szCs w:val="18"/>
              </w:rPr>
              <w:t>空隙率（</w:t>
            </w:r>
            <w:r>
              <w:rPr>
                <w:rFonts w:ascii="宋体" w:hAnsi="宋体"/>
                <w:spacing w:val="-2"/>
                <w:sz w:val="18"/>
                <w:szCs w:val="18"/>
              </w:rPr>
              <w:t>%</w:t>
            </w:r>
            <w:r>
              <w:rPr>
                <w:rFonts w:ascii="宋体" w:hAnsi="宋体"/>
                <w:spacing w:val="-92"/>
                <w:sz w:val="18"/>
                <w:szCs w:val="18"/>
              </w:rPr>
              <w:t>）</w:t>
            </w:r>
            <w:r>
              <w:rPr>
                <w:rFonts w:ascii="宋体" w:hAnsi="宋体"/>
                <w:sz w:val="18"/>
                <w:szCs w:val="18"/>
              </w:rPr>
              <w:t>，≤</w:t>
            </w:r>
          </w:p>
        </w:tc>
        <w:tc>
          <w:tcPr>
            <w:tcW w:w="1097" w:type="pct"/>
            <w:vAlign w:val="center"/>
          </w:tcPr>
          <w:p w14:paraId="75641D76">
            <w:pPr>
              <w:spacing w:line="240" w:lineRule="auto"/>
              <w:jc w:val="center"/>
              <w:rPr>
                <w:rFonts w:ascii="宋体" w:hAnsi="宋体"/>
                <w:sz w:val="18"/>
                <w:szCs w:val="18"/>
              </w:rPr>
            </w:pPr>
            <w:r>
              <w:rPr>
                <w:rFonts w:ascii="宋体" w:hAnsi="宋体"/>
                <w:sz w:val="18"/>
                <w:szCs w:val="18"/>
              </w:rPr>
              <w:t>45.0</w:t>
            </w:r>
          </w:p>
        </w:tc>
        <w:tc>
          <w:tcPr>
            <w:tcW w:w="1324" w:type="pct"/>
            <w:vAlign w:val="center"/>
          </w:tcPr>
          <w:p w14:paraId="1CCB26FD">
            <w:pPr>
              <w:spacing w:line="240" w:lineRule="auto"/>
              <w:jc w:val="center"/>
              <w:rPr>
                <w:rFonts w:ascii="宋体" w:hAnsi="宋体"/>
                <w:sz w:val="18"/>
                <w:szCs w:val="18"/>
              </w:rPr>
            </w:pPr>
            <w:r>
              <w:rPr>
                <w:rFonts w:ascii="宋体" w:hAnsi="宋体"/>
                <w:sz w:val="18"/>
                <w:szCs w:val="18"/>
              </w:rPr>
              <w:t>JTG E42 T0331</w:t>
            </w:r>
          </w:p>
        </w:tc>
      </w:tr>
      <w:tr w14:paraId="2AC5A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vAlign w:val="center"/>
          </w:tcPr>
          <w:p w14:paraId="72836DCE">
            <w:pPr>
              <w:spacing w:line="240" w:lineRule="auto"/>
              <w:jc w:val="center"/>
              <w:rPr>
                <w:rFonts w:ascii="宋体" w:hAnsi="宋体"/>
                <w:sz w:val="18"/>
                <w:szCs w:val="18"/>
              </w:rPr>
            </w:pPr>
            <w:r>
              <w:rPr>
                <w:rFonts w:ascii="宋体" w:hAnsi="宋体"/>
                <w:sz w:val="18"/>
                <w:szCs w:val="18"/>
              </w:rPr>
              <w:t>13</w:t>
            </w:r>
          </w:p>
        </w:tc>
        <w:tc>
          <w:tcPr>
            <w:tcW w:w="2193" w:type="pct"/>
            <w:vAlign w:val="center"/>
          </w:tcPr>
          <w:p w14:paraId="37185F9D">
            <w:pPr>
              <w:spacing w:line="240" w:lineRule="auto"/>
              <w:jc w:val="left"/>
              <w:rPr>
                <w:rFonts w:ascii="宋体" w:hAnsi="宋体"/>
                <w:sz w:val="18"/>
                <w:szCs w:val="18"/>
              </w:rPr>
            </w:pPr>
            <w:r>
              <w:rPr>
                <w:rFonts w:ascii="宋体" w:hAnsi="宋体"/>
                <w:sz w:val="18"/>
                <w:szCs w:val="18"/>
              </w:rPr>
              <w:t>有机物含量(比色法)</w:t>
            </w:r>
          </w:p>
        </w:tc>
        <w:tc>
          <w:tcPr>
            <w:tcW w:w="1097" w:type="pct"/>
            <w:vAlign w:val="center"/>
          </w:tcPr>
          <w:p w14:paraId="3D18D38A">
            <w:pPr>
              <w:spacing w:line="240" w:lineRule="auto"/>
              <w:jc w:val="center"/>
              <w:rPr>
                <w:rFonts w:ascii="宋体" w:hAnsi="宋体"/>
                <w:sz w:val="18"/>
                <w:szCs w:val="18"/>
              </w:rPr>
            </w:pPr>
            <w:r>
              <w:rPr>
                <w:rFonts w:ascii="宋体" w:hAnsi="宋体"/>
                <w:sz w:val="18"/>
                <w:szCs w:val="18"/>
              </w:rPr>
              <w:t>合格</w:t>
            </w:r>
          </w:p>
        </w:tc>
        <w:tc>
          <w:tcPr>
            <w:tcW w:w="1324" w:type="pct"/>
            <w:vAlign w:val="center"/>
          </w:tcPr>
          <w:p w14:paraId="7C78363D">
            <w:pPr>
              <w:spacing w:line="240" w:lineRule="auto"/>
              <w:jc w:val="center"/>
              <w:rPr>
                <w:rFonts w:ascii="宋体" w:hAnsi="宋体"/>
                <w:sz w:val="18"/>
                <w:szCs w:val="18"/>
              </w:rPr>
            </w:pPr>
            <w:r>
              <w:rPr>
                <w:rFonts w:ascii="宋体" w:hAnsi="宋体"/>
                <w:sz w:val="18"/>
                <w:szCs w:val="18"/>
              </w:rPr>
              <w:t>JTG E42 T0336</w:t>
            </w:r>
          </w:p>
        </w:tc>
      </w:tr>
      <w:tr w14:paraId="53216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6" w:type="pct"/>
            <w:vAlign w:val="center"/>
          </w:tcPr>
          <w:p w14:paraId="7C5462D8">
            <w:pPr>
              <w:spacing w:line="240" w:lineRule="auto"/>
              <w:jc w:val="center"/>
              <w:rPr>
                <w:rFonts w:ascii="宋体" w:hAnsi="宋体"/>
                <w:sz w:val="18"/>
                <w:szCs w:val="18"/>
              </w:rPr>
            </w:pPr>
            <w:r>
              <w:rPr>
                <w:rFonts w:ascii="宋体" w:hAnsi="宋体"/>
                <w:sz w:val="18"/>
                <w:szCs w:val="18"/>
              </w:rPr>
              <w:t>14</w:t>
            </w:r>
          </w:p>
        </w:tc>
        <w:tc>
          <w:tcPr>
            <w:tcW w:w="2193" w:type="pct"/>
            <w:vAlign w:val="center"/>
          </w:tcPr>
          <w:p w14:paraId="4C60F201">
            <w:pPr>
              <w:spacing w:line="240" w:lineRule="auto"/>
              <w:jc w:val="left"/>
              <w:rPr>
                <w:rFonts w:ascii="宋体" w:hAnsi="宋体"/>
                <w:sz w:val="18"/>
                <w:szCs w:val="18"/>
              </w:rPr>
            </w:pPr>
            <w:r>
              <w:rPr>
                <w:rFonts w:ascii="宋体" w:hAnsi="宋体"/>
                <w:sz w:val="18"/>
                <w:szCs w:val="18"/>
              </w:rPr>
              <w:t>碱活性反应</w:t>
            </w:r>
            <w:r>
              <w:rPr>
                <w:rFonts w:ascii="宋体" w:hAnsi="宋体"/>
                <w:position w:val="12"/>
                <w:sz w:val="18"/>
                <w:szCs w:val="18"/>
              </w:rPr>
              <w:t>a</w:t>
            </w:r>
          </w:p>
        </w:tc>
        <w:tc>
          <w:tcPr>
            <w:tcW w:w="1097" w:type="pct"/>
            <w:vAlign w:val="center"/>
          </w:tcPr>
          <w:p w14:paraId="3E30DBD1">
            <w:pPr>
              <w:pStyle w:val="381"/>
              <w:ind w:right="81"/>
              <w:rPr>
                <w:rFonts w:ascii="宋体" w:hAnsi="宋体" w:eastAsia="宋体" w:cs="Times New Roman"/>
                <w:sz w:val="18"/>
                <w:szCs w:val="18"/>
                <w:lang w:eastAsia="zh-CN"/>
              </w:rPr>
            </w:pPr>
            <w:r>
              <w:rPr>
                <w:rFonts w:ascii="宋体" w:hAnsi="宋体" w:eastAsia="宋体" w:cs="Times New Roman"/>
                <w:sz w:val="18"/>
                <w:szCs w:val="18"/>
                <w:lang w:eastAsia="zh-CN"/>
              </w:rPr>
              <w:t>不得有碱活性反应或疑似碱活性反应</w:t>
            </w:r>
          </w:p>
        </w:tc>
        <w:tc>
          <w:tcPr>
            <w:tcW w:w="1324" w:type="pct"/>
            <w:vAlign w:val="center"/>
          </w:tcPr>
          <w:p w14:paraId="736DB764">
            <w:pPr>
              <w:spacing w:line="240" w:lineRule="auto"/>
              <w:jc w:val="center"/>
              <w:rPr>
                <w:rFonts w:ascii="宋体" w:hAnsi="宋体"/>
                <w:sz w:val="18"/>
                <w:szCs w:val="18"/>
              </w:rPr>
            </w:pPr>
            <w:r>
              <w:rPr>
                <w:rFonts w:ascii="宋体" w:hAnsi="宋体"/>
                <w:sz w:val="18"/>
                <w:szCs w:val="18"/>
              </w:rPr>
              <w:t>JTG E42 T0325</w:t>
            </w:r>
          </w:p>
        </w:tc>
      </w:tr>
    </w:tbl>
    <w:p w14:paraId="43BA47C2">
      <w:pPr>
        <w:pStyle w:val="136"/>
        <w:spacing w:before="156" w:after="156"/>
      </w:pPr>
      <w:r>
        <w:t>机制砂的质量标准</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3633"/>
        <w:gridCol w:w="2322"/>
        <w:gridCol w:w="2322"/>
      </w:tblGrid>
      <w:tr w14:paraId="0B37D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43" w:type="pct"/>
            <w:tcBorders>
              <w:top w:val="single" w:color="auto" w:sz="8" w:space="0"/>
              <w:bottom w:val="single" w:color="auto" w:sz="8" w:space="0"/>
            </w:tcBorders>
          </w:tcPr>
          <w:p w14:paraId="5C5FC82C">
            <w:pPr>
              <w:spacing w:line="240" w:lineRule="auto"/>
              <w:jc w:val="center"/>
              <w:rPr>
                <w:rFonts w:ascii="宋体" w:hAnsi="宋体"/>
                <w:sz w:val="18"/>
                <w:szCs w:val="18"/>
              </w:rPr>
            </w:pPr>
            <w:r>
              <w:rPr>
                <w:rFonts w:ascii="宋体" w:hAnsi="宋体"/>
                <w:sz w:val="18"/>
                <w:szCs w:val="18"/>
              </w:rPr>
              <w:t>序号</w:t>
            </w:r>
          </w:p>
        </w:tc>
        <w:tc>
          <w:tcPr>
            <w:tcW w:w="1956" w:type="pct"/>
            <w:tcBorders>
              <w:top w:val="single" w:color="auto" w:sz="8" w:space="0"/>
              <w:bottom w:val="single" w:color="auto" w:sz="8" w:space="0"/>
            </w:tcBorders>
          </w:tcPr>
          <w:p w14:paraId="618F32FF">
            <w:pPr>
              <w:spacing w:line="240" w:lineRule="auto"/>
              <w:jc w:val="center"/>
              <w:rPr>
                <w:rFonts w:ascii="宋体" w:hAnsi="宋体"/>
                <w:sz w:val="18"/>
                <w:szCs w:val="18"/>
              </w:rPr>
            </w:pPr>
            <w:r>
              <w:rPr>
                <w:rFonts w:ascii="宋体" w:hAnsi="宋体"/>
                <w:sz w:val="18"/>
                <w:szCs w:val="18"/>
              </w:rPr>
              <w:t>项</w:t>
            </w:r>
            <w:r>
              <w:rPr>
                <w:rFonts w:ascii="宋体" w:hAnsi="宋体"/>
                <w:sz w:val="18"/>
                <w:szCs w:val="18"/>
              </w:rPr>
              <w:tab/>
            </w:r>
            <w:r>
              <w:rPr>
                <w:rFonts w:ascii="宋体" w:hAnsi="宋体"/>
                <w:sz w:val="18"/>
                <w:szCs w:val="18"/>
              </w:rPr>
              <w:t>目</w:t>
            </w:r>
          </w:p>
        </w:tc>
        <w:tc>
          <w:tcPr>
            <w:tcW w:w="1250" w:type="pct"/>
            <w:tcBorders>
              <w:top w:val="single" w:color="auto" w:sz="8" w:space="0"/>
              <w:bottom w:val="single" w:color="auto" w:sz="8" w:space="0"/>
            </w:tcBorders>
          </w:tcPr>
          <w:p w14:paraId="4DA459DF">
            <w:pPr>
              <w:spacing w:line="240" w:lineRule="auto"/>
              <w:jc w:val="center"/>
              <w:rPr>
                <w:rFonts w:ascii="宋体" w:hAnsi="宋体"/>
                <w:sz w:val="18"/>
                <w:szCs w:val="18"/>
              </w:rPr>
            </w:pPr>
            <w:r>
              <w:rPr>
                <w:rFonts w:ascii="宋体" w:hAnsi="宋体"/>
                <w:sz w:val="18"/>
                <w:szCs w:val="18"/>
              </w:rPr>
              <w:t>技术要求</w:t>
            </w:r>
          </w:p>
        </w:tc>
        <w:tc>
          <w:tcPr>
            <w:tcW w:w="1250" w:type="pct"/>
            <w:tcBorders>
              <w:top w:val="single" w:color="auto" w:sz="8" w:space="0"/>
              <w:bottom w:val="single" w:color="auto" w:sz="8" w:space="0"/>
            </w:tcBorders>
          </w:tcPr>
          <w:p w14:paraId="351895CE">
            <w:pPr>
              <w:spacing w:line="240" w:lineRule="auto"/>
              <w:jc w:val="center"/>
              <w:rPr>
                <w:rFonts w:ascii="宋体" w:hAnsi="宋体"/>
                <w:sz w:val="18"/>
                <w:szCs w:val="18"/>
              </w:rPr>
            </w:pPr>
            <w:r>
              <w:rPr>
                <w:rFonts w:ascii="宋体" w:hAnsi="宋体"/>
                <w:sz w:val="18"/>
                <w:szCs w:val="18"/>
              </w:rPr>
              <w:t>试验方法</w:t>
            </w:r>
          </w:p>
        </w:tc>
      </w:tr>
      <w:tr w14:paraId="64AC5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43" w:type="pct"/>
            <w:tcBorders>
              <w:top w:val="single" w:color="auto" w:sz="8" w:space="0"/>
            </w:tcBorders>
          </w:tcPr>
          <w:p w14:paraId="7886F4F0">
            <w:pPr>
              <w:spacing w:line="240" w:lineRule="auto"/>
              <w:jc w:val="center"/>
              <w:rPr>
                <w:rFonts w:ascii="宋体" w:hAnsi="宋体"/>
                <w:sz w:val="18"/>
                <w:szCs w:val="18"/>
              </w:rPr>
            </w:pPr>
            <w:r>
              <w:rPr>
                <w:rFonts w:ascii="宋体" w:hAnsi="宋体"/>
                <w:sz w:val="18"/>
                <w:szCs w:val="18"/>
              </w:rPr>
              <w:t>1</w:t>
            </w:r>
          </w:p>
        </w:tc>
        <w:tc>
          <w:tcPr>
            <w:tcW w:w="1956" w:type="pct"/>
            <w:tcBorders>
              <w:top w:val="single" w:color="auto" w:sz="8" w:space="0"/>
            </w:tcBorders>
          </w:tcPr>
          <w:p w14:paraId="6C6FA1E8">
            <w:pPr>
              <w:spacing w:line="240" w:lineRule="auto"/>
              <w:jc w:val="center"/>
              <w:rPr>
                <w:rFonts w:ascii="宋体" w:hAnsi="宋体"/>
                <w:sz w:val="18"/>
                <w:szCs w:val="18"/>
              </w:rPr>
            </w:pPr>
            <w:r>
              <w:rPr>
                <w:rFonts w:ascii="宋体" w:hAnsi="宋体"/>
                <w:sz w:val="18"/>
                <w:szCs w:val="18"/>
              </w:rPr>
              <w:t>母岩的抗压强度（MPa），≥</w:t>
            </w:r>
          </w:p>
        </w:tc>
        <w:tc>
          <w:tcPr>
            <w:tcW w:w="1250" w:type="pct"/>
            <w:tcBorders>
              <w:top w:val="single" w:color="auto" w:sz="8" w:space="0"/>
            </w:tcBorders>
          </w:tcPr>
          <w:p w14:paraId="11A331E7">
            <w:pPr>
              <w:spacing w:line="240" w:lineRule="auto"/>
              <w:jc w:val="center"/>
              <w:rPr>
                <w:rFonts w:ascii="宋体" w:hAnsi="宋体"/>
                <w:sz w:val="18"/>
                <w:szCs w:val="18"/>
              </w:rPr>
            </w:pPr>
            <w:r>
              <w:rPr>
                <w:rFonts w:ascii="宋体" w:hAnsi="宋体"/>
                <w:sz w:val="18"/>
                <w:szCs w:val="18"/>
              </w:rPr>
              <w:t>80.0</w:t>
            </w:r>
          </w:p>
        </w:tc>
        <w:tc>
          <w:tcPr>
            <w:tcW w:w="1250" w:type="pct"/>
            <w:tcBorders>
              <w:top w:val="single" w:color="auto" w:sz="8" w:space="0"/>
            </w:tcBorders>
          </w:tcPr>
          <w:p w14:paraId="3CBE1EB2">
            <w:pPr>
              <w:spacing w:line="240" w:lineRule="auto"/>
              <w:jc w:val="center"/>
              <w:rPr>
                <w:rFonts w:ascii="宋体" w:hAnsi="宋体"/>
                <w:sz w:val="18"/>
                <w:szCs w:val="18"/>
              </w:rPr>
            </w:pPr>
            <w:r>
              <w:rPr>
                <w:rFonts w:ascii="宋体" w:hAnsi="宋体"/>
                <w:sz w:val="18"/>
                <w:szCs w:val="18"/>
              </w:rPr>
              <w:t>JTG E41 T0221</w:t>
            </w:r>
          </w:p>
        </w:tc>
      </w:tr>
      <w:tr w14:paraId="45E21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43" w:type="pct"/>
          </w:tcPr>
          <w:p w14:paraId="42FFA2BD">
            <w:pPr>
              <w:spacing w:line="240" w:lineRule="auto"/>
              <w:jc w:val="center"/>
              <w:rPr>
                <w:rFonts w:ascii="宋体" w:hAnsi="宋体"/>
                <w:sz w:val="18"/>
                <w:szCs w:val="18"/>
              </w:rPr>
            </w:pPr>
            <w:r>
              <w:rPr>
                <w:rFonts w:ascii="宋体" w:hAnsi="宋体"/>
                <w:sz w:val="18"/>
                <w:szCs w:val="18"/>
              </w:rPr>
              <w:t>2</w:t>
            </w:r>
          </w:p>
        </w:tc>
        <w:tc>
          <w:tcPr>
            <w:tcW w:w="1956" w:type="pct"/>
          </w:tcPr>
          <w:p w14:paraId="6412FC62">
            <w:pPr>
              <w:spacing w:line="240" w:lineRule="auto"/>
              <w:jc w:val="center"/>
              <w:rPr>
                <w:rFonts w:ascii="宋体" w:hAnsi="宋体"/>
                <w:sz w:val="18"/>
                <w:szCs w:val="18"/>
              </w:rPr>
            </w:pPr>
            <w:r>
              <w:rPr>
                <w:rFonts w:ascii="宋体" w:hAnsi="宋体"/>
                <w:sz w:val="18"/>
                <w:szCs w:val="18"/>
              </w:rPr>
              <w:t>母岩的磨光值，≥</w:t>
            </w:r>
          </w:p>
        </w:tc>
        <w:tc>
          <w:tcPr>
            <w:tcW w:w="1250" w:type="pct"/>
          </w:tcPr>
          <w:p w14:paraId="47691FA1">
            <w:pPr>
              <w:spacing w:line="240" w:lineRule="auto"/>
              <w:jc w:val="center"/>
              <w:rPr>
                <w:rFonts w:ascii="宋体" w:hAnsi="宋体"/>
                <w:sz w:val="18"/>
                <w:szCs w:val="18"/>
              </w:rPr>
            </w:pPr>
            <w:r>
              <w:rPr>
                <w:rFonts w:ascii="宋体" w:hAnsi="宋体"/>
                <w:sz w:val="18"/>
                <w:szCs w:val="18"/>
              </w:rPr>
              <w:t>35.0</w:t>
            </w:r>
          </w:p>
        </w:tc>
        <w:tc>
          <w:tcPr>
            <w:tcW w:w="1250" w:type="pct"/>
          </w:tcPr>
          <w:p w14:paraId="26EF5023">
            <w:pPr>
              <w:spacing w:line="240" w:lineRule="auto"/>
              <w:jc w:val="center"/>
              <w:rPr>
                <w:rFonts w:ascii="宋体" w:hAnsi="宋体"/>
                <w:sz w:val="18"/>
                <w:szCs w:val="18"/>
              </w:rPr>
            </w:pPr>
            <w:r>
              <w:rPr>
                <w:rFonts w:ascii="宋体" w:hAnsi="宋体"/>
                <w:sz w:val="18"/>
                <w:szCs w:val="18"/>
              </w:rPr>
              <w:t>JTG E42 T0321</w:t>
            </w:r>
          </w:p>
        </w:tc>
      </w:tr>
      <w:tr w14:paraId="5500A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43" w:type="pct"/>
          </w:tcPr>
          <w:p w14:paraId="0CA88A63">
            <w:pPr>
              <w:spacing w:line="240" w:lineRule="auto"/>
              <w:jc w:val="center"/>
              <w:rPr>
                <w:rFonts w:ascii="宋体" w:hAnsi="宋体"/>
                <w:sz w:val="18"/>
                <w:szCs w:val="18"/>
              </w:rPr>
            </w:pPr>
            <w:r>
              <w:rPr>
                <w:rFonts w:ascii="宋体" w:hAnsi="宋体"/>
                <w:sz w:val="18"/>
                <w:szCs w:val="18"/>
              </w:rPr>
              <w:t>3</w:t>
            </w:r>
          </w:p>
        </w:tc>
        <w:tc>
          <w:tcPr>
            <w:tcW w:w="1956" w:type="pct"/>
          </w:tcPr>
          <w:p w14:paraId="38D1B123">
            <w:pPr>
              <w:spacing w:line="240" w:lineRule="auto"/>
              <w:jc w:val="center"/>
              <w:rPr>
                <w:rFonts w:ascii="宋体" w:hAnsi="宋体"/>
                <w:sz w:val="18"/>
                <w:szCs w:val="18"/>
              </w:rPr>
            </w:pPr>
            <w:r>
              <w:rPr>
                <w:rFonts w:ascii="宋体" w:hAnsi="宋体"/>
                <w:sz w:val="18"/>
                <w:szCs w:val="18"/>
              </w:rPr>
              <w:t>单粒级最大压碎指标（%），≤</w:t>
            </w:r>
          </w:p>
        </w:tc>
        <w:tc>
          <w:tcPr>
            <w:tcW w:w="1250" w:type="pct"/>
          </w:tcPr>
          <w:p w14:paraId="5F8555E4">
            <w:pPr>
              <w:spacing w:line="240" w:lineRule="auto"/>
              <w:jc w:val="center"/>
              <w:rPr>
                <w:rFonts w:ascii="宋体" w:hAnsi="宋体"/>
                <w:sz w:val="18"/>
                <w:szCs w:val="18"/>
              </w:rPr>
            </w:pPr>
            <w:r>
              <w:rPr>
                <w:rFonts w:ascii="宋体" w:hAnsi="宋体"/>
                <w:sz w:val="18"/>
                <w:szCs w:val="18"/>
              </w:rPr>
              <w:t>25.0</w:t>
            </w:r>
          </w:p>
        </w:tc>
        <w:tc>
          <w:tcPr>
            <w:tcW w:w="1250" w:type="pct"/>
          </w:tcPr>
          <w:p w14:paraId="193D054A">
            <w:pPr>
              <w:spacing w:line="240" w:lineRule="auto"/>
              <w:jc w:val="center"/>
              <w:rPr>
                <w:rFonts w:ascii="宋体" w:hAnsi="宋体"/>
                <w:sz w:val="18"/>
                <w:szCs w:val="18"/>
              </w:rPr>
            </w:pPr>
            <w:r>
              <w:rPr>
                <w:rFonts w:ascii="宋体" w:hAnsi="宋体"/>
                <w:sz w:val="18"/>
                <w:szCs w:val="18"/>
              </w:rPr>
              <w:t>JTG E42 T0350</w:t>
            </w:r>
          </w:p>
        </w:tc>
      </w:tr>
      <w:tr w14:paraId="176C2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43" w:type="pct"/>
          </w:tcPr>
          <w:p w14:paraId="15DBAD00">
            <w:pPr>
              <w:spacing w:line="240" w:lineRule="auto"/>
              <w:jc w:val="center"/>
              <w:rPr>
                <w:rFonts w:ascii="宋体" w:hAnsi="宋体"/>
                <w:sz w:val="18"/>
                <w:szCs w:val="18"/>
              </w:rPr>
            </w:pPr>
            <w:r>
              <w:rPr>
                <w:rFonts w:ascii="宋体" w:hAnsi="宋体"/>
                <w:sz w:val="18"/>
                <w:szCs w:val="18"/>
              </w:rPr>
              <w:t>4</w:t>
            </w:r>
          </w:p>
        </w:tc>
        <w:tc>
          <w:tcPr>
            <w:tcW w:w="1956" w:type="pct"/>
          </w:tcPr>
          <w:p w14:paraId="27888582">
            <w:pPr>
              <w:spacing w:line="240" w:lineRule="auto"/>
              <w:jc w:val="center"/>
              <w:rPr>
                <w:rFonts w:ascii="宋体" w:hAnsi="宋体"/>
                <w:sz w:val="18"/>
                <w:szCs w:val="18"/>
              </w:rPr>
            </w:pPr>
            <w:r>
              <w:rPr>
                <w:rFonts w:ascii="宋体" w:hAnsi="宋体"/>
                <w:sz w:val="18"/>
                <w:szCs w:val="18"/>
              </w:rPr>
              <w:t>亚甲蓝值（MBV)，g/Kg，≤</w:t>
            </w:r>
          </w:p>
        </w:tc>
        <w:tc>
          <w:tcPr>
            <w:tcW w:w="1250" w:type="pct"/>
          </w:tcPr>
          <w:p w14:paraId="3B76A205">
            <w:pPr>
              <w:spacing w:line="240" w:lineRule="auto"/>
              <w:jc w:val="center"/>
              <w:rPr>
                <w:rFonts w:ascii="宋体" w:hAnsi="宋体"/>
                <w:sz w:val="18"/>
                <w:szCs w:val="18"/>
              </w:rPr>
            </w:pPr>
            <w:r>
              <w:rPr>
                <w:rFonts w:ascii="宋体" w:hAnsi="宋体"/>
                <w:sz w:val="18"/>
                <w:szCs w:val="18"/>
              </w:rPr>
              <w:t>1.4</w:t>
            </w:r>
          </w:p>
        </w:tc>
        <w:tc>
          <w:tcPr>
            <w:tcW w:w="1250" w:type="pct"/>
          </w:tcPr>
          <w:p w14:paraId="513272D5">
            <w:pPr>
              <w:spacing w:line="240" w:lineRule="auto"/>
              <w:jc w:val="center"/>
              <w:rPr>
                <w:rFonts w:ascii="宋体" w:hAnsi="宋体"/>
                <w:sz w:val="18"/>
                <w:szCs w:val="18"/>
              </w:rPr>
            </w:pPr>
            <w:r>
              <w:rPr>
                <w:rFonts w:ascii="宋体" w:hAnsi="宋体"/>
                <w:sz w:val="18"/>
                <w:szCs w:val="18"/>
              </w:rPr>
              <w:t>JTG E42 T0349</w:t>
            </w:r>
          </w:p>
        </w:tc>
      </w:tr>
      <w:tr w14:paraId="441C9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43" w:type="pct"/>
          </w:tcPr>
          <w:p w14:paraId="2B25D6FC">
            <w:pPr>
              <w:spacing w:line="240" w:lineRule="auto"/>
              <w:jc w:val="center"/>
              <w:rPr>
                <w:rFonts w:ascii="宋体" w:hAnsi="宋体"/>
                <w:sz w:val="18"/>
                <w:szCs w:val="18"/>
              </w:rPr>
            </w:pPr>
            <w:r>
              <w:rPr>
                <w:rFonts w:ascii="宋体" w:hAnsi="宋体"/>
                <w:sz w:val="18"/>
                <w:szCs w:val="18"/>
              </w:rPr>
              <w:t>5</w:t>
            </w:r>
          </w:p>
        </w:tc>
        <w:tc>
          <w:tcPr>
            <w:tcW w:w="1956" w:type="pct"/>
          </w:tcPr>
          <w:p w14:paraId="65B54BA6">
            <w:pPr>
              <w:spacing w:line="240" w:lineRule="auto"/>
              <w:jc w:val="center"/>
              <w:rPr>
                <w:rFonts w:ascii="宋体" w:hAnsi="宋体"/>
                <w:sz w:val="18"/>
                <w:szCs w:val="18"/>
              </w:rPr>
            </w:pPr>
            <w:r>
              <w:rPr>
                <w:rFonts w:ascii="宋体" w:hAnsi="宋体"/>
                <w:sz w:val="18"/>
                <w:szCs w:val="18"/>
              </w:rPr>
              <w:t>石粉含量（%），≤</w:t>
            </w:r>
          </w:p>
        </w:tc>
        <w:tc>
          <w:tcPr>
            <w:tcW w:w="1250" w:type="pct"/>
          </w:tcPr>
          <w:p w14:paraId="772411CB">
            <w:pPr>
              <w:spacing w:line="240" w:lineRule="auto"/>
              <w:jc w:val="center"/>
              <w:rPr>
                <w:rFonts w:ascii="宋体" w:hAnsi="宋体"/>
                <w:sz w:val="18"/>
                <w:szCs w:val="18"/>
              </w:rPr>
            </w:pPr>
            <w:r>
              <w:rPr>
                <w:rFonts w:ascii="宋体" w:hAnsi="宋体"/>
                <w:sz w:val="18"/>
                <w:szCs w:val="18"/>
              </w:rPr>
              <w:t>7.0</w:t>
            </w:r>
          </w:p>
        </w:tc>
        <w:tc>
          <w:tcPr>
            <w:tcW w:w="1250" w:type="pct"/>
          </w:tcPr>
          <w:p w14:paraId="3DCB8791">
            <w:pPr>
              <w:spacing w:line="240" w:lineRule="auto"/>
              <w:jc w:val="center"/>
              <w:rPr>
                <w:rFonts w:ascii="宋体" w:hAnsi="宋体"/>
                <w:sz w:val="18"/>
                <w:szCs w:val="18"/>
              </w:rPr>
            </w:pPr>
            <w:r>
              <w:rPr>
                <w:rFonts w:ascii="宋体" w:hAnsi="宋体"/>
                <w:sz w:val="18"/>
                <w:szCs w:val="18"/>
              </w:rPr>
              <w:t>JTG E42 T0333</w:t>
            </w:r>
          </w:p>
        </w:tc>
      </w:tr>
    </w:tbl>
    <w:p w14:paraId="171AF3E8">
      <w:pPr>
        <w:pStyle w:val="188"/>
      </w:pPr>
      <w:r>
        <w:t>普通彩色水泥混凝土细集料的级配范围宜符合GB/T 14684的级配规定</w:t>
      </w:r>
      <w:r>
        <w:rPr>
          <w:rFonts w:hint="eastAsia"/>
        </w:rPr>
        <w:t>，</w:t>
      </w:r>
      <w:r>
        <w:t>宜使用的天然砂细度模数宜在 2.4～2.9 之间，机制砂细度模数宜在 2.8～3.3 之间。</w:t>
      </w:r>
    </w:p>
    <w:p w14:paraId="000BCB33">
      <w:pPr>
        <w:pStyle w:val="188"/>
      </w:pPr>
      <w:r>
        <w:t xml:space="preserve">制备露石彩色混凝土时宜筛除砂中 </w:t>
      </w:r>
      <w:r>
        <w:rPr>
          <w:rFonts w:eastAsia="Times New Roman"/>
        </w:rPr>
        <w:t xml:space="preserve">2.36mm </w:t>
      </w:r>
      <w:r>
        <w:t>粒级以上的颗粒，这些颗粒与集料颜色反差甚大，影响整体外观。</w:t>
      </w:r>
    </w:p>
    <w:p w14:paraId="5F7F14AE">
      <w:pPr>
        <w:pStyle w:val="89"/>
        <w:spacing w:before="156" w:after="156"/>
      </w:pPr>
      <w:r>
        <w:rPr>
          <w:rFonts w:hint="eastAsia"/>
        </w:rPr>
        <w:t>外加剂</w:t>
      </w:r>
    </w:p>
    <w:p w14:paraId="2949370C">
      <w:pPr>
        <w:pStyle w:val="80"/>
        <w:ind w:firstLine="420"/>
      </w:pPr>
      <w:r>
        <w:t>普通彩色水泥混凝土</w:t>
      </w:r>
      <w:r>
        <w:rPr>
          <w:rFonts w:hint="eastAsia"/>
        </w:rPr>
        <w:t>、</w:t>
      </w:r>
      <w:r>
        <w:t>彩色露石</w:t>
      </w:r>
      <w:r>
        <w:rPr>
          <w:rFonts w:hint="eastAsia"/>
        </w:rPr>
        <w:t>水泥</w:t>
      </w:r>
      <w:r>
        <w:t>混凝土</w:t>
      </w:r>
      <w:r>
        <w:rPr>
          <w:rFonts w:hint="eastAsia"/>
        </w:rPr>
        <w:t>、透水彩色水泥混凝土</w:t>
      </w:r>
      <w:r>
        <w:t>的外加剂产品，其质量应符合国家和行业现行的标准外，各项性能的检验方法应符合</w:t>
      </w:r>
      <w:r>
        <w:rPr>
          <w:rFonts w:eastAsia="Times New Roman"/>
        </w:rPr>
        <w:t>GB 8076</w:t>
      </w:r>
      <w:r>
        <w:t>的规定</w:t>
      </w:r>
      <w:r>
        <w:rPr>
          <w:rFonts w:hint="eastAsia"/>
        </w:rPr>
        <w:t>，且不对彩色水泥混凝土色彩产生影响</w:t>
      </w:r>
      <w:r>
        <w:t>。</w:t>
      </w:r>
    </w:p>
    <w:p w14:paraId="78D194AF">
      <w:pPr>
        <w:pStyle w:val="89"/>
        <w:spacing w:before="156" w:after="156"/>
      </w:pPr>
      <w:r>
        <w:rPr>
          <w:rFonts w:hint="eastAsia"/>
        </w:rPr>
        <w:t>水</w:t>
      </w:r>
    </w:p>
    <w:p w14:paraId="1B41E8CD">
      <w:pPr>
        <w:pStyle w:val="80"/>
        <w:ind w:firstLine="420"/>
      </w:pPr>
      <w:r>
        <w:t>饮用水可直接作为彩色水泥路面混凝土搅拌与养护用水。对搅拌水质有疑问时，以及采用湖水、河水或地下水时，应进行水质检验，不符合表</w:t>
      </w:r>
      <w:r>
        <w:rPr>
          <w:rFonts w:eastAsiaTheme="minorEastAsia"/>
        </w:rPr>
        <w:t>25</w:t>
      </w:r>
      <w:r>
        <w:t>规定的，不得作为拌和用水。当拌和用水存在轻微污染时，应与蒸馏水进行水泥凝结时间与水泥胶砂强度的对比试验；对比试验的水泥初凝与终凝时间差均不应大于 30min，水泥胶砂 3d 和 28d 强度不应低于蒸馏配制的水泥胶砂 3d 和28d 强度的 90%。</w:t>
      </w:r>
    </w:p>
    <w:p w14:paraId="1C8296CB">
      <w:pPr>
        <w:pStyle w:val="80"/>
        <w:ind w:firstLine="420"/>
      </w:pPr>
    </w:p>
    <w:p w14:paraId="4F48A5A5">
      <w:pPr>
        <w:pStyle w:val="80"/>
        <w:ind w:firstLine="420"/>
      </w:pPr>
    </w:p>
    <w:p w14:paraId="4A8CB140">
      <w:pPr>
        <w:pStyle w:val="136"/>
        <w:spacing w:before="156" w:after="156"/>
      </w:pPr>
      <w:r>
        <w:t>拌和用水水质要求</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2329"/>
        <w:gridCol w:w="4661"/>
        <w:gridCol w:w="1001"/>
      </w:tblGrid>
      <w:tr w14:paraId="098D9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97" w:type="pct"/>
            <w:tcBorders>
              <w:top w:val="single" w:color="auto" w:sz="8" w:space="0"/>
              <w:bottom w:val="single" w:color="auto" w:sz="8" w:space="0"/>
            </w:tcBorders>
            <w:vAlign w:val="center"/>
          </w:tcPr>
          <w:p w14:paraId="1278C79C">
            <w:pPr>
              <w:spacing w:line="240" w:lineRule="auto"/>
              <w:jc w:val="center"/>
              <w:rPr>
                <w:rFonts w:ascii="宋体" w:hAnsi="宋体"/>
                <w:sz w:val="18"/>
                <w:szCs w:val="18"/>
              </w:rPr>
            </w:pPr>
            <w:r>
              <w:rPr>
                <w:rFonts w:ascii="宋体" w:hAnsi="宋体"/>
                <w:sz w:val="18"/>
                <w:szCs w:val="18"/>
              </w:rPr>
              <w:t>序号</w:t>
            </w:r>
          </w:p>
        </w:tc>
        <w:tc>
          <w:tcPr>
            <w:tcW w:w="1254" w:type="pct"/>
            <w:tcBorders>
              <w:top w:val="single" w:color="auto" w:sz="8" w:space="0"/>
              <w:bottom w:val="single" w:color="auto" w:sz="8" w:space="0"/>
            </w:tcBorders>
            <w:vAlign w:val="center"/>
          </w:tcPr>
          <w:p w14:paraId="3E8E599A">
            <w:pPr>
              <w:spacing w:line="240" w:lineRule="auto"/>
              <w:jc w:val="center"/>
              <w:rPr>
                <w:rFonts w:ascii="宋体" w:hAnsi="宋体"/>
                <w:sz w:val="18"/>
                <w:szCs w:val="18"/>
              </w:rPr>
            </w:pPr>
            <w:r>
              <w:rPr>
                <w:rFonts w:ascii="宋体" w:hAnsi="宋体"/>
                <w:sz w:val="18"/>
                <w:szCs w:val="18"/>
              </w:rPr>
              <w:t>项</w:t>
            </w:r>
            <w:r>
              <w:rPr>
                <w:rFonts w:ascii="宋体" w:hAnsi="宋体"/>
                <w:sz w:val="18"/>
                <w:szCs w:val="18"/>
              </w:rPr>
              <w:tab/>
            </w:r>
            <w:r>
              <w:rPr>
                <w:rFonts w:ascii="宋体" w:hAnsi="宋体"/>
                <w:sz w:val="18"/>
                <w:szCs w:val="18"/>
              </w:rPr>
              <w:t>目</w:t>
            </w:r>
          </w:p>
        </w:tc>
        <w:tc>
          <w:tcPr>
            <w:tcW w:w="2509" w:type="pct"/>
            <w:tcBorders>
              <w:top w:val="single" w:color="auto" w:sz="8" w:space="0"/>
              <w:bottom w:val="single" w:color="auto" w:sz="8" w:space="0"/>
            </w:tcBorders>
            <w:vAlign w:val="center"/>
          </w:tcPr>
          <w:p w14:paraId="7610500B">
            <w:pPr>
              <w:spacing w:line="240" w:lineRule="auto"/>
              <w:jc w:val="center"/>
              <w:rPr>
                <w:rFonts w:ascii="宋体" w:hAnsi="宋体"/>
                <w:sz w:val="18"/>
                <w:szCs w:val="18"/>
              </w:rPr>
            </w:pPr>
            <w:r>
              <w:rPr>
                <w:rFonts w:ascii="宋体" w:hAnsi="宋体"/>
                <w:sz w:val="18"/>
                <w:szCs w:val="18"/>
              </w:rPr>
              <w:t>技术要求</w:t>
            </w:r>
          </w:p>
        </w:tc>
        <w:tc>
          <w:tcPr>
            <w:tcW w:w="539" w:type="pct"/>
            <w:tcBorders>
              <w:top w:val="single" w:color="auto" w:sz="8" w:space="0"/>
              <w:bottom w:val="single" w:color="auto" w:sz="8" w:space="0"/>
            </w:tcBorders>
            <w:vAlign w:val="center"/>
          </w:tcPr>
          <w:p w14:paraId="6ADBB3CC">
            <w:pPr>
              <w:spacing w:line="240" w:lineRule="auto"/>
              <w:jc w:val="center"/>
              <w:rPr>
                <w:rFonts w:ascii="宋体" w:hAnsi="宋体"/>
                <w:sz w:val="18"/>
                <w:szCs w:val="18"/>
              </w:rPr>
            </w:pPr>
            <w:r>
              <w:rPr>
                <w:rFonts w:ascii="宋体" w:hAnsi="宋体"/>
                <w:sz w:val="18"/>
                <w:szCs w:val="18"/>
              </w:rPr>
              <w:t>试验方法</w:t>
            </w:r>
          </w:p>
        </w:tc>
      </w:tr>
      <w:tr w14:paraId="583F5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97" w:type="pct"/>
            <w:tcBorders>
              <w:top w:val="single" w:color="auto" w:sz="8" w:space="0"/>
            </w:tcBorders>
            <w:vAlign w:val="center"/>
          </w:tcPr>
          <w:p w14:paraId="181CE55D">
            <w:pPr>
              <w:spacing w:line="240" w:lineRule="auto"/>
              <w:jc w:val="center"/>
              <w:rPr>
                <w:rFonts w:ascii="宋体" w:hAnsi="宋体"/>
                <w:sz w:val="18"/>
                <w:szCs w:val="18"/>
              </w:rPr>
            </w:pPr>
            <w:r>
              <w:rPr>
                <w:rFonts w:ascii="宋体" w:hAnsi="宋体"/>
                <w:sz w:val="18"/>
                <w:szCs w:val="18"/>
              </w:rPr>
              <w:t>1</w:t>
            </w:r>
          </w:p>
        </w:tc>
        <w:tc>
          <w:tcPr>
            <w:tcW w:w="1254" w:type="pct"/>
            <w:tcBorders>
              <w:top w:val="single" w:color="auto" w:sz="8" w:space="0"/>
            </w:tcBorders>
            <w:vAlign w:val="center"/>
          </w:tcPr>
          <w:p w14:paraId="2797E5DF">
            <w:pPr>
              <w:spacing w:line="240" w:lineRule="auto"/>
              <w:jc w:val="center"/>
              <w:rPr>
                <w:rFonts w:ascii="宋体" w:hAnsi="宋体"/>
                <w:sz w:val="18"/>
                <w:szCs w:val="18"/>
              </w:rPr>
            </w:pPr>
            <w:r>
              <w:rPr>
                <w:rFonts w:ascii="宋体" w:hAnsi="宋体"/>
                <w:sz w:val="18"/>
                <w:szCs w:val="18"/>
              </w:rPr>
              <w:t>PH 值，≥</w:t>
            </w:r>
          </w:p>
        </w:tc>
        <w:tc>
          <w:tcPr>
            <w:tcW w:w="2509" w:type="pct"/>
            <w:tcBorders>
              <w:top w:val="single" w:color="auto" w:sz="8" w:space="0"/>
            </w:tcBorders>
            <w:vAlign w:val="center"/>
          </w:tcPr>
          <w:p w14:paraId="095A61A0">
            <w:pPr>
              <w:spacing w:line="240" w:lineRule="auto"/>
              <w:jc w:val="center"/>
              <w:rPr>
                <w:rFonts w:ascii="宋体" w:hAnsi="宋体"/>
                <w:sz w:val="18"/>
                <w:szCs w:val="18"/>
              </w:rPr>
            </w:pPr>
            <w:r>
              <w:rPr>
                <w:rFonts w:ascii="宋体" w:hAnsi="宋体"/>
                <w:sz w:val="18"/>
                <w:szCs w:val="18"/>
              </w:rPr>
              <w:t>4.5</w:t>
            </w:r>
          </w:p>
        </w:tc>
        <w:tc>
          <w:tcPr>
            <w:tcW w:w="539" w:type="pct"/>
            <w:vMerge w:val="restart"/>
            <w:tcBorders>
              <w:top w:val="single" w:color="auto" w:sz="8" w:space="0"/>
            </w:tcBorders>
            <w:vAlign w:val="center"/>
          </w:tcPr>
          <w:p w14:paraId="6B5FE0C8">
            <w:pPr>
              <w:spacing w:line="240" w:lineRule="auto"/>
              <w:jc w:val="center"/>
              <w:rPr>
                <w:rFonts w:ascii="宋体" w:hAnsi="宋体"/>
                <w:sz w:val="18"/>
                <w:szCs w:val="18"/>
              </w:rPr>
            </w:pPr>
            <w:r>
              <w:rPr>
                <w:rFonts w:ascii="宋体" w:hAnsi="宋体"/>
                <w:sz w:val="18"/>
                <w:szCs w:val="18"/>
              </w:rPr>
              <w:t>JGJ 63</w:t>
            </w:r>
          </w:p>
        </w:tc>
      </w:tr>
      <w:tr w14:paraId="3BD29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97" w:type="pct"/>
            <w:vAlign w:val="center"/>
          </w:tcPr>
          <w:p w14:paraId="11354230">
            <w:pPr>
              <w:spacing w:line="240" w:lineRule="auto"/>
              <w:jc w:val="center"/>
              <w:rPr>
                <w:rFonts w:ascii="宋体" w:hAnsi="宋体"/>
                <w:sz w:val="18"/>
                <w:szCs w:val="18"/>
              </w:rPr>
            </w:pPr>
            <w:r>
              <w:rPr>
                <w:rFonts w:ascii="宋体" w:hAnsi="宋体"/>
                <w:sz w:val="18"/>
                <w:szCs w:val="18"/>
              </w:rPr>
              <w:t>2</w:t>
            </w:r>
          </w:p>
        </w:tc>
        <w:tc>
          <w:tcPr>
            <w:tcW w:w="1254" w:type="pct"/>
            <w:vAlign w:val="center"/>
          </w:tcPr>
          <w:p w14:paraId="4338F5EB">
            <w:pPr>
              <w:spacing w:line="240" w:lineRule="auto"/>
              <w:jc w:val="center"/>
              <w:rPr>
                <w:rFonts w:ascii="宋体" w:hAnsi="宋体"/>
                <w:sz w:val="18"/>
                <w:szCs w:val="18"/>
              </w:rPr>
            </w:pPr>
            <m:oMath>
              <m:sSup>
                <m:sSupPr>
                  <m:ctrlPr>
                    <w:rPr>
                      <w:rFonts w:ascii="Cambria Math" w:hAnsi="Cambria Math"/>
                      <w:sz w:val="18"/>
                      <w:szCs w:val="18"/>
                    </w:rPr>
                  </m:ctrlPr>
                </m:sSupPr>
                <m:e>
                  <m:r>
                    <m:rPr/>
                    <w:rPr>
                      <w:rFonts w:ascii="Cambria Math" w:hAnsi="Cambria Math"/>
                      <w:sz w:val="18"/>
                      <w:szCs w:val="18"/>
                    </w:rPr>
                    <m:t>CL</m:t>
                  </m:r>
                  <m:ctrlPr>
                    <w:rPr>
                      <w:rFonts w:ascii="Cambria Math" w:hAnsi="Cambria Math"/>
                      <w:sz w:val="18"/>
                      <w:szCs w:val="18"/>
                    </w:rPr>
                  </m:ctrlPr>
                </m:e>
                <m:sup>
                  <m:r>
                    <m:rPr/>
                    <w:rPr>
                      <w:rFonts w:ascii="Cambria Math" w:hAnsi="Cambria Math"/>
                      <w:sz w:val="18"/>
                      <w:szCs w:val="18"/>
                    </w:rPr>
                    <m:t>−</m:t>
                  </m:r>
                  <m:ctrlPr>
                    <w:rPr>
                      <w:rFonts w:ascii="Cambria Math" w:hAnsi="Cambria Math"/>
                      <w:sz w:val="18"/>
                      <w:szCs w:val="18"/>
                    </w:rPr>
                  </m:ctrlPr>
                </m:sup>
              </m:sSup>
            </m:oMath>
            <w:r>
              <w:rPr>
                <w:rFonts w:ascii="宋体" w:hAnsi="宋体"/>
                <w:sz w:val="18"/>
                <w:szCs w:val="18"/>
              </w:rPr>
              <w:t xml:space="preserve"> (mg/L)，≤</w:t>
            </w:r>
          </w:p>
        </w:tc>
        <w:tc>
          <w:tcPr>
            <w:tcW w:w="2509" w:type="pct"/>
            <w:vAlign w:val="center"/>
          </w:tcPr>
          <w:p w14:paraId="7B3F00F9">
            <w:pPr>
              <w:spacing w:line="240" w:lineRule="auto"/>
              <w:jc w:val="center"/>
              <w:rPr>
                <w:rFonts w:ascii="宋体" w:hAnsi="宋体"/>
                <w:sz w:val="18"/>
                <w:szCs w:val="18"/>
              </w:rPr>
            </w:pPr>
            <w:r>
              <w:rPr>
                <w:rFonts w:ascii="宋体" w:hAnsi="宋体"/>
                <w:sz w:val="18"/>
                <w:szCs w:val="18"/>
              </w:rPr>
              <w:t>3500</w:t>
            </w:r>
          </w:p>
        </w:tc>
        <w:tc>
          <w:tcPr>
            <w:tcW w:w="539" w:type="pct"/>
            <w:vMerge w:val="continue"/>
            <w:vAlign w:val="center"/>
          </w:tcPr>
          <w:p w14:paraId="3B155109">
            <w:pPr>
              <w:spacing w:line="240" w:lineRule="auto"/>
              <w:jc w:val="center"/>
              <w:rPr>
                <w:rFonts w:ascii="宋体" w:hAnsi="宋体"/>
                <w:sz w:val="18"/>
                <w:szCs w:val="18"/>
              </w:rPr>
            </w:pPr>
          </w:p>
        </w:tc>
      </w:tr>
      <w:tr w14:paraId="3DA5F9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97" w:type="pct"/>
            <w:vAlign w:val="center"/>
          </w:tcPr>
          <w:p w14:paraId="1894B805">
            <w:pPr>
              <w:spacing w:line="240" w:lineRule="auto"/>
              <w:jc w:val="center"/>
              <w:rPr>
                <w:rFonts w:ascii="宋体" w:hAnsi="宋体"/>
                <w:sz w:val="18"/>
                <w:szCs w:val="18"/>
              </w:rPr>
            </w:pPr>
            <w:r>
              <w:rPr>
                <w:rFonts w:ascii="宋体" w:hAnsi="宋体"/>
                <w:sz w:val="18"/>
                <w:szCs w:val="18"/>
              </w:rPr>
              <w:t>3</w:t>
            </w:r>
          </w:p>
        </w:tc>
        <w:tc>
          <w:tcPr>
            <w:tcW w:w="1254" w:type="pct"/>
            <w:vAlign w:val="center"/>
          </w:tcPr>
          <w:p w14:paraId="1C6467EB">
            <w:pPr>
              <w:pStyle w:val="381"/>
              <w:tabs>
                <w:tab w:val="left" w:pos="973"/>
              </w:tabs>
              <w:rPr>
                <w:rFonts w:ascii="宋体" w:hAnsi="宋体" w:eastAsia="宋体" w:cs="Times New Roman"/>
                <w:sz w:val="18"/>
                <w:szCs w:val="18"/>
              </w:rPr>
            </w:pPr>
            <m:oMath>
              <m:sSubSup>
                <m:sSubSupPr>
                  <m:ctrlPr>
                    <w:rPr>
                      <w:rFonts w:ascii="Cambria Math" w:hAnsi="Cambria Math" w:eastAsia="宋体" w:cs="Times New Roman"/>
                      <w:sz w:val="18"/>
                      <w:szCs w:val="18"/>
                    </w:rPr>
                  </m:ctrlPr>
                </m:sSubSupPr>
                <m:e>
                  <m:r>
                    <m:rPr/>
                    <w:rPr>
                      <w:rFonts w:ascii="Cambria Math" w:hAnsi="Cambria Math" w:eastAsia="宋体" w:cs="Times New Roman"/>
                      <w:sz w:val="18"/>
                      <w:szCs w:val="18"/>
                    </w:rPr>
                    <m:t>SO</m:t>
                  </m:r>
                  <m:ctrlPr>
                    <w:rPr>
                      <w:rFonts w:ascii="Cambria Math" w:hAnsi="Cambria Math" w:eastAsia="宋体" w:cs="Times New Roman"/>
                      <w:sz w:val="18"/>
                      <w:szCs w:val="18"/>
                    </w:rPr>
                  </m:ctrlPr>
                </m:e>
                <m:sub>
                  <m:r>
                    <m:rPr/>
                    <w:rPr>
                      <w:rFonts w:ascii="Cambria Math" w:hAnsi="Cambria Math" w:eastAsia="宋体" w:cs="Times New Roman"/>
                      <w:sz w:val="18"/>
                      <w:szCs w:val="18"/>
                      <w:lang w:eastAsia="zh-CN"/>
                    </w:rPr>
                    <m:t>4</m:t>
                  </m:r>
                  <m:ctrlPr>
                    <w:rPr>
                      <w:rFonts w:ascii="Cambria Math" w:hAnsi="Cambria Math" w:eastAsia="宋体" w:cs="Times New Roman"/>
                      <w:sz w:val="18"/>
                      <w:szCs w:val="18"/>
                    </w:rPr>
                  </m:ctrlPr>
                </m:sub>
                <m:sup>
                  <m:r>
                    <m:rPr/>
                    <w:rPr>
                      <w:rFonts w:ascii="Cambria Math" w:hAnsi="Cambria Math" w:eastAsia="宋体" w:cs="Times New Roman"/>
                      <w:sz w:val="18"/>
                      <w:szCs w:val="18"/>
                      <w:lang w:eastAsia="zh-CN"/>
                    </w:rPr>
                    <m:t>2−</m:t>
                  </m:r>
                  <m:ctrlPr>
                    <w:rPr>
                      <w:rFonts w:ascii="Cambria Math" w:hAnsi="Cambria Math" w:eastAsia="宋体" w:cs="Times New Roman"/>
                      <w:sz w:val="18"/>
                      <w:szCs w:val="18"/>
                    </w:rPr>
                  </m:ctrlPr>
                </m:sup>
              </m:sSubSup>
            </m:oMath>
            <w:r>
              <w:rPr>
                <w:rFonts w:ascii="宋体" w:hAnsi="宋体" w:eastAsia="宋体" w:cs="Times New Roman"/>
                <w:sz w:val="18"/>
                <w:szCs w:val="18"/>
              </w:rPr>
              <w:t xml:space="preserve"> (mg/L) ，≤</w:t>
            </w:r>
          </w:p>
        </w:tc>
        <w:tc>
          <w:tcPr>
            <w:tcW w:w="2509" w:type="pct"/>
            <w:vAlign w:val="center"/>
          </w:tcPr>
          <w:p w14:paraId="52F35C84">
            <w:pPr>
              <w:spacing w:line="240" w:lineRule="auto"/>
              <w:jc w:val="center"/>
              <w:rPr>
                <w:rFonts w:ascii="宋体" w:hAnsi="宋体"/>
                <w:sz w:val="18"/>
                <w:szCs w:val="18"/>
              </w:rPr>
            </w:pPr>
            <w:r>
              <w:rPr>
                <w:rFonts w:ascii="宋体" w:hAnsi="宋体"/>
                <w:sz w:val="18"/>
                <w:szCs w:val="18"/>
              </w:rPr>
              <w:t>2700</w:t>
            </w:r>
          </w:p>
        </w:tc>
        <w:tc>
          <w:tcPr>
            <w:tcW w:w="539" w:type="pct"/>
            <w:vMerge w:val="continue"/>
            <w:vAlign w:val="center"/>
          </w:tcPr>
          <w:p w14:paraId="5D310BFE">
            <w:pPr>
              <w:spacing w:line="240" w:lineRule="auto"/>
              <w:jc w:val="center"/>
              <w:rPr>
                <w:rFonts w:ascii="宋体" w:hAnsi="宋体"/>
                <w:sz w:val="18"/>
                <w:szCs w:val="18"/>
              </w:rPr>
            </w:pPr>
          </w:p>
        </w:tc>
      </w:tr>
      <w:tr w14:paraId="05574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97" w:type="pct"/>
            <w:vAlign w:val="center"/>
          </w:tcPr>
          <w:p w14:paraId="236252E3">
            <w:pPr>
              <w:spacing w:line="240" w:lineRule="auto"/>
              <w:jc w:val="center"/>
              <w:rPr>
                <w:rFonts w:ascii="宋体" w:hAnsi="宋体"/>
                <w:sz w:val="18"/>
                <w:szCs w:val="18"/>
              </w:rPr>
            </w:pPr>
            <w:r>
              <w:rPr>
                <w:rFonts w:ascii="宋体" w:hAnsi="宋体"/>
                <w:sz w:val="18"/>
                <w:szCs w:val="18"/>
              </w:rPr>
              <w:t>4</w:t>
            </w:r>
          </w:p>
        </w:tc>
        <w:tc>
          <w:tcPr>
            <w:tcW w:w="1254" w:type="pct"/>
            <w:vAlign w:val="center"/>
          </w:tcPr>
          <w:p w14:paraId="0E1293B4">
            <w:pPr>
              <w:spacing w:line="240" w:lineRule="auto"/>
              <w:jc w:val="center"/>
              <w:rPr>
                <w:rFonts w:ascii="宋体" w:hAnsi="宋体"/>
                <w:sz w:val="18"/>
                <w:szCs w:val="18"/>
              </w:rPr>
            </w:pPr>
            <w:r>
              <w:rPr>
                <w:rFonts w:ascii="宋体" w:hAnsi="宋体"/>
                <w:sz w:val="18"/>
                <w:szCs w:val="18"/>
              </w:rPr>
              <w:t>碱含量(mg/L) ，≤</w:t>
            </w:r>
          </w:p>
        </w:tc>
        <w:tc>
          <w:tcPr>
            <w:tcW w:w="2509" w:type="pct"/>
            <w:vAlign w:val="center"/>
          </w:tcPr>
          <w:p w14:paraId="79B90D92">
            <w:pPr>
              <w:spacing w:line="240" w:lineRule="auto"/>
              <w:jc w:val="center"/>
              <w:rPr>
                <w:rFonts w:ascii="宋体" w:hAnsi="宋体"/>
                <w:sz w:val="18"/>
                <w:szCs w:val="18"/>
              </w:rPr>
            </w:pPr>
            <w:r>
              <w:rPr>
                <w:rFonts w:ascii="宋体" w:hAnsi="宋体"/>
                <w:sz w:val="18"/>
                <w:szCs w:val="18"/>
              </w:rPr>
              <w:t>1500</w:t>
            </w:r>
          </w:p>
        </w:tc>
        <w:tc>
          <w:tcPr>
            <w:tcW w:w="539" w:type="pct"/>
            <w:vMerge w:val="continue"/>
            <w:vAlign w:val="center"/>
          </w:tcPr>
          <w:p w14:paraId="4B4A882F">
            <w:pPr>
              <w:spacing w:line="240" w:lineRule="auto"/>
              <w:jc w:val="center"/>
              <w:rPr>
                <w:rFonts w:ascii="宋体" w:hAnsi="宋体"/>
                <w:sz w:val="18"/>
                <w:szCs w:val="18"/>
              </w:rPr>
            </w:pPr>
          </w:p>
        </w:tc>
      </w:tr>
      <w:tr w14:paraId="619FE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97" w:type="pct"/>
            <w:vAlign w:val="center"/>
          </w:tcPr>
          <w:p w14:paraId="01457DA6">
            <w:pPr>
              <w:spacing w:line="240" w:lineRule="auto"/>
              <w:jc w:val="center"/>
              <w:rPr>
                <w:rFonts w:ascii="宋体" w:hAnsi="宋体"/>
                <w:sz w:val="18"/>
                <w:szCs w:val="18"/>
              </w:rPr>
            </w:pPr>
            <w:r>
              <w:rPr>
                <w:rFonts w:ascii="宋体" w:hAnsi="宋体"/>
                <w:sz w:val="18"/>
                <w:szCs w:val="18"/>
              </w:rPr>
              <w:t>5</w:t>
            </w:r>
          </w:p>
        </w:tc>
        <w:tc>
          <w:tcPr>
            <w:tcW w:w="1254" w:type="pct"/>
            <w:vAlign w:val="center"/>
          </w:tcPr>
          <w:p w14:paraId="61F201B9">
            <w:pPr>
              <w:spacing w:line="240" w:lineRule="auto"/>
              <w:jc w:val="center"/>
              <w:rPr>
                <w:rFonts w:ascii="宋体" w:hAnsi="宋体"/>
                <w:sz w:val="18"/>
                <w:szCs w:val="18"/>
              </w:rPr>
            </w:pPr>
            <w:r>
              <w:rPr>
                <w:rFonts w:ascii="宋体" w:hAnsi="宋体"/>
                <w:sz w:val="18"/>
                <w:szCs w:val="18"/>
              </w:rPr>
              <w:t>可溶物(mg/L) ，≤</w:t>
            </w:r>
          </w:p>
        </w:tc>
        <w:tc>
          <w:tcPr>
            <w:tcW w:w="2509" w:type="pct"/>
            <w:vAlign w:val="center"/>
          </w:tcPr>
          <w:p w14:paraId="1C390DCC">
            <w:pPr>
              <w:spacing w:line="240" w:lineRule="auto"/>
              <w:jc w:val="center"/>
              <w:rPr>
                <w:rFonts w:ascii="宋体" w:hAnsi="宋体"/>
                <w:sz w:val="18"/>
                <w:szCs w:val="18"/>
              </w:rPr>
            </w:pPr>
            <w:r>
              <w:rPr>
                <w:rFonts w:ascii="宋体" w:hAnsi="宋体"/>
                <w:sz w:val="18"/>
                <w:szCs w:val="18"/>
              </w:rPr>
              <w:t>5000</w:t>
            </w:r>
          </w:p>
        </w:tc>
        <w:tc>
          <w:tcPr>
            <w:tcW w:w="539" w:type="pct"/>
            <w:vMerge w:val="continue"/>
            <w:vAlign w:val="center"/>
          </w:tcPr>
          <w:p w14:paraId="53D30627">
            <w:pPr>
              <w:spacing w:line="240" w:lineRule="auto"/>
              <w:jc w:val="center"/>
              <w:rPr>
                <w:rFonts w:ascii="宋体" w:hAnsi="宋体"/>
                <w:sz w:val="18"/>
                <w:szCs w:val="18"/>
              </w:rPr>
            </w:pPr>
          </w:p>
        </w:tc>
      </w:tr>
      <w:tr w14:paraId="25659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97" w:type="pct"/>
            <w:vAlign w:val="center"/>
          </w:tcPr>
          <w:p w14:paraId="4E24F59B">
            <w:pPr>
              <w:spacing w:line="240" w:lineRule="auto"/>
              <w:jc w:val="center"/>
              <w:rPr>
                <w:rFonts w:ascii="宋体" w:hAnsi="宋体"/>
                <w:sz w:val="18"/>
                <w:szCs w:val="18"/>
              </w:rPr>
            </w:pPr>
            <w:r>
              <w:rPr>
                <w:rFonts w:ascii="宋体" w:hAnsi="宋体"/>
                <w:sz w:val="18"/>
                <w:szCs w:val="18"/>
              </w:rPr>
              <w:t>6</w:t>
            </w:r>
          </w:p>
        </w:tc>
        <w:tc>
          <w:tcPr>
            <w:tcW w:w="1254" w:type="pct"/>
            <w:vAlign w:val="center"/>
          </w:tcPr>
          <w:p w14:paraId="7AEF0902">
            <w:pPr>
              <w:spacing w:line="240" w:lineRule="auto"/>
              <w:jc w:val="center"/>
              <w:rPr>
                <w:rFonts w:ascii="宋体" w:hAnsi="宋体"/>
                <w:sz w:val="18"/>
                <w:szCs w:val="18"/>
              </w:rPr>
            </w:pPr>
            <w:r>
              <w:rPr>
                <w:rFonts w:ascii="宋体" w:hAnsi="宋体"/>
                <w:sz w:val="18"/>
                <w:szCs w:val="18"/>
              </w:rPr>
              <w:t>不溶物(mg/L) ，≤</w:t>
            </w:r>
          </w:p>
        </w:tc>
        <w:tc>
          <w:tcPr>
            <w:tcW w:w="2509" w:type="pct"/>
            <w:vAlign w:val="center"/>
          </w:tcPr>
          <w:p w14:paraId="3F39796D">
            <w:pPr>
              <w:spacing w:line="240" w:lineRule="auto"/>
              <w:jc w:val="center"/>
              <w:rPr>
                <w:rFonts w:ascii="宋体" w:hAnsi="宋体"/>
                <w:sz w:val="18"/>
                <w:szCs w:val="18"/>
              </w:rPr>
            </w:pPr>
            <w:r>
              <w:rPr>
                <w:rFonts w:ascii="宋体" w:hAnsi="宋体"/>
                <w:sz w:val="18"/>
                <w:szCs w:val="18"/>
              </w:rPr>
              <w:t>2000</w:t>
            </w:r>
          </w:p>
        </w:tc>
        <w:tc>
          <w:tcPr>
            <w:tcW w:w="539" w:type="pct"/>
            <w:vMerge w:val="continue"/>
            <w:vAlign w:val="center"/>
          </w:tcPr>
          <w:p w14:paraId="1AF4336D">
            <w:pPr>
              <w:spacing w:line="240" w:lineRule="auto"/>
              <w:jc w:val="center"/>
              <w:rPr>
                <w:rFonts w:ascii="宋体" w:hAnsi="宋体"/>
                <w:sz w:val="18"/>
                <w:szCs w:val="18"/>
              </w:rPr>
            </w:pPr>
          </w:p>
        </w:tc>
      </w:tr>
      <w:tr w14:paraId="01AE9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97" w:type="pct"/>
            <w:vAlign w:val="center"/>
          </w:tcPr>
          <w:p w14:paraId="44FE92F2">
            <w:pPr>
              <w:spacing w:line="240" w:lineRule="auto"/>
              <w:jc w:val="center"/>
              <w:rPr>
                <w:rFonts w:ascii="宋体" w:hAnsi="宋体"/>
                <w:sz w:val="18"/>
                <w:szCs w:val="18"/>
              </w:rPr>
            </w:pPr>
            <w:r>
              <w:rPr>
                <w:rFonts w:ascii="宋体" w:hAnsi="宋体"/>
                <w:sz w:val="18"/>
                <w:szCs w:val="18"/>
              </w:rPr>
              <w:t>7</w:t>
            </w:r>
          </w:p>
        </w:tc>
        <w:tc>
          <w:tcPr>
            <w:tcW w:w="1254" w:type="pct"/>
            <w:vAlign w:val="center"/>
          </w:tcPr>
          <w:p w14:paraId="75581A57">
            <w:pPr>
              <w:spacing w:line="240" w:lineRule="auto"/>
              <w:jc w:val="center"/>
              <w:rPr>
                <w:rFonts w:ascii="宋体" w:hAnsi="宋体"/>
                <w:sz w:val="18"/>
                <w:szCs w:val="18"/>
              </w:rPr>
            </w:pPr>
            <w:r>
              <w:rPr>
                <w:rFonts w:ascii="宋体" w:hAnsi="宋体"/>
                <w:sz w:val="18"/>
                <w:szCs w:val="18"/>
              </w:rPr>
              <w:t>其他杂质</w:t>
            </w:r>
          </w:p>
        </w:tc>
        <w:tc>
          <w:tcPr>
            <w:tcW w:w="2509" w:type="pct"/>
            <w:vAlign w:val="center"/>
          </w:tcPr>
          <w:p w14:paraId="4FF75FEF">
            <w:pPr>
              <w:pStyle w:val="381"/>
              <w:rPr>
                <w:rFonts w:ascii="宋体" w:hAnsi="宋体" w:eastAsia="宋体"/>
                <w:sz w:val="18"/>
                <w:szCs w:val="18"/>
                <w:lang w:eastAsia="zh-CN"/>
              </w:rPr>
            </w:pPr>
            <w:r>
              <w:rPr>
                <w:rFonts w:ascii="宋体" w:hAnsi="宋体" w:eastAsia="宋体" w:cs="Times New Roman"/>
                <w:sz w:val="18"/>
                <w:szCs w:val="18"/>
                <w:lang w:eastAsia="zh-CN"/>
              </w:rPr>
              <w:t>不应有漂浮的油脂和泡沫；</w:t>
            </w:r>
            <w:r>
              <w:rPr>
                <w:rFonts w:hint="eastAsia" w:ascii="宋体" w:hAnsi="宋体" w:eastAsia="宋体" w:cs="宋体"/>
                <w:sz w:val="18"/>
                <w:szCs w:val="18"/>
                <w:lang w:eastAsia="zh-CN"/>
              </w:rPr>
              <w:t>不应有明显的颜色和异味。</w:t>
            </w:r>
          </w:p>
        </w:tc>
        <w:tc>
          <w:tcPr>
            <w:tcW w:w="539" w:type="pct"/>
            <w:vMerge w:val="continue"/>
            <w:vAlign w:val="center"/>
          </w:tcPr>
          <w:p w14:paraId="6028360E">
            <w:pPr>
              <w:spacing w:line="240" w:lineRule="auto"/>
              <w:jc w:val="center"/>
              <w:rPr>
                <w:rFonts w:ascii="宋体" w:hAnsi="宋体"/>
                <w:sz w:val="18"/>
                <w:szCs w:val="18"/>
              </w:rPr>
            </w:pPr>
          </w:p>
        </w:tc>
      </w:tr>
    </w:tbl>
    <w:p w14:paraId="21BB3D1B">
      <w:pPr>
        <w:pStyle w:val="129"/>
        <w:spacing w:before="156" w:after="156"/>
      </w:pPr>
      <w:bookmarkStart w:id="118" w:name="_Toc6836552"/>
      <w:bookmarkStart w:id="119" w:name="_Toc89343385"/>
      <w:bookmarkStart w:id="120" w:name="_Toc96345105"/>
      <w:bookmarkStart w:id="121" w:name="_Toc96348974"/>
      <w:r>
        <w:t>普通彩色水泥混凝土</w:t>
      </w:r>
      <w:bookmarkEnd w:id="118"/>
      <w:r>
        <w:rPr>
          <w:rFonts w:hint="eastAsia"/>
        </w:rPr>
        <w:t>施工</w:t>
      </w:r>
      <w:bookmarkEnd w:id="119"/>
      <w:bookmarkEnd w:id="120"/>
      <w:bookmarkEnd w:id="121"/>
    </w:p>
    <w:p w14:paraId="272406A2">
      <w:pPr>
        <w:pStyle w:val="89"/>
        <w:spacing w:before="156" w:after="156"/>
      </w:pPr>
      <w:r>
        <w:t>配合比设计</w:t>
      </w:r>
    </w:p>
    <w:p w14:paraId="2C1F4CD2">
      <w:pPr>
        <w:pStyle w:val="188"/>
      </w:pPr>
      <w:r>
        <w:t>彩色水泥混凝土路面的配合比设计应兼顾路面混凝土弯拉强度、工作性、耐久性及经济性等各方面的要求。</w:t>
      </w:r>
    </w:p>
    <w:p w14:paraId="47D2D135">
      <w:pPr>
        <w:pStyle w:val="188"/>
      </w:pPr>
      <w:r>
        <w:t>应选用符合本文件的质量标准要求、性能稳定、供应充足的原材料。不同的原材料组合应分别进行配合比设计。</w:t>
      </w:r>
    </w:p>
    <w:p w14:paraId="7DB0AB94">
      <w:pPr>
        <w:pStyle w:val="188"/>
      </w:pPr>
      <w:r>
        <w:t>彩色水泥路面混凝土配合比设计应包括目标配合比设计和施工配合比设计两个阶段。目标配合比应确定混凝土的水泥、集料用量、水灰（胶）比、着色剂以及外加剂掺量。施工配合比应通过拌和楼试拌，并确定拌和机参数。</w:t>
      </w:r>
    </w:p>
    <w:p w14:paraId="5F77BC0D">
      <w:pPr>
        <w:pStyle w:val="188"/>
      </w:pPr>
      <w:r>
        <w:t>确定目标配合比时，应先根据彩色水泥混凝土硬化后干燥状态下的色彩状态，确定着色剂的掺量。如采用彩色水泥制备彩色混凝土，也应根据彩色水泥混凝土硬化后干燥状态下的色彩状态选择彩色水泥的品种。</w:t>
      </w:r>
    </w:p>
    <w:p w14:paraId="0F762228">
      <w:pPr>
        <w:pStyle w:val="188"/>
      </w:pPr>
      <w:r>
        <w:t>施工配合比设计应根据目标配合比进行调整，设计中可参考目标配合比设计过程中的相关试验数据，并应铺筑试验段验证彩色混凝土的实际效果。</w:t>
      </w:r>
    </w:p>
    <w:p w14:paraId="42090D6E">
      <w:pPr>
        <w:pStyle w:val="188"/>
      </w:pPr>
      <w:r>
        <w:t>当原材料变化时，应重新进行目标配合比和施工配合比设计。</w:t>
      </w:r>
    </w:p>
    <w:p w14:paraId="705517F0">
      <w:pPr>
        <w:pStyle w:val="188"/>
      </w:pPr>
      <w:r>
        <w:t>目标配合比设计中，进行混凝土试拌时，集料</w:t>
      </w:r>
      <w:r>
        <w:rPr>
          <w:rFonts w:hint="eastAsia"/>
        </w:rPr>
        <w:t>宜</w:t>
      </w:r>
      <w:r>
        <w:t>处于饱和面干状态。</w:t>
      </w:r>
    </w:p>
    <w:p w14:paraId="0B84505F">
      <w:pPr>
        <w:pStyle w:val="188"/>
      </w:pPr>
      <w:r>
        <w:t>普通彩色水泥混凝土配合比设计过程参考JTG F30的普通混凝土配合比设计进行，普通彩色水泥混凝土最大单位水泥用量不宜大于 420kg/m3；且最大水胶比不宜大于 0.4。</w:t>
      </w:r>
    </w:p>
    <w:p w14:paraId="6E0BFB7D">
      <w:pPr>
        <w:pStyle w:val="188"/>
      </w:pPr>
      <w:r>
        <w:t>当普通彩色水泥混凝土采用三辊轴机组摊铺时，拌合物的坍落度宜为40±10mm，当采用小型机具摊铺时，拌合物的坍落度宜</w:t>
      </w:r>
      <w:r>
        <w:rPr>
          <w:rFonts w:hint="eastAsia"/>
        </w:rPr>
        <w:t>适量</w:t>
      </w:r>
      <w:r>
        <w:t>增加。</w:t>
      </w:r>
    </w:p>
    <w:p w14:paraId="5CBBE657">
      <w:pPr>
        <w:pStyle w:val="188"/>
      </w:pPr>
      <w:r>
        <w:t>拌合楼出口拌合物工作性应根据运输过程中坍落度损失确定。</w:t>
      </w:r>
    </w:p>
    <w:p w14:paraId="2F80823B">
      <w:pPr>
        <w:pStyle w:val="188"/>
        <w:rPr>
          <w:rFonts w:ascii="Times New Roman"/>
          <w:szCs w:val="24"/>
        </w:rPr>
      </w:pPr>
      <w:r>
        <w:rPr>
          <w:rFonts w:ascii="Times New Roman"/>
        </w:rPr>
        <w:t>彩色水泥路面混凝土耐磨性应符合设计要求，且彩色混凝土的磨损</w:t>
      </w:r>
      <w:r>
        <w:rPr>
          <w:rFonts w:hAnsi="宋体"/>
        </w:rPr>
        <w:t>量不宜大于3.0kg/m</w:t>
      </w:r>
      <w:r>
        <w:rPr>
          <w:rFonts w:hAnsi="宋体"/>
          <w:vertAlign w:val="superscript"/>
        </w:rPr>
        <w:t>2</w:t>
      </w:r>
      <w:r>
        <w:rPr>
          <w:rFonts w:hAnsi="宋体"/>
        </w:rPr>
        <w:t>。</w:t>
      </w:r>
    </w:p>
    <w:p w14:paraId="7010D71D">
      <w:pPr>
        <w:pStyle w:val="89"/>
        <w:spacing w:before="156" w:after="156"/>
      </w:pPr>
      <w:r>
        <w:t xml:space="preserve">施工准备 </w:t>
      </w:r>
    </w:p>
    <w:p w14:paraId="511970E4">
      <w:pPr>
        <w:pStyle w:val="188"/>
      </w:pPr>
      <w:r>
        <w:t>施工单位应对施工现场及其附近的原材料、燃油、水资源储存及供应情况进行充分调研。</w:t>
      </w:r>
    </w:p>
    <w:p w14:paraId="580CB052">
      <w:pPr>
        <w:pStyle w:val="188"/>
      </w:pPr>
      <w:r>
        <w:t>施工单位应根据路面的设计与施工质量控制水平要求、工程规模、进度工期等条件，选择适宜施工工艺、机械设备及其数量，制订施工方案和施工组织计划。</w:t>
      </w:r>
    </w:p>
    <w:p w14:paraId="79D51D4A">
      <w:pPr>
        <w:pStyle w:val="188"/>
      </w:pPr>
      <w:r>
        <w:t>施工单位应根据设计文件，测量校核平面和高程控制桩，复测和恢复路面中心、边缘等全部基本标桩，测量精度应满足相应规范的规定。</w:t>
      </w:r>
    </w:p>
    <w:p w14:paraId="7FD1A879">
      <w:pPr>
        <w:pStyle w:val="188"/>
      </w:pPr>
      <w:r>
        <w:t>彩色水泥混凝土面层铺筑期间，应收集当地天气预报资料，制订特殊天气的专项施工组织方案。</w:t>
      </w:r>
    </w:p>
    <w:p w14:paraId="29392F42">
      <w:pPr>
        <w:pStyle w:val="188"/>
      </w:pPr>
      <w:r>
        <w:t>原材料与设备检查</w:t>
      </w:r>
      <w:r>
        <w:rPr>
          <w:rFonts w:hint="eastAsia"/>
        </w:rPr>
        <w:t>应包括</w:t>
      </w:r>
      <w:r>
        <w:t>下列内容：</w:t>
      </w:r>
    </w:p>
    <w:p w14:paraId="11D6AFDA">
      <w:pPr>
        <w:pStyle w:val="198"/>
        <w:numPr>
          <w:ilvl w:val="0"/>
          <w:numId w:val="41"/>
        </w:numPr>
      </w:pPr>
      <w:r>
        <w:t>各种材料应按 6.2.1 节的要求进行检测，检测合格并经配合比试验确认满足要求，方可施工。在施工过程中，应将相同料源、规格、品种原材料作为一批次，分批次检测，合格后方可使用。</w:t>
      </w:r>
    </w:p>
    <w:p w14:paraId="7424EC80">
      <w:pPr>
        <w:pStyle w:val="198"/>
      </w:pPr>
      <w:r>
        <w:t>应根据路面施工进度安排，保证及时地供给各种原材料，所有原材料进场前均应进行检验。</w:t>
      </w:r>
    </w:p>
    <w:p w14:paraId="4791CE14">
      <w:pPr>
        <w:pStyle w:val="198"/>
      </w:pPr>
      <w:r>
        <w:t>施工前应对机械设备、测量仪器、模板、机具工具等进行全面检查、调试、校核、标定、维修和保养。</w:t>
      </w:r>
    </w:p>
    <w:p w14:paraId="3F9BBE8A">
      <w:pPr>
        <w:pStyle w:val="188"/>
      </w:pPr>
      <w:r>
        <w:t>试验路段铺筑</w:t>
      </w:r>
      <w:r>
        <w:rPr>
          <w:rFonts w:hint="eastAsia"/>
        </w:rPr>
        <w:t>应包括</w:t>
      </w:r>
      <w:r>
        <w:t>下列内容：</w:t>
      </w:r>
    </w:p>
    <w:p w14:paraId="54E995D7">
      <w:pPr>
        <w:pStyle w:val="198"/>
        <w:numPr>
          <w:ilvl w:val="0"/>
          <w:numId w:val="42"/>
        </w:numPr>
      </w:pPr>
      <w:r>
        <w:t>彩色水泥混凝土面层施工前，应铺筑试验路段，试验路段长度应根据需要试验的内容及施工组织要求确定。</w:t>
      </w:r>
    </w:p>
    <w:p w14:paraId="20262D8D">
      <w:pPr>
        <w:pStyle w:val="198"/>
      </w:pPr>
      <w:r>
        <w:t>试验路段铺筑应确定下列内容：</w:t>
      </w:r>
    </w:p>
    <w:p w14:paraId="73AE48E5">
      <w:pPr>
        <w:pStyle w:val="133"/>
      </w:pPr>
      <w:r>
        <w:t>拌和楼的拌和参数、实际生产能力和配料精度；</w:t>
      </w:r>
    </w:p>
    <w:p w14:paraId="002F6EC2">
      <w:pPr>
        <w:pStyle w:val="133"/>
      </w:pPr>
      <w:r>
        <w:t>混合料的施工性能、技术参数；</w:t>
      </w:r>
    </w:p>
    <w:p w14:paraId="36B8BBCE">
      <w:pPr>
        <w:pStyle w:val="133"/>
      </w:pPr>
      <w:r>
        <w:t>铺筑工艺、参数及与拌合能力配合情况；</w:t>
      </w:r>
    </w:p>
    <w:p w14:paraId="68099192">
      <w:pPr>
        <w:pStyle w:val="133"/>
      </w:pPr>
      <w:r>
        <w:t>施工组织方式及实际质量控制水平；</w:t>
      </w:r>
    </w:p>
    <w:p w14:paraId="52227E0E">
      <w:pPr>
        <w:pStyle w:val="133"/>
      </w:pPr>
      <w:r>
        <w:t>颜料的掺量及色差。</w:t>
      </w:r>
    </w:p>
    <w:p w14:paraId="104ACE22">
      <w:pPr>
        <w:pStyle w:val="198"/>
      </w:pPr>
      <w:r>
        <w:t>试验路段除应实测平整度、7d 弯拉强度均值、28d 弯拉强度均值、磨失量</w:t>
      </w:r>
      <w:r>
        <w:rPr>
          <w:rFonts w:hint="eastAsia"/>
        </w:rPr>
        <w:t>、</w:t>
      </w:r>
      <w:r>
        <w:t>平均板厚和摩擦系数以及色差外，还应全面检测水泥混凝土面层的各项质量标准，确认试验路段达到质量标准要求。试验路段检验不合格，或未能达到预期目标时，应重新铺筑试验路段。</w:t>
      </w:r>
    </w:p>
    <w:p w14:paraId="20D2A92C">
      <w:pPr>
        <w:pStyle w:val="89"/>
        <w:spacing w:before="156" w:after="156"/>
      </w:pPr>
      <w:r>
        <w:t>施工工艺</w:t>
      </w:r>
    </w:p>
    <w:p w14:paraId="4CB0C703">
      <w:pPr>
        <w:pStyle w:val="188"/>
      </w:pPr>
      <w:r>
        <w:t>搅拌及运输</w:t>
      </w:r>
      <w:r>
        <w:rPr>
          <w:rFonts w:hint="eastAsia"/>
        </w:rPr>
        <w:t>应包括</w:t>
      </w:r>
      <w:r>
        <w:t>下列内容：</w:t>
      </w:r>
    </w:p>
    <w:p w14:paraId="34CFA99D">
      <w:pPr>
        <w:pStyle w:val="198"/>
        <w:numPr>
          <w:ilvl w:val="0"/>
          <w:numId w:val="43"/>
        </w:numPr>
      </w:pPr>
      <w:r>
        <w:t>宜采用间歇强制式拌和楼。</w:t>
      </w:r>
    </w:p>
    <w:p w14:paraId="1DAAB89D">
      <w:pPr>
        <w:pStyle w:val="198"/>
      </w:pPr>
      <w:r>
        <w:rPr>
          <w:rFonts w:hint="eastAsia"/>
        </w:rPr>
        <w:t>拌合楼搅拌时</w:t>
      </w:r>
      <w:r>
        <w:t>搅拌时间应根据拌合物的黏聚性、均质性及搅拌机类型，经试拌确定，且应符合下列要求：单立轴式搅拌机总搅拌时间宜为 80s～120s，纯搅拌时间不应短于 40s；行星立轴和双卧轴式搅拌机总搅拌时间宜为 60s～90s，纯搅拌时间不应短于 35s。加入掺和料的彩色水泥混凝土拌合物的纯搅拌时间应比不掺的延长 15s～25s</w:t>
      </w:r>
      <w:r>
        <w:rPr>
          <w:rFonts w:hint="eastAsia"/>
        </w:rPr>
        <w:t>。</w:t>
      </w:r>
    </w:p>
    <w:p w14:paraId="39792AF0">
      <w:pPr>
        <w:pStyle w:val="198"/>
      </w:pPr>
      <w:r>
        <w:t>进入搅拌机的原材料必须计量准确。每台班拌制前应精确测定集料中的含水率，根据集料的含水率的变化，调整水和粗骨料的计量；原材料计量的允许偏差应符合表26的规定。</w:t>
      </w:r>
    </w:p>
    <w:p w14:paraId="78711319">
      <w:pPr>
        <w:pStyle w:val="136"/>
        <w:spacing w:before="156" w:after="156"/>
      </w:pPr>
      <w:r>
        <w:t>每盘原材料计量的允许偏差</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0D544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00" w:type="pct"/>
            <w:tcBorders>
              <w:top w:val="single" w:color="auto" w:sz="8" w:space="0"/>
              <w:bottom w:val="single" w:color="auto" w:sz="8" w:space="0"/>
            </w:tcBorders>
            <w:vAlign w:val="center"/>
          </w:tcPr>
          <w:p w14:paraId="24F6A516">
            <w:pPr>
              <w:spacing w:line="240" w:lineRule="auto"/>
              <w:jc w:val="center"/>
              <w:rPr>
                <w:rFonts w:ascii="宋体" w:hAnsi="宋体"/>
                <w:sz w:val="18"/>
                <w:szCs w:val="18"/>
              </w:rPr>
            </w:pPr>
            <w:r>
              <w:rPr>
                <w:rFonts w:ascii="宋体" w:hAnsi="宋体"/>
                <w:sz w:val="18"/>
                <w:szCs w:val="18"/>
              </w:rPr>
              <w:t>原材料种类</w:t>
            </w:r>
          </w:p>
        </w:tc>
        <w:tc>
          <w:tcPr>
            <w:tcW w:w="2500" w:type="pct"/>
            <w:tcBorders>
              <w:top w:val="single" w:color="auto" w:sz="8" w:space="0"/>
              <w:bottom w:val="single" w:color="auto" w:sz="8" w:space="0"/>
            </w:tcBorders>
            <w:vAlign w:val="center"/>
          </w:tcPr>
          <w:p w14:paraId="25281256">
            <w:pPr>
              <w:spacing w:line="240" w:lineRule="auto"/>
              <w:jc w:val="center"/>
              <w:rPr>
                <w:rFonts w:ascii="宋体" w:hAnsi="宋体"/>
                <w:sz w:val="18"/>
                <w:szCs w:val="18"/>
              </w:rPr>
            </w:pPr>
            <w:r>
              <w:rPr>
                <w:rFonts w:ascii="宋体" w:hAnsi="宋体"/>
                <w:sz w:val="18"/>
                <w:szCs w:val="18"/>
              </w:rPr>
              <w:t>允许偏差（按质量计）</w:t>
            </w:r>
          </w:p>
        </w:tc>
      </w:tr>
      <w:tr w14:paraId="46AC2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00" w:type="pct"/>
            <w:tcBorders>
              <w:top w:val="single" w:color="auto" w:sz="8" w:space="0"/>
            </w:tcBorders>
            <w:vAlign w:val="center"/>
          </w:tcPr>
          <w:p w14:paraId="7493E9AB">
            <w:pPr>
              <w:spacing w:line="240" w:lineRule="auto"/>
              <w:jc w:val="center"/>
              <w:rPr>
                <w:rFonts w:ascii="宋体" w:hAnsi="宋体"/>
                <w:sz w:val="18"/>
                <w:szCs w:val="18"/>
              </w:rPr>
            </w:pPr>
            <w:r>
              <w:rPr>
                <w:rFonts w:ascii="宋体" w:hAnsi="宋体"/>
                <w:sz w:val="18"/>
                <w:szCs w:val="18"/>
              </w:rPr>
              <w:t>胶凝材料（水泥、掺合料等）</w:t>
            </w:r>
          </w:p>
        </w:tc>
        <w:tc>
          <w:tcPr>
            <w:tcW w:w="2500" w:type="pct"/>
            <w:tcBorders>
              <w:top w:val="single" w:color="auto" w:sz="8" w:space="0"/>
            </w:tcBorders>
            <w:vAlign w:val="center"/>
          </w:tcPr>
          <w:p w14:paraId="69784998">
            <w:pPr>
              <w:spacing w:line="240" w:lineRule="auto"/>
              <w:jc w:val="center"/>
              <w:rPr>
                <w:rFonts w:ascii="宋体" w:hAnsi="宋体"/>
                <w:sz w:val="18"/>
                <w:szCs w:val="18"/>
              </w:rPr>
            </w:pPr>
            <w:r>
              <w:rPr>
                <w:rFonts w:ascii="宋体" w:hAnsi="宋体"/>
                <w:sz w:val="18"/>
                <w:szCs w:val="18"/>
              </w:rPr>
              <w:t>±1%</w:t>
            </w:r>
          </w:p>
        </w:tc>
      </w:tr>
      <w:tr w14:paraId="35194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00" w:type="pct"/>
            <w:vAlign w:val="center"/>
          </w:tcPr>
          <w:p w14:paraId="560BD5CF">
            <w:pPr>
              <w:spacing w:line="240" w:lineRule="auto"/>
              <w:jc w:val="center"/>
              <w:rPr>
                <w:rFonts w:ascii="宋体" w:hAnsi="宋体"/>
                <w:sz w:val="18"/>
                <w:szCs w:val="18"/>
              </w:rPr>
            </w:pPr>
            <w:r>
              <w:rPr>
                <w:rFonts w:ascii="宋体" w:hAnsi="宋体"/>
                <w:sz w:val="18"/>
                <w:szCs w:val="18"/>
              </w:rPr>
              <w:t>着色剂及化学外加剂</w:t>
            </w:r>
          </w:p>
        </w:tc>
        <w:tc>
          <w:tcPr>
            <w:tcW w:w="2500" w:type="pct"/>
            <w:vAlign w:val="center"/>
          </w:tcPr>
          <w:p w14:paraId="1F1649C8">
            <w:pPr>
              <w:spacing w:line="240" w:lineRule="auto"/>
              <w:jc w:val="center"/>
              <w:rPr>
                <w:rFonts w:ascii="宋体" w:hAnsi="宋体"/>
                <w:sz w:val="18"/>
                <w:szCs w:val="18"/>
              </w:rPr>
            </w:pPr>
            <w:r>
              <w:rPr>
                <w:rFonts w:ascii="宋体" w:hAnsi="宋体"/>
                <w:sz w:val="18"/>
                <w:szCs w:val="18"/>
              </w:rPr>
              <w:t>±1%</w:t>
            </w:r>
          </w:p>
        </w:tc>
      </w:tr>
      <w:tr w14:paraId="492FF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00" w:type="pct"/>
            <w:vAlign w:val="center"/>
          </w:tcPr>
          <w:p w14:paraId="24CBFC83">
            <w:pPr>
              <w:spacing w:line="240" w:lineRule="auto"/>
              <w:jc w:val="center"/>
              <w:rPr>
                <w:rFonts w:ascii="宋体" w:hAnsi="宋体"/>
                <w:sz w:val="18"/>
                <w:szCs w:val="18"/>
              </w:rPr>
            </w:pPr>
            <w:r>
              <w:rPr>
                <w:rFonts w:ascii="宋体" w:hAnsi="宋体"/>
                <w:sz w:val="18"/>
                <w:szCs w:val="18"/>
              </w:rPr>
              <w:t>粗、细骨料</w:t>
            </w:r>
          </w:p>
        </w:tc>
        <w:tc>
          <w:tcPr>
            <w:tcW w:w="2500" w:type="pct"/>
            <w:vAlign w:val="center"/>
          </w:tcPr>
          <w:p w14:paraId="40A30628">
            <w:pPr>
              <w:spacing w:line="240" w:lineRule="auto"/>
              <w:jc w:val="center"/>
              <w:rPr>
                <w:rFonts w:ascii="宋体" w:hAnsi="宋体"/>
                <w:sz w:val="18"/>
                <w:szCs w:val="18"/>
              </w:rPr>
            </w:pPr>
            <w:r>
              <w:rPr>
                <w:rFonts w:ascii="宋体" w:hAnsi="宋体"/>
                <w:sz w:val="18"/>
                <w:szCs w:val="18"/>
              </w:rPr>
              <w:t>±2%</w:t>
            </w:r>
          </w:p>
        </w:tc>
      </w:tr>
      <w:tr w14:paraId="017C5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500" w:type="pct"/>
            <w:vAlign w:val="center"/>
          </w:tcPr>
          <w:p w14:paraId="50B69019">
            <w:pPr>
              <w:spacing w:line="240" w:lineRule="auto"/>
              <w:jc w:val="center"/>
              <w:rPr>
                <w:rFonts w:ascii="宋体" w:hAnsi="宋体"/>
                <w:sz w:val="18"/>
                <w:szCs w:val="18"/>
              </w:rPr>
            </w:pPr>
            <w:r>
              <w:rPr>
                <w:rFonts w:ascii="宋体" w:hAnsi="宋体"/>
                <w:sz w:val="18"/>
                <w:szCs w:val="18"/>
              </w:rPr>
              <w:t>拌合用水</w:t>
            </w:r>
          </w:p>
        </w:tc>
        <w:tc>
          <w:tcPr>
            <w:tcW w:w="2500" w:type="pct"/>
            <w:vAlign w:val="center"/>
          </w:tcPr>
          <w:p w14:paraId="06C2FD4E">
            <w:pPr>
              <w:spacing w:line="240" w:lineRule="auto"/>
              <w:jc w:val="center"/>
              <w:rPr>
                <w:rFonts w:ascii="宋体" w:hAnsi="宋体"/>
                <w:sz w:val="18"/>
                <w:szCs w:val="18"/>
              </w:rPr>
            </w:pPr>
            <w:r>
              <w:rPr>
                <w:rFonts w:ascii="宋体" w:hAnsi="宋体"/>
                <w:sz w:val="18"/>
                <w:szCs w:val="18"/>
              </w:rPr>
              <w:t>±1%</w:t>
            </w:r>
          </w:p>
        </w:tc>
      </w:tr>
    </w:tbl>
    <w:p w14:paraId="19B82C6F">
      <w:pPr>
        <w:pStyle w:val="198"/>
      </w:pPr>
      <w:r>
        <w:t>彩色水泥混凝土拌合物出料温度宜控制在 10℃～30℃之间，超出时， 应采取有效温控措施</w:t>
      </w:r>
      <w:r>
        <w:rPr>
          <w:rFonts w:hint="eastAsia"/>
        </w:rPr>
        <w:t>。</w:t>
      </w:r>
    </w:p>
    <w:p w14:paraId="498D5F5D">
      <w:pPr>
        <w:pStyle w:val="198"/>
      </w:pPr>
      <w:r>
        <w:rPr>
          <w:rFonts w:hint="eastAsia"/>
        </w:rPr>
        <w:t>彩色水泥混凝土</w:t>
      </w:r>
      <w:r>
        <w:t>拌合物应均匀一致</w:t>
      </w:r>
      <w:r>
        <w:rPr>
          <w:rFonts w:hint="eastAsia"/>
        </w:rPr>
        <w:t>，</w:t>
      </w:r>
      <w:r>
        <w:t>色彩不均、生料、干料、严重离析的拌合物不得用于路面摊铺</w:t>
      </w:r>
      <w:r>
        <w:rPr>
          <w:rFonts w:hint="eastAsia"/>
        </w:rPr>
        <w:t>。</w:t>
      </w:r>
      <w:r>
        <w:t xml:space="preserve"> </w:t>
      </w:r>
    </w:p>
    <w:p w14:paraId="4F904B3D">
      <w:pPr>
        <w:pStyle w:val="198"/>
      </w:pPr>
      <w:r>
        <w:t>彩色水泥混凝土宜采用带盖自卸车运输，运送彩色水泥混凝土前， 应清洁车厢或车罐，洒水润壁，排干积水。</w:t>
      </w:r>
    </w:p>
    <w:p w14:paraId="6DA33A39">
      <w:pPr>
        <w:pStyle w:val="198"/>
      </w:pPr>
      <w:r>
        <w:t>彩色水泥混凝土出料</w:t>
      </w:r>
      <w:r>
        <w:rPr>
          <w:rFonts w:hint="eastAsia"/>
        </w:rPr>
        <w:t>到运输完毕允许最长时间应满足表</w:t>
      </w:r>
      <w:r>
        <w:t>27</w:t>
      </w:r>
      <w:r>
        <w:rPr>
          <w:rFonts w:hint="eastAsia"/>
        </w:rPr>
        <w:t>规定。</w:t>
      </w:r>
    </w:p>
    <w:p w14:paraId="777504C0">
      <w:pPr>
        <w:pStyle w:val="136"/>
        <w:numPr>
          <w:ilvl w:val="0"/>
          <w:numId w:val="0"/>
        </w:numPr>
        <w:spacing w:before="156" w:after="156"/>
        <w:jc w:val="both"/>
      </w:pPr>
    </w:p>
    <w:p w14:paraId="6DC9D23A">
      <w:pPr>
        <w:pStyle w:val="136"/>
        <w:numPr>
          <w:ilvl w:val="0"/>
          <w:numId w:val="0"/>
        </w:numPr>
        <w:spacing w:before="156" w:after="156"/>
        <w:jc w:val="both"/>
      </w:pPr>
    </w:p>
    <w:p w14:paraId="29FD9F75">
      <w:pPr>
        <w:pStyle w:val="136"/>
        <w:spacing w:before="156" w:after="156"/>
      </w:pPr>
      <w:r>
        <w:t>混凝土拌合物出料到运输完毕允许最长时间（h）</w:t>
      </w:r>
    </w:p>
    <w:tbl>
      <w:tblPr>
        <w:tblStyle w:val="49"/>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637"/>
      </w:tblGrid>
      <w:tr w14:paraId="40CC2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03" w:type="pct"/>
            <w:tcBorders>
              <w:top w:val="single" w:color="auto" w:sz="8" w:space="0"/>
              <w:bottom w:val="single" w:color="auto" w:sz="8" w:space="0"/>
            </w:tcBorders>
          </w:tcPr>
          <w:p w14:paraId="01DB2400">
            <w:pPr>
              <w:spacing w:line="240" w:lineRule="auto"/>
              <w:jc w:val="center"/>
              <w:rPr>
                <w:rFonts w:ascii="宋体" w:hAnsi="宋体"/>
                <w:sz w:val="18"/>
                <w:szCs w:val="18"/>
              </w:rPr>
            </w:pPr>
            <w:r>
              <w:rPr>
                <w:rFonts w:hint="eastAsia" w:ascii="宋体" w:hAnsi="宋体"/>
                <w:sz w:val="18"/>
                <w:szCs w:val="18"/>
              </w:rPr>
              <w:t>施工气温（℃）</w:t>
            </w:r>
          </w:p>
        </w:tc>
        <w:tc>
          <w:tcPr>
            <w:tcW w:w="2497" w:type="pct"/>
            <w:tcBorders>
              <w:top w:val="single" w:color="auto" w:sz="8" w:space="0"/>
              <w:bottom w:val="single" w:color="auto" w:sz="8" w:space="0"/>
            </w:tcBorders>
          </w:tcPr>
          <w:p w14:paraId="4F00B4F8">
            <w:pPr>
              <w:spacing w:line="240" w:lineRule="auto"/>
              <w:jc w:val="center"/>
              <w:rPr>
                <w:rFonts w:ascii="宋体" w:hAnsi="宋体"/>
                <w:sz w:val="18"/>
                <w:szCs w:val="18"/>
              </w:rPr>
            </w:pPr>
            <w:r>
              <w:rPr>
                <w:rFonts w:hint="eastAsia" w:ascii="宋体" w:hAnsi="宋体"/>
                <w:sz w:val="18"/>
                <w:szCs w:val="18"/>
              </w:rPr>
              <w:t>到运输完毕允许最长时间</w:t>
            </w:r>
          </w:p>
        </w:tc>
      </w:tr>
      <w:tr w14:paraId="113B63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03" w:type="pct"/>
            <w:tcBorders>
              <w:top w:val="single" w:color="auto" w:sz="8" w:space="0"/>
            </w:tcBorders>
          </w:tcPr>
          <w:p w14:paraId="73678732">
            <w:pPr>
              <w:spacing w:line="240" w:lineRule="auto"/>
              <w:jc w:val="center"/>
              <w:rPr>
                <w:rFonts w:ascii="宋体" w:hAnsi="宋体"/>
                <w:sz w:val="18"/>
                <w:szCs w:val="18"/>
              </w:rPr>
            </w:pPr>
            <w:r>
              <w:rPr>
                <w:rFonts w:hint="eastAsia" w:ascii="宋体" w:hAnsi="宋体"/>
                <w:sz w:val="18"/>
                <w:szCs w:val="18"/>
              </w:rPr>
              <w:t>5～9</w:t>
            </w:r>
          </w:p>
        </w:tc>
        <w:tc>
          <w:tcPr>
            <w:tcW w:w="2497" w:type="pct"/>
            <w:tcBorders>
              <w:top w:val="single" w:color="auto" w:sz="8" w:space="0"/>
            </w:tcBorders>
          </w:tcPr>
          <w:p w14:paraId="65BA6F97">
            <w:pPr>
              <w:spacing w:line="240" w:lineRule="auto"/>
              <w:jc w:val="center"/>
              <w:rPr>
                <w:rFonts w:ascii="宋体" w:hAnsi="宋体"/>
                <w:sz w:val="18"/>
                <w:szCs w:val="18"/>
              </w:rPr>
            </w:pPr>
            <w:r>
              <w:rPr>
                <w:rFonts w:hint="eastAsia" w:ascii="宋体" w:hAnsi="宋体"/>
                <w:sz w:val="18"/>
                <w:szCs w:val="18"/>
              </w:rPr>
              <w:t>1.5</w:t>
            </w:r>
          </w:p>
        </w:tc>
      </w:tr>
      <w:tr w14:paraId="5500E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03" w:type="pct"/>
          </w:tcPr>
          <w:p w14:paraId="2E57FE94">
            <w:pPr>
              <w:spacing w:line="240" w:lineRule="auto"/>
              <w:jc w:val="center"/>
              <w:rPr>
                <w:rFonts w:ascii="宋体" w:hAnsi="宋体"/>
                <w:sz w:val="18"/>
                <w:szCs w:val="18"/>
              </w:rPr>
            </w:pPr>
            <w:r>
              <w:rPr>
                <w:rFonts w:hint="eastAsia" w:ascii="宋体" w:hAnsi="宋体"/>
                <w:sz w:val="18"/>
                <w:szCs w:val="18"/>
              </w:rPr>
              <w:t>10～19</w:t>
            </w:r>
          </w:p>
        </w:tc>
        <w:tc>
          <w:tcPr>
            <w:tcW w:w="2497" w:type="pct"/>
          </w:tcPr>
          <w:p w14:paraId="00CE2FB6">
            <w:pPr>
              <w:spacing w:line="240" w:lineRule="auto"/>
              <w:jc w:val="center"/>
              <w:rPr>
                <w:rFonts w:ascii="宋体" w:hAnsi="宋体"/>
                <w:sz w:val="18"/>
                <w:szCs w:val="18"/>
              </w:rPr>
            </w:pPr>
            <w:r>
              <w:rPr>
                <w:rFonts w:hint="eastAsia" w:ascii="宋体" w:hAnsi="宋体"/>
                <w:sz w:val="18"/>
                <w:szCs w:val="18"/>
              </w:rPr>
              <w:t>1.0</w:t>
            </w:r>
          </w:p>
        </w:tc>
      </w:tr>
      <w:tr w14:paraId="122A5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03" w:type="pct"/>
          </w:tcPr>
          <w:p w14:paraId="1DA5E23A">
            <w:pPr>
              <w:spacing w:line="240" w:lineRule="auto"/>
              <w:jc w:val="center"/>
              <w:rPr>
                <w:rFonts w:ascii="宋体" w:hAnsi="宋体"/>
                <w:sz w:val="18"/>
                <w:szCs w:val="18"/>
              </w:rPr>
            </w:pPr>
            <w:r>
              <w:rPr>
                <w:rFonts w:hint="eastAsia" w:ascii="宋体" w:hAnsi="宋体"/>
                <w:sz w:val="18"/>
                <w:szCs w:val="18"/>
              </w:rPr>
              <w:t>20～29</w:t>
            </w:r>
          </w:p>
        </w:tc>
        <w:tc>
          <w:tcPr>
            <w:tcW w:w="2497" w:type="pct"/>
          </w:tcPr>
          <w:p w14:paraId="7FE48031">
            <w:pPr>
              <w:spacing w:line="240" w:lineRule="auto"/>
              <w:jc w:val="center"/>
              <w:rPr>
                <w:rFonts w:ascii="宋体" w:hAnsi="宋体"/>
                <w:sz w:val="18"/>
                <w:szCs w:val="18"/>
              </w:rPr>
            </w:pPr>
            <w:r>
              <w:rPr>
                <w:rFonts w:hint="eastAsia" w:ascii="宋体" w:hAnsi="宋体"/>
                <w:sz w:val="18"/>
                <w:szCs w:val="18"/>
              </w:rPr>
              <w:t>0.75</w:t>
            </w:r>
          </w:p>
        </w:tc>
      </w:tr>
      <w:tr w14:paraId="35CBB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03" w:type="pct"/>
          </w:tcPr>
          <w:p w14:paraId="7E73F8DE">
            <w:pPr>
              <w:spacing w:line="240" w:lineRule="auto"/>
              <w:jc w:val="center"/>
              <w:rPr>
                <w:rFonts w:ascii="宋体" w:hAnsi="宋体"/>
                <w:sz w:val="18"/>
                <w:szCs w:val="18"/>
              </w:rPr>
            </w:pPr>
            <w:r>
              <w:rPr>
                <w:rFonts w:hint="eastAsia" w:ascii="宋体" w:hAnsi="宋体"/>
                <w:sz w:val="18"/>
                <w:szCs w:val="18"/>
              </w:rPr>
              <w:t>30～35</w:t>
            </w:r>
          </w:p>
        </w:tc>
        <w:tc>
          <w:tcPr>
            <w:tcW w:w="2497" w:type="pct"/>
          </w:tcPr>
          <w:p w14:paraId="421F54FC">
            <w:pPr>
              <w:spacing w:line="240" w:lineRule="auto"/>
              <w:jc w:val="center"/>
              <w:rPr>
                <w:rFonts w:ascii="宋体" w:hAnsi="宋体"/>
                <w:sz w:val="18"/>
                <w:szCs w:val="18"/>
              </w:rPr>
            </w:pPr>
            <w:r>
              <w:rPr>
                <w:rFonts w:hint="eastAsia" w:ascii="宋体" w:hAnsi="宋体"/>
                <w:sz w:val="18"/>
                <w:szCs w:val="18"/>
              </w:rPr>
              <w:t>0.50</w:t>
            </w:r>
          </w:p>
        </w:tc>
      </w:tr>
    </w:tbl>
    <w:p w14:paraId="63424A59">
      <w:pPr>
        <w:pStyle w:val="188"/>
      </w:pPr>
      <w:r>
        <w:t>模板的架设及拆除</w:t>
      </w:r>
      <w:r>
        <w:rPr>
          <w:rFonts w:hint="eastAsia"/>
        </w:rPr>
        <w:t>应包括</w:t>
      </w:r>
      <w:r>
        <w:t>下列内容：</w:t>
      </w:r>
    </w:p>
    <w:p w14:paraId="012B1D57">
      <w:pPr>
        <w:pStyle w:val="198"/>
        <w:numPr>
          <w:ilvl w:val="0"/>
          <w:numId w:val="44"/>
        </w:numPr>
        <w:rPr>
          <w:rFonts w:eastAsiaTheme="minorEastAsia"/>
        </w:rPr>
      </w:pPr>
      <w:r>
        <w:t>模板的架设及拆除</w:t>
      </w:r>
      <w:r>
        <w:rPr>
          <w:rFonts w:hint="eastAsia"/>
        </w:rPr>
        <w:t>相关要求应满足CJJ 1的相关规定。</w:t>
      </w:r>
    </w:p>
    <w:p w14:paraId="6E114062">
      <w:pPr>
        <w:pStyle w:val="198"/>
        <w:rPr>
          <w:rFonts w:hAnsi="宋体"/>
        </w:rPr>
      </w:pPr>
      <w:r>
        <w:rPr>
          <w:rFonts w:hAnsi="宋体"/>
        </w:rPr>
        <w:t>模板的安装应平整、顺适、稳固，相邻模板连接应紧密平顺，不得错茬与错台。模板安装精度应符合表28的规定。</w:t>
      </w:r>
    </w:p>
    <w:p w14:paraId="26DFEF22">
      <w:pPr>
        <w:pStyle w:val="136"/>
        <w:spacing w:before="156" w:after="156"/>
      </w:pPr>
      <w:r>
        <w:t>模板支设的检验方法与允许偏差</w:t>
      </w:r>
    </w:p>
    <w:tbl>
      <w:tblPr>
        <w:tblStyle w:val="4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2349"/>
        <w:gridCol w:w="994"/>
        <w:gridCol w:w="1135"/>
        <w:gridCol w:w="1133"/>
        <w:gridCol w:w="1135"/>
        <w:gridCol w:w="1805"/>
      </w:tblGrid>
      <w:tr w14:paraId="68F0F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 w:type="pct"/>
            <w:vMerge w:val="restart"/>
            <w:tcBorders>
              <w:top w:val="single" w:color="auto" w:sz="8" w:space="0"/>
              <w:bottom w:val="single" w:color="auto" w:sz="4" w:space="0"/>
            </w:tcBorders>
            <w:vAlign w:val="center"/>
          </w:tcPr>
          <w:p w14:paraId="77E5B035">
            <w:pPr>
              <w:spacing w:line="240" w:lineRule="auto"/>
              <w:jc w:val="center"/>
              <w:rPr>
                <w:rFonts w:ascii="宋体" w:hAnsi="宋体"/>
                <w:sz w:val="18"/>
                <w:szCs w:val="18"/>
              </w:rPr>
            </w:pPr>
            <w:r>
              <w:rPr>
                <w:rFonts w:ascii="宋体" w:hAnsi="宋体"/>
                <w:sz w:val="18"/>
                <w:szCs w:val="18"/>
              </w:rPr>
              <w:t>序号</w:t>
            </w:r>
          </w:p>
        </w:tc>
        <w:tc>
          <w:tcPr>
            <w:tcW w:w="1265" w:type="pct"/>
            <w:vMerge w:val="restart"/>
            <w:tcBorders>
              <w:top w:val="single" w:color="auto" w:sz="8" w:space="0"/>
              <w:bottom w:val="single" w:color="auto" w:sz="4" w:space="0"/>
            </w:tcBorders>
            <w:vAlign w:val="center"/>
          </w:tcPr>
          <w:p w14:paraId="41A5DEAF">
            <w:pPr>
              <w:spacing w:line="240" w:lineRule="auto"/>
              <w:jc w:val="center"/>
              <w:rPr>
                <w:rFonts w:ascii="宋体" w:hAnsi="宋体"/>
                <w:sz w:val="18"/>
                <w:szCs w:val="18"/>
              </w:rPr>
            </w:pPr>
            <w:r>
              <w:rPr>
                <w:rFonts w:ascii="宋体" w:hAnsi="宋体"/>
                <w:sz w:val="18"/>
                <w:szCs w:val="18"/>
              </w:rPr>
              <w:t>检验项目</w:t>
            </w:r>
          </w:p>
        </w:tc>
        <w:tc>
          <w:tcPr>
            <w:tcW w:w="1146" w:type="pct"/>
            <w:gridSpan w:val="2"/>
            <w:tcBorders>
              <w:top w:val="single" w:color="auto" w:sz="8" w:space="0"/>
              <w:bottom w:val="single" w:color="auto" w:sz="4" w:space="0"/>
            </w:tcBorders>
            <w:vAlign w:val="center"/>
          </w:tcPr>
          <w:p w14:paraId="135CBC1D">
            <w:pPr>
              <w:spacing w:line="240" w:lineRule="auto"/>
              <w:jc w:val="center"/>
              <w:rPr>
                <w:rFonts w:ascii="宋体" w:hAnsi="宋体"/>
                <w:sz w:val="18"/>
                <w:szCs w:val="18"/>
              </w:rPr>
            </w:pPr>
            <w:r>
              <w:rPr>
                <w:rFonts w:ascii="宋体" w:hAnsi="宋体"/>
                <w:sz w:val="18"/>
                <w:szCs w:val="18"/>
              </w:rPr>
              <w:t>允许偏差</w:t>
            </w:r>
          </w:p>
        </w:tc>
        <w:tc>
          <w:tcPr>
            <w:tcW w:w="1221" w:type="pct"/>
            <w:gridSpan w:val="2"/>
            <w:tcBorders>
              <w:top w:val="single" w:color="auto" w:sz="8" w:space="0"/>
              <w:bottom w:val="single" w:color="auto" w:sz="4" w:space="0"/>
            </w:tcBorders>
            <w:vAlign w:val="center"/>
          </w:tcPr>
          <w:p w14:paraId="67A96486">
            <w:pPr>
              <w:spacing w:line="240" w:lineRule="auto"/>
              <w:jc w:val="center"/>
              <w:rPr>
                <w:rFonts w:ascii="宋体" w:hAnsi="宋体"/>
                <w:sz w:val="18"/>
                <w:szCs w:val="18"/>
              </w:rPr>
            </w:pPr>
            <w:r>
              <w:rPr>
                <w:rFonts w:ascii="宋体" w:hAnsi="宋体"/>
                <w:sz w:val="18"/>
                <w:szCs w:val="18"/>
              </w:rPr>
              <w:t>检验频率</w:t>
            </w:r>
          </w:p>
        </w:tc>
        <w:tc>
          <w:tcPr>
            <w:tcW w:w="973" w:type="pct"/>
            <w:vMerge w:val="restart"/>
            <w:tcBorders>
              <w:top w:val="single" w:color="auto" w:sz="8" w:space="0"/>
              <w:bottom w:val="single" w:color="auto" w:sz="4" w:space="0"/>
            </w:tcBorders>
            <w:vAlign w:val="center"/>
          </w:tcPr>
          <w:p w14:paraId="6882472A">
            <w:pPr>
              <w:spacing w:line="240" w:lineRule="auto"/>
              <w:jc w:val="center"/>
              <w:rPr>
                <w:rFonts w:ascii="宋体" w:hAnsi="宋体"/>
                <w:sz w:val="18"/>
                <w:szCs w:val="18"/>
              </w:rPr>
            </w:pPr>
            <w:r>
              <w:rPr>
                <w:rFonts w:ascii="宋体" w:hAnsi="宋体"/>
                <w:sz w:val="18"/>
                <w:szCs w:val="18"/>
              </w:rPr>
              <w:t>检验方法</w:t>
            </w:r>
          </w:p>
        </w:tc>
      </w:tr>
      <w:tr w14:paraId="5CAE0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 w:type="pct"/>
            <w:vMerge w:val="continue"/>
            <w:tcBorders>
              <w:top w:val="single" w:color="auto" w:sz="4" w:space="0"/>
              <w:bottom w:val="single" w:color="auto" w:sz="8" w:space="0"/>
            </w:tcBorders>
            <w:vAlign w:val="center"/>
          </w:tcPr>
          <w:p w14:paraId="7E7F9D84">
            <w:pPr>
              <w:spacing w:line="240" w:lineRule="auto"/>
              <w:jc w:val="center"/>
              <w:rPr>
                <w:rFonts w:ascii="宋体" w:hAnsi="宋体"/>
                <w:sz w:val="18"/>
                <w:szCs w:val="18"/>
              </w:rPr>
            </w:pPr>
          </w:p>
        </w:tc>
        <w:tc>
          <w:tcPr>
            <w:tcW w:w="1265" w:type="pct"/>
            <w:vMerge w:val="continue"/>
            <w:tcBorders>
              <w:top w:val="single" w:color="auto" w:sz="4" w:space="0"/>
              <w:bottom w:val="single" w:color="auto" w:sz="8" w:space="0"/>
            </w:tcBorders>
            <w:vAlign w:val="center"/>
          </w:tcPr>
          <w:p w14:paraId="00CADCC6">
            <w:pPr>
              <w:spacing w:line="240" w:lineRule="auto"/>
              <w:jc w:val="center"/>
              <w:rPr>
                <w:rFonts w:ascii="宋体" w:hAnsi="宋体"/>
                <w:sz w:val="18"/>
                <w:szCs w:val="18"/>
              </w:rPr>
            </w:pPr>
          </w:p>
        </w:tc>
        <w:tc>
          <w:tcPr>
            <w:tcW w:w="535" w:type="pct"/>
            <w:tcBorders>
              <w:top w:val="single" w:color="auto" w:sz="4" w:space="0"/>
              <w:bottom w:val="single" w:color="auto" w:sz="8" w:space="0"/>
            </w:tcBorders>
            <w:vAlign w:val="center"/>
          </w:tcPr>
          <w:p w14:paraId="01844950">
            <w:pPr>
              <w:spacing w:line="240" w:lineRule="auto"/>
              <w:jc w:val="center"/>
              <w:rPr>
                <w:rFonts w:ascii="宋体" w:hAnsi="宋体"/>
                <w:sz w:val="18"/>
                <w:szCs w:val="18"/>
              </w:rPr>
            </w:pPr>
            <w:r>
              <w:rPr>
                <w:rFonts w:hint="eastAsia" w:ascii="宋体" w:hAnsi="宋体"/>
                <w:sz w:val="18"/>
                <w:szCs w:val="18"/>
              </w:rPr>
              <w:t>三轴辊</w:t>
            </w:r>
          </w:p>
        </w:tc>
        <w:tc>
          <w:tcPr>
            <w:tcW w:w="611" w:type="pct"/>
            <w:tcBorders>
              <w:top w:val="single" w:color="auto" w:sz="4" w:space="0"/>
              <w:bottom w:val="single" w:color="auto" w:sz="8" w:space="0"/>
            </w:tcBorders>
            <w:vAlign w:val="center"/>
          </w:tcPr>
          <w:p w14:paraId="4AFD2A13">
            <w:pPr>
              <w:spacing w:line="240" w:lineRule="auto"/>
              <w:jc w:val="center"/>
              <w:rPr>
                <w:rFonts w:ascii="宋体" w:hAnsi="宋体"/>
                <w:sz w:val="18"/>
                <w:szCs w:val="18"/>
              </w:rPr>
            </w:pPr>
            <w:r>
              <w:rPr>
                <w:rFonts w:hint="eastAsia" w:ascii="宋体" w:hAnsi="宋体"/>
                <w:sz w:val="18"/>
                <w:szCs w:val="18"/>
              </w:rPr>
              <w:t>小型机具</w:t>
            </w:r>
          </w:p>
        </w:tc>
        <w:tc>
          <w:tcPr>
            <w:tcW w:w="610" w:type="pct"/>
            <w:tcBorders>
              <w:top w:val="single" w:color="auto" w:sz="4" w:space="0"/>
              <w:bottom w:val="single" w:color="auto" w:sz="8" w:space="0"/>
            </w:tcBorders>
            <w:vAlign w:val="center"/>
          </w:tcPr>
          <w:p w14:paraId="6D440017">
            <w:pPr>
              <w:spacing w:line="240" w:lineRule="auto"/>
              <w:jc w:val="center"/>
              <w:rPr>
                <w:rFonts w:ascii="宋体" w:hAnsi="宋体"/>
                <w:sz w:val="18"/>
                <w:szCs w:val="18"/>
              </w:rPr>
            </w:pPr>
            <w:r>
              <w:rPr>
                <w:rFonts w:ascii="宋体" w:hAnsi="宋体"/>
                <w:sz w:val="18"/>
                <w:szCs w:val="18"/>
              </w:rPr>
              <w:t>范围</w:t>
            </w:r>
          </w:p>
        </w:tc>
        <w:tc>
          <w:tcPr>
            <w:tcW w:w="611" w:type="pct"/>
            <w:tcBorders>
              <w:top w:val="single" w:color="auto" w:sz="4" w:space="0"/>
              <w:bottom w:val="single" w:color="auto" w:sz="8" w:space="0"/>
            </w:tcBorders>
            <w:vAlign w:val="center"/>
          </w:tcPr>
          <w:p w14:paraId="64C45423">
            <w:pPr>
              <w:spacing w:line="240" w:lineRule="auto"/>
              <w:jc w:val="center"/>
              <w:rPr>
                <w:rFonts w:ascii="宋体" w:hAnsi="宋体"/>
                <w:sz w:val="18"/>
                <w:szCs w:val="18"/>
              </w:rPr>
            </w:pPr>
            <w:r>
              <w:rPr>
                <w:rFonts w:ascii="宋体" w:hAnsi="宋体"/>
                <w:sz w:val="18"/>
                <w:szCs w:val="18"/>
              </w:rPr>
              <w:t>点数</w:t>
            </w:r>
          </w:p>
        </w:tc>
        <w:tc>
          <w:tcPr>
            <w:tcW w:w="973" w:type="pct"/>
            <w:vMerge w:val="continue"/>
            <w:tcBorders>
              <w:top w:val="single" w:color="auto" w:sz="4" w:space="0"/>
              <w:bottom w:val="single" w:color="auto" w:sz="8" w:space="0"/>
            </w:tcBorders>
            <w:vAlign w:val="center"/>
          </w:tcPr>
          <w:p w14:paraId="5ADC9E33">
            <w:pPr>
              <w:spacing w:line="240" w:lineRule="auto"/>
              <w:jc w:val="center"/>
              <w:rPr>
                <w:rFonts w:ascii="宋体" w:hAnsi="宋体"/>
                <w:sz w:val="18"/>
                <w:szCs w:val="18"/>
              </w:rPr>
            </w:pPr>
          </w:p>
        </w:tc>
      </w:tr>
      <w:tr w14:paraId="66E97F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 w:type="pct"/>
            <w:tcBorders>
              <w:top w:val="single" w:color="auto" w:sz="8" w:space="0"/>
            </w:tcBorders>
            <w:vAlign w:val="center"/>
          </w:tcPr>
          <w:p w14:paraId="1A9F67F7">
            <w:pPr>
              <w:spacing w:line="240" w:lineRule="auto"/>
              <w:jc w:val="center"/>
              <w:rPr>
                <w:rFonts w:ascii="宋体" w:hAnsi="宋体"/>
                <w:sz w:val="18"/>
                <w:szCs w:val="18"/>
              </w:rPr>
            </w:pPr>
            <w:r>
              <w:rPr>
                <w:rFonts w:ascii="宋体" w:hAnsi="宋体"/>
                <w:sz w:val="18"/>
                <w:szCs w:val="18"/>
              </w:rPr>
              <w:t>1</w:t>
            </w:r>
          </w:p>
        </w:tc>
        <w:tc>
          <w:tcPr>
            <w:tcW w:w="1265" w:type="pct"/>
            <w:tcBorders>
              <w:top w:val="single" w:color="auto" w:sz="8" w:space="0"/>
            </w:tcBorders>
            <w:vAlign w:val="center"/>
          </w:tcPr>
          <w:p w14:paraId="70641ED5">
            <w:pPr>
              <w:spacing w:line="240" w:lineRule="auto"/>
              <w:jc w:val="center"/>
              <w:rPr>
                <w:rFonts w:ascii="宋体" w:hAnsi="宋体"/>
                <w:sz w:val="18"/>
                <w:szCs w:val="18"/>
              </w:rPr>
            </w:pPr>
            <w:r>
              <w:rPr>
                <w:rFonts w:ascii="宋体" w:hAnsi="宋体"/>
                <w:sz w:val="18"/>
                <w:szCs w:val="18"/>
              </w:rPr>
              <w:t>中线偏位</w:t>
            </w:r>
            <w:r>
              <w:rPr>
                <w:rFonts w:hint="eastAsia" w:ascii="宋体" w:hAnsi="宋体"/>
                <w:sz w:val="18"/>
                <w:szCs w:val="18"/>
              </w:rPr>
              <w:t>/</w:t>
            </w:r>
            <w:r>
              <w:rPr>
                <w:rFonts w:ascii="宋体" w:hAnsi="宋体"/>
                <w:sz w:val="18"/>
                <w:szCs w:val="18"/>
              </w:rPr>
              <w:t>mm</w:t>
            </w:r>
          </w:p>
        </w:tc>
        <w:tc>
          <w:tcPr>
            <w:tcW w:w="535" w:type="pct"/>
            <w:tcBorders>
              <w:top w:val="single" w:color="auto" w:sz="8" w:space="0"/>
            </w:tcBorders>
            <w:vAlign w:val="center"/>
          </w:tcPr>
          <w:p w14:paraId="4BFFC2BF">
            <w:pPr>
              <w:spacing w:line="240" w:lineRule="auto"/>
              <w:jc w:val="center"/>
              <w:rPr>
                <w:rFonts w:ascii="宋体" w:hAnsi="宋体"/>
                <w:sz w:val="18"/>
                <w:szCs w:val="18"/>
              </w:rPr>
            </w:pPr>
            <w:r>
              <w:rPr>
                <w:rFonts w:ascii="宋体" w:hAnsi="宋体"/>
                <w:sz w:val="18"/>
                <w:szCs w:val="18"/>
              </w:rPr>
              <w:t>≤10</w:t>
            </w:r>
          </w:p>
        </w:tc>
        <w:tc>
          <w:tcPr>
            <w:tcW w:w="611" w:type="pct"/>
            <w:tcBorders>
              <w:top w:val="single" w:color="auto" w:sz="8" w:space="0"/>
            </w:tcBorders>
            <w:vAlign w:val="center"/>
          </w:tcPr>
          <w:p w14:paraId="2DDEEC7C">
            <w:pPr>
              <w:spacing w:line="240" w:lineRule="auto"/>
              <w:jc w:val="center"/>
              <w:rPr>
                <w:rFonts w:ascii="宋体" w:hAnsi="宋体"/>
                <w:sz w:val="18"/>
                <w:szCs w:val="18"/>
              </w:rPr>
            </w:pPr>
            <w:r>
              <w:rPr>
                <w:rFonts w:ascii="宋体" w:hAnsi="宋体"/>
                <w:sz w:val="18"/>
                <w:szCs w:val="18"/>
              </w:rPr>
              <w:t>≤15</w:t>
            </w:r>
          </w:p>
        </w:tc>
        <w:tc>
          <w:tcPr>
            <w:tcW w:w="610" w:type="pct"/>
            <w:tcBorders>
              <w:top w:val="single" w:color="auto" w:sz="8" w:space="0"/>
            </w:tcBorders>
            <w:vAlign w:val="center"/>
          </w:tcPr>
          <w:p w14:paraId="5C231561">
            <w:pPr>
              <w:spacing w:line="240" w:lineRule="auto"/>
              <w:jc w:val="center"/>
              <w:rPr>
                <w:rFonts w:ascii="宋体" w:hAnsi="宋体"/>
                <w:sz w:val="18"/>
                <w:szCs w:val="18"/>
              </w:rPr>
            </w:pPr>
            <w:r>
              <w:rPr>
                <w:rFonts w:ascii="宋体" w:hAnsi="宋体"/>
                <w:sz w:val="18"/>
                <w:szCs w:val="18"/>
              </w:rPr>
              <w:t>100m</w:t>
            </w:r>
          </w:p>
        </w:tc>
        <w:tc>
          <w:tcPr>
            <w:tcW w:w="611" w:type="pct"/>
            <w:tcBorders>
              <w:top w:val="single" w:color="auto" w:sz="8" w:space="0"/>
            </w:tcBorders>
            <w:vAlign w:val="center"/>
          </w:tcPr>
          <w:p w14:paraId="48F81D41">
            <w:pPr>
              <w:spacing w:line="240" w:lineRule="auto"/>
              <w:jc w:val="center"/>
              <w:rPr>
                <w:rFonts w:ascii="宋体" w:hAnsi="宋体"/>
                <w:sz w:val="18"/>
                <w:szCs w:val="18"/>
              </w:rPr>
            </w:pPr>
            <w:r>
              <w:rPr>
                <w:rFonts w:ascii="宋体" w:hAnsi="宋体"/>
                <w:sz w:val="18"/>
                <w:szCs w:val="18"/>
              </w:rPr>
              <w:t>2</w:t>
            </w:r>
          </w:p>
        </w:tc>
        <w:tc>
          <w:tcPr>
            <w:tcW w:w="973" w:type="pct"/>
            <w:tcBorders>
              <w:top w:val="single" w:color="auto" w:sz="8" w:space="0"/>
            </w:tcBorders>
            <w:vAlign w:val="center"/>
          </w:tcPr>
          <w:p w14:paraId="7187197B">
            <w:pPr>
              <w:spacing w:line="240" w:lineRule="auto"/>
              <w:jc w:val="center"/>
              <w:rPr>
                <w:rFonts w:ascii="宋体" w:hAnsi="宋体"/>
                <w:sz w:val="18"/>
                <w:szCs w:val="18"/>
              </w:rPr>
            </w:pPr>
            <w:r>
              <w:rPr>
                <w:rFonts w:ascii="宋体" w:hAnsi="宋体"/>
                <w:sz w:val="18"/>
                <w:szCs w:val="18"/>
              </w:rPr>
              <w:t>用经纬仪、钢尺量</w:t>
            </w:r>
          </w:p>
        </w:tc>
      </w:tr>
      <w:tr w14:paraId="1AD6D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 w:type="pct"/>
            <w:vAlign w:val="center"/>
          </w:tcPr>
          <w:p w14:paraId="26DA3432">
            <w:pPr>
              <w:spacing w:line="240" w:lineRule="auto"/>
              <w:jc w:val="center"/>
              <w:rPr>
                <w:rFonts w:ascii="宋体" w:hAnsi="宋体"/>
                <w:sz w:val="18"/>
                <w:szCs w:val="18"/>
              </w:rPr>
            </w:pPr>
            <w:r>
              <w:rPr>
                <w:rFonts w:ascii="宋体" w:hAnsi="宋体"/>
                <w:sz w:val="18"/>
                <w:szCs w:val="18"/>
              </w:rPr>
              <w:t>2</w:t>
            </w:r>
          </w:p>
        </w:tc>
        <w:tc>
          <w:tcPr>
            <w:tcW w:w="1265" w:type="pct"/>
            <w:vAlign w:val="center"/>
          </w:tcPr>
          <w:p w14:paraId="1C113AE2">
            <w:pPr>
              <w:spacing w:line="240" w:lineRule="auto"/>
              <w:jc w:val="center"/>
              <w:rPr>
                <w:rFonts w:ascii="宋体" w:hAnsi="宋体"/>
                <w:sz w:val="18"/>
                <w:szCs w:val="18"/>
              </w:rPr>
            </w:pPr>
            <w:r>
              <w:rPr>
                <w:rFonts w:ascii="宋体" w:hAnsi="宋体"/>
                <w:sz w:val="18"/>
                <w:szCs w:val="18"/>
              </w:rPr>
              <w:t>宽度</w:t>
            </w:r>
            <w:r>
              <w:rPr>
                <w:rFonts w:hint="eastAsia" w:ascii="宋体" w:hAnsi="宋体"/>
                <w:sz w:val="18"/>
                <w:szCs w:val="18"/>
              </w:rPr>
              <w:t>/</w:t>
            </w:r>
            <w:r>
              <w:rPr>
                <w:rFonts w:ascii="宋体" w:hAnsi="宋体"/>
                <w:sz w:val="18"/>
                <w:szCs w:val="18"/>
              </w:rPr>
              <w:t>mm</w:t>
            </w:r>
          </w:p>
        </w:tc>
        <w:tc>
          <w:tcPr>
            <w:tcW w:w="535" w:type="pct"/>
            <w:vAlign w:val="center"/>
          </w:tcPr>
          <w:p w14:paraId="5C0CA5F9">
            <w:pPr>
              <w:spacing w:line="240" w:lineRule="auto"/>
              <w:jc w:val="center"/>
              <w:rPr>
                <w:rFonts w:ascii="宋体" w:hAnsi="宋体"/>
                <w:sz w:val="18"/>
                <w:szCs w:val="18"/>
              </w:rPr>
            </w:pPr>
            <w:r>
              <w:rPr>
                <w:rFonts w:ascii="宋体" w:hAnsi="宋体"/>
                <w:sz w:val="18"/>
                <w:szCs w:val="18"/>
              </w:rPr>
              <w:t>≤10</w:t>
            </w:r>
          </w:p>
        </w:tc>
        <w:tc>
          <w:tcPr>
            <w:tcW w:w="611" w:type="pct"/>
            <w:vAlign w:val="center"/>
          </w:tcPr>
          <w:p w14:paraId="6C48324C">
            <w:pPr>
              <w:spacing w:line="240" w:lineRule="auto"/>
              <w:jc w:val="center"/>
              <w:rPr>
                <w:rFonts w:ascii="宋体" w:hAnsi="宋体"/>
                <w:sz w:val="18"/>
                <w:szCs w:val="18"/>
              </w:rPr>
            </w:pPr>
            <w:r>
              <w:rPr>
                <w:rFonts w:ascii="宋体" w:hAnsi="宋体"/>
                <w:sz w:val="18"/>
                <w:szCs w:val="18"/>
              </w:rPr>
              <w:t>≤15</w:t>
            </w:r>
          </w:p>
        </w:tc>
        <w:tc>
          <w:tcPr>
            <w:tcW w:w="610" w:type="pct"/>
            <w:vAlign w:val="center"/>
          </w:tcPr>
          <w:p w14:paraId="28BE7C94">
            <w:pPr>
              <w:spacing w:line="240" w:lineRule="auto"/>
              <w:jc w:val="center"/>
              <w:rPr>
                <w:rFonts w:ascii="宋体" w:hAnsi="宋体"/>
                <w:sz w:val="18"/>
                <w:szCs w:val="18"/>
              </w:rPr>
            </w:pPr>
            <w:r>
              <w:rPr>
                <w:rFonts w:ascii="宋体" w:hAnsi="宋体"/>
                <w:sz w:val="18"/>
                <w:szCs w:val="18"/>
              </w:rPr>
              <w:t>20m</w:t>
            </w:r>
          </w:p>
        </w:tc>
        <w:tc>
          <w:tcPr>
            <w:tcW w:w="611" w:type="pct"/>
            <w:vAlign w:val="center"/>
          </w:tcPr>
          <w:p w14:paraId="2EBE140E">
            <w:pPr>
              <w:spacing w:line="240" w:lineRule="auto"/>
              <w:jc w:val="center"/>
              <w:rPr>
                <w:rFonts w:ascii="宋体" w:hAnsi="宋体"/>
                <w:sz w:val="18"/>
                <w:szCs w:val="18"/>
              </w:rPr>
            </w:pPr>
            <w:r>
              <w:rPr>
                <w:rFonts w:ascii="宋体" w:hAnsi="宋体"/>
                <w:sz w:val="18"/>
                <w:szCs w:val="18"/>
              </w:rPr>
              <w:t>1</w:t>
            </w:r>
          </w:p>
        </w:tc>
        <w:tc>
          <w:tcPr>
            <w:tcW w:w="973" w:type="pct"/>
            <w:vAlign w:val="center"/>
          </w:tcPr>
          <w:p w14:paraId="4D143234">
            <w:pPr>
              <w:spacing w:line="240" w:lineRule="auto"/>
              <w:jc w:val="center"/>
              <w:rPr>
                <w:rFonts w:ascii="宋体" w:hAnsi="宋体"/>
                <w:sz w:val="18"/>
                <w:szCs w:val="18"/>
              </w:rPr>
            </w:pPr>
            <w:r>
              <w:rPr>
                <w:rFonts w:ascii="宋体" w:hAnsi="宋体"/>
                <w:sz w:val="18"/>
                <w:szCs w:val="18"/>
              </w:rPr>
              <w:t>用钢尺量</w:t>
            </w:r>
          </w:p>
        </w:tc>
      </w:tr>
      <w:tr w14:paraId="51718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 w:type="pct"/>
            <w:vAlign w:val="center"/>
          </w:tcPr>
          <w:p w14:paraId="3FBF96D8">
            <w:pPr>
              <w:spacing w:line="240" w:lineRule="auto"/>
              <w:jc w:val="center"/>
              <w:rPr>
                <w:rFonts w:ascii="宋体" w:hAnsi="宋体"/>
                <w:sz w:val="18"/>
                <w:szCs w:val="18"/>
              </w:rPr>
            </w:pPr>
            <w:r>
              <w:rPr>
                <w:rFonts w:ascii="宋体" w:hAnsi="宋体"/>
                <w:sz w:val="18"/>
                <w:szCs w:val="18"/>
              </w:rPr>
              <w:t>3</w:t>
            </w:r>
          </w:p>
        </w:tc>
        <w:tc>
          <w:tcPr>
            <w:tcW w:w="1265" w:type="pct"/>
            <w:vAlign w:val="center"/>
          </w:tcPr>
          <w:p w14:paraId="340AB975">
            <w:pPr>
              <w:spacing w:line="240" w:lineRule="auto"/>
              <w:jc w:val="center"/>
              <w:rPr>
                <w:rFonts w:ascii="宋体" w:hAnsi="宋体"/>
                <w:sz w:val="18"/>
                <w:szCs w:val="18"/>
              </w:rPr>
            </w:pPr>
            <w:r>
              <w:rPr>
                <w:rFonts w:ascii="宋体" w:hAnsi="宋体"/>
                <w:sz w:val="18"/>
                <w:szCs w:val="18"/>
              </w:rPr>
              <w:t>顶面高程</w:t>
            </w:r>
            <w:r>
              <w:rPr>
                <w:rFonts w:hint="eastAsia" w:ascii="宋体" w:hAnsi="宋体"/>
                <w:sz w:val="18"/>
                <w:szCs w:val="18"/>
              </w:rPr>
              <w:t>/</w:t>
            </w:r>
            <w:r>
              <w:rPr>
                <w:rFonts w:ascii="宋体" w:hAnsi="宋体"/>
                <w:sz w:val="18"/>
                <w:szCs w:val="18"/>
              </w:rPr>
              <w:t>mm</w:t>
            </w:r>
          </w:p>
        </w:tc>
        <w:tc>
          <w:tcPr>
            <w:tcW w:w="535" w:type="pct"/>
            <w:vAlign w:val="center"/>
          </w:tcPr>
          <w:p w14:paraId="1A7980F1">
            <w:pPr>
              <w:spacing w:line="240" w:lineRule="auto"/>
              <w:jc w:val="center"/>
              <w:rPr>
                <w:rFonts w:ascii="宋体" w:hAnsi="宋体"/>
                <w:sz w:val="18"/>
                <w:szCs w:val="18"/>
              </w:rPr>
            </w:pPr>
            <w:r>
              <w:rPr>
                <w:rFonts w:ascii="宋体" w:hAnsi="宋体"/>
                <w:sz w:val="18"/>
                <w:szCs w:val="18"/>
              </w:rPr>
              <w:t>±</w:t>
            </w:r>
            <w:r>
              <w:rPr>
                <w:rFonts w:hint="eastAsia" w:ascii="宋体" w:hAnsi="宋体"/>
                <w:sz w:val="18"/>
                <w:szCs w:val="18"/>
              </w:rPr>
              <w:t>5</w:t>
            </w:r>
          </w:p>
        </w:tc>
        <w:tc>
          <w:tcPr>
            <w:tcW w:w="611" w:type="pct"/>
            <w:vAlign w:val="center"/>
          </w:tcPr>
          <w:p w14:paraId="4254634F">
            <w:pPr>
              <w:spacing w:line="240" w:lineRule="auto"/>
              <w:jc w:val="center"/>
              <w:rPr>
                <w:rFonts w:ascii="宋体" w:hAnsi="宋体"/>
                <w:sz w:val="18"/>
                <w:szCs w:val="18"/>
              </w:rPr>
            </w:pPr>
            <w:r>
              <w:rPr>
                <w:rFonts w:ascii="宋体" w:hAnsi="宋体"/>
                <w:sz w:val="18"/>
                <w:szCs w:val="18"/>
              </w:rPr>
              <w:t>±10</w:t>
            </w:r>
          </w:p>
        </w:tc>
        <w:tc>
          <w:tcPr>
            <w:tcW w:w="610" w:type="pct"/>
            <w:vAlign w:val="center"/>
          </w:tcPr>
          <w:p w14:paraId="3A72ABA9">
            <w:pPr>
              <w:spacing w:line="240" w:lineRule="auto"/>
              <w:jc w:val="center"/>
              <w:rPr>
                <w:rFonts w:ascii="宋体" w:hAnsi="宋体"/>
                <w:sz w:val="18"/>
                <w:szCs w:val="18"/>
              </w:rPr>
            </w:pPr>
            <w:r>
              <w:rPr>
                <w:rFonts w:ascii="宋体" w:hAnsi="宋体"/>
                <w:sz w:val="18"/>
                <w:szCs w:val="18"/>
              </w:rPr>
              <w:t>20m</w:t>
            </w:r>
          </w:p>
        </w:tc>
        <w:tc>
          <w:tcPr>
            <w:tcW w:w="611" w:type="pct"/>
            <w:vAlign w:val="center"/>
          </w:tcPr>
          <w:p w14:paraId="5C3043B1">
            <w:pPr>
              <w:spacing w:line="240" w:lineRule="auto"/>
              <w:jc w:val="center"/>
              <w:rPr>
                <w:rFonts w:ascii="宋体" w:hAnsi="宋体"/>
                <w:sz w:val="18"/>
                <w:szCs w:val="18"/>
              </w:rPr>
            </w:pPr>
            <w:r>
              <w:rPr>
                <w:rFonts w:ascii="宋体" w:hAnsi="宋体"/>
                <w:sz w:val="18"/>
                <w:szCs w:val="18"/>
              </w:rPr>
              <w:t>1</w:t>
            </w:r>
          </w:p>
        </w:tc>
        <w:tc>
          <w:tcPr>
            <w:tcW w:w="973" w:type="pct"/>
            <w:vAlign w:val="center"/>
          </w:tcPr>
          <w:p w14:paraId="42A1BA36">
            <w:pPr>
              <w:spacing w:line="240" w:lineRule="auto"/>
              <w:jc w:val="center"/>
              <w:rPr>
                <w:rFonts w:ascii="宋体" w:hAnsi="宋体"/>
                <w:sz w:val="18"/>
                <w:szCs w:val="18"/>
              </w:rPr>
            </w:pPr>
            <w:r>
              <w:rPr>
                <w:rFonts w:ascii="宋体" w:hAnsi="宋体"/>
                <w:sz w:val="18"/>
                <w:szCs w:val="18"/>
              </w:rPr>
              <w:t>用水准仪测量</w:t>
            </w:r>
          </w:p>
        </w:tc>
      </w:tr>
      <w:tr w14:paraId="3ADE3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 w:type="pct"/>
            <w:vAlign w:val="center"/>
          </w:tcPr>
          <w:p w14:paraId="0C25E1A9">
            <w:pPr>
              <w:spacing w:line="240" w:lineRule="auto"/>
              <w:jc w:val="center"/>
              <w:rPr>
                <w:rFonts w:ascii="宋体" w:hAnsi="宋体"/>
                <w:sz w:val="18"/>
                <w:szCs w:val="18"/>
              </w:rPr>
            </w:pPr>
            <w:r>
              <w:rPr>
                <w:rFonts w:ascii="宋体" w:hAnsi="宋体"/>
                <w:sz w:val="18"/>
                <w:szCs w:val="18"/>
              </w:rPr>
              <w:t>4</w:t>
            </w:r>
          </w:p>
        </w:tc>
        <w:tc>
          <w:tcPr>
            <w:tcW w:w="1265" w:type="pct"/>
            <w:vAlign w:val="center"/>
          </w:tcPr>
          <w:p w14:paraId="244EC79E">
            <w:pPr>
              <w:spacing w:line="240" w:lineRule="auto"/>
              <w:jc w:val="center"/>
              <w:rPr>
                <w:rFonts w:ascii="宋体" w:hAnsi="宋体"/>
                <w:sz w:val="18"/>
                <w:szCs w:val="18"/>
              </w:rPr>
            </w:pPr>
            <w:r>
              <w:rPr>
                <w:rFonts w:ascii="宋体" w:hAnsi="宋体"/>
                <w:sz w:val="18"/>
                <w:szCs w:val="18"/>
              </w:rPr>
              <w:t>相邻模板高度差</w:t>
            </w:r>
            <w:r>
              <w:rPr>
                <w:rFonts w:hint="eastAsia" w:ascii="宋体" w:hAnsi="宋体"/>
                <w:sz w:val="18"/>
                <w:szCs w:val="18"/>
              </w:rPr>
              <w:t>/</w:t>
            </w:r>
            <w:r>
              <w:rPr>
                <w:rFonts w:ascii="宋体" w:hAnsi="宋体"/>
                <w:sz w:val="18"/>
                <w:szCs w:val="18"/>
              </w:rPr>
              <w:t>mm</w:t>
            </w:r>
          </w:p>
        </w:tc>
        <w:tc>
          <w:tcPr>
            <w:tcW w:w="535" w:type="pct"/>
            <w:vAlign w:val="center"/>
          </w:tcPr>
          <w:p w14:paraId="7D4CCD37">
            <w:pPr>
              <w:spacing w:line="240" w:lineRule="auto"/>
              <w:jc w:val="center"/>
              <w:rPr>
                <w:rFonts w:ascii="宋体" w:hAnsi="宋体"/>
                <w:sz w:val="18"/>
                <w:szCs w:val="18"/>
              </w:rPr>
            </w:pPr>
            <w:r>
              <w:rPr>
                <w:rFonts w:ascii="宋体" w:hAnsi="宋体"/>
                <w:sz w:val="18"/>
                <w:szCs w:val="18"/>
              </w:rPr>
              <w:t>≤1</w:t>
            </w:r>
          </w:p>
        </w:tc>
        <w:tc>
          <w:tcPr>
            <w:tcW w:w="611" w:type="pct"/>
            <w:vAlign w:val="center"/>
          </w:tcPr>
          <w:p w14:paraId="0669A880">
            <w:pPr>
              <w:spacing w:line="240" w:lineRule="auto"/>
              <w:jc w:val="center"/>
              <w:rPr>
                <w:rFonts w:ascii="宋体" w:hAnsi="宋体"/>
                <w:sz w:val="18"/>
                <w:szCs w:val="18"/>
              </w:rPr>
            </w:pPr>
            <w:r>
              <w:rPr>
                <w:rFonts w:ascii="宋体" w:hAnsi="宋体"/>
                <w:sz w:val="18"/>
                <w:szCs w:val="18"/>
              </w:rPr>
              <w:t>≤2</w:t>
            </w:r>
          </w:p>
        </w:tc>
        <w:tc>
          <w:tcPr>
            <w:tcW w:w="610" w:type="pct"/>
            <w:vAlign w:val="center"/>
          </w:tcPr>
          <w:p w14:paraId="1E71F12C">
            <w:pPr>
              <w:spacing w:line="240" w:lineRule="auto"/>
              <w:jc w:val="center"/>
              <w:rPr>
                <w:rFonts w:ascii="宋体" w:hAnsi="宋体"/>
                <w:sz w:val="18"/>
                <w:szCs w:val="18"/>
              </w:rPr>
            </w:pPr>
            <w:r>
              <w:rPr>
                <w:rFonts w:ascii="宋体" w:hAnsi="宋体"/>
                <w:sz w:val="18"/>
                <w:szCs w:val="18"/>
              </w:rPr>
              <w:t>每缝</w:t>
            </w:r>
          </w:p>
        </w:tc>
        <w:tc>
          <w:tcPr>
            <w:tcW w:w="611" w:type="pct"/>
            <w:vAlign w:val="center"/>
          </w:tcPr>
          <w:p w14:paraId="143DE114">
            <w:pPr>
              <w:spacing w:line="240" w:lineRule="auto"/>
              <w:jc w:val="center"/>
              <w:rPr>
                <w:rFonts w:ascii="宋体" w:hAnsi="宋体"/>
                <w:sz w:val="18"/>
                <w:szCs w:val="18"/>
              </w:rPr>
            </w:pPr>
            <w:r>
              <w:rPr>
                <w:rFonts w:ascii="宋体" w:hAnsi="宋体"/>
                <w:sz w:val="18"/>
                <w:szCs w:val="18"/>
              </w:rPr>
              <w:t>1</w:t>
            </w:r>
          </w:p>
        </w:tc>
        <w:tc>
          <w:tcPr>
            <w:tcW w:w="973" w:type="pct"/>
            <w:vAlign w:val="center"/>
          </w:tcPr>
          <w:p w14:paraId="24F089AB">
            <w:pPr>
              <w:spacing w:line="240" w:lineRule="auto"/>
              <w:jc w:val="center"/>
              <w:rPr>
                <w:rFonts w:ascii="宋体" w:hAnsi="宋体"/>
                <w:sz w:val="18"/>
                <w:szCs w:val="18"/>
              </w:rPr>
            </w:pPr>
            <w:r>
              <w:rPr>
                <w:rFonts w:ascii="宋体" w:hAnsi="宋体"/>
                <w:sz w:val="18"/>
                <w:szCs w:val="18"/>
              </w:rPr>
              <w:t>用塞尺测量</w:t>
            </w:r>
          </w:p>
        </w:tc>
      </w:tr>
      <w:tr w14:paraId="6B6696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 w:type="pct"/>
            <w:vAlign w:val="center"/>
          </w:tcPr>
          <w:p w14:paraId="7908AD38">
            <w:pPr>
              <w:spacing w:line="240" w:lineRule="auto"/>
              <w:jc w:val="center"/>
              <w:rPr>
                <w:rFonts w:ascii="宋体" w:hAnsi="宋体"/>
                <w:sz w:val="18"/>
                <w:szCs w:val="18"/>
              </w:rPr>
            </w:pPr>
            <w:r>
              <w:rPr>
                <w:rFonts w:ascii="宋体" w:hAnsi="宋体"/>
                <w:sz w:val="18"/>
                <w:szCs w:val="18"/>
              </w:rPr>
              <w:t>5</w:t>
            </w:r>
          </w:p>
        </w:tc>
        <w:tc>
          <w:tcPr>
            <w:tcW w:w="1265" w:type="pct"/>
            <w:vAlign w:val="center"/>
          </w:tcPr>
          <w:p w14:paraId="5CEA4078">
            <w:pPr>
              <w:spacing w:line="240" w:lineRule="auto"/>
              <w:jc w:val="center"/>
              <w:rPr>
                <w:rFonts w:ascii="宋体" w:hAnsi="宋体"/>
                <w:sz w:val="18"/>
                <w:szCs w:val="18"/>
              </w:rPr>
            </w:pPr>
            <w:r>
              <w:rPr>
                <w:rFonts w:hint="eastAsia" w:ascii="宋体" w:hAnsi="宋体"/>
                <w:sz w:val="18"/>
                <w:szCs w:val="18"/>
              </w:rPr>
              <w:t>横坡/</w:t>
            </w:r>
            <w:r>
              <w:rPr>
                <w:rFonts w:ascii="宋体" w:hAnsi="宋体"/>
                <w:sz w:val="18"/>
                <w:szCs w:val="18"/>
              </w:rPr>
              <w:t>%</w:t>
            </w:r>
          </w:p>
        </w:tc>
        <w:tc>
          <w:tcPr>
            <w:tcW w:w="535" w:type="pct"/>
            <w:vAlign w:val="center"/>
          </w:tcPr>
          <w:p w14:paraId="21B810A4">
            <w:pPr>
              <w:spacing w:line="240" w:lineRule="auto"/>
              <w:jc w:val="center"/>
              <w:rPr>
                <w:rFonts w:ascii="宋体" w:hAnsi="宋体"/>
                <w:sz w:val="18"/>
                <w:szCs w:val="18"/>
              </w:rPr>
            </w:pPr>
            <w:r>
              <w:rPr>
                <w:rFonts w:ascii="宋体" w:hAnsi="宋体"/>
                <w:sz w:val="18"/>
                <w:szCs w:val="18"/>
              </w:rPr>
              <w:t>±</w:t>
            </w:r>
            <w:r>
              <w:rPr>
                <w:rFonts w:hint="eastAsia" w:ascii="宋体" w:hAnsi="宋体"/>
                <w:sz w:val="18"/>
                <w:szCs w:val="18"/>
              </w:rPr>
              <w:t>0</w:t>
            </w:r>
            <w:r>
              <w:rPr>
                <w:rFonts w:ascii="宋体" w:hAnsi="宋体"/>
                <w:sz w:val="18"/>
                <w:szCs w:val="18"/>
              </w:rPr>
              <w:t>.1</w:t>
            </w:r>
          </w:p>
        </w:tc>
        <w:tc>
          <w:tcPr>
            <w:tcW w:w="611" w:type="pct"/>
            <w:vAlign w:val="center"/>
          </w:tcPr>
          <w:p w14:paraId="2D631D46">
            <w:pPr>
              <w:spacing w:line="240" w:lineRule="auto"/>
              <w:jc w:val="center"/>
              <w:rPr>
                <w:rFonts w:ascii="宋体" w:hAnsi="宋体"/>
                <w:sz w:val="18"/>
                <w:szCs w:val="18"/>
              </w:rPr>
            </w:pPr>
            <w:r>
              <w:rPr>
                <w:rFonts w:ascii="宋体" w:hAnsi="宋体"/>
                <w:sz w:val="18"/>
                <w:szCs w:val="18"/>
              </w:rPr>
              <w:t>±</w:t>
            </w:r>
            <w:r>
              <w:rPr>
                <w:rFonts w:hint="eastAsia" w:ascii="宋体" w:hAnsi="宋体"/>
                <w:sz w:val="18"/>
                <w:szCs w:val="18"/>
              </w:rPr>
              <w:t>0</w:t>
            </w:r>
            <w:r>
              <w:rPr>
                <w:rFonts w:ascii="宋体" w:hAnsi="宋体"/>
                <w:sz w:val="18"/>
                <w:szCs w:val="18"/>
              </w:rPr>
              <w:t>.2</w:t>
            </w:r>
          </w:p>
        </w:tc>
        <w:tc>
          <w:tcPr>
            <w:tcW w:w="610" w:type="pct"/>
            <w:vAlign w:val="center"/>
          </w:tcPr>
          <w:p w14:paraId="4E66DB06">
            <w:pPr>
              <w:spacing w:line="240" w:lineRule="auto"/>
              <w:jc w:val="center"/>
              <w:rPr>
                <w:rFonts w:ascii="宋体" w:hAnsi="宋体"/>
                <w:sz w:val="18"/>
                <w:szCs w:val="18"/>
              </w:rPr>
            </w:pPr>
            <w:r>
              <w:rPr>
                <w:rFonts w:hint="eastAsia" w:ascii="宋体" w:hAnsi="宋体"/>
                <w:sz w:val="18"/>
                <w:szCs w:val="18"/>
              </w:rPr>
              <w:t>2</w:t>
            </w:r>
            <w:r>
              <w:rPr>
                <w:rFonts w:ascii="宋体" w:hAnsi="宋体"/>
                <w:sz w:val="18"/>
                <w:szCs w:val="18"/>
              </w:rPr>
              <w:t>0m</w:t>
            </w:r>
          </w:p>
        </w:tc>
        <w:tc>
          <w:tcPr>
            <w:tcW w:w="611" w:type="pct"/>
            <w:vAlign w:val="center"/>
          </w:tcPr>
          <w:p w14:paraId="5AED51CA">
            <w:pPr>
              <w:spacing w:line="240" w:lineRule="auto"/>
              <w:jc w:val="center"/>
              <w:rPr>
                <w:rFonts w:ascii="宋体" w:hAnsi="宋体"/>
                <w:sz w:val="18"/>
                <w:szCs w:val="18"/>
              </w:rPr>
            </w:pPr>
            <w:r>
              <w:rPr>
                <w:rFonts w:hint="eastAsia" w:ascii="宋体" w:hAnsi="宋体"/>
                <w:sz w:val="18"/>
                <w:szCs w:val="18"/>
              </w:rPr>
              <w:t>1</w:t>
            </w:r>
          </w:p>
        </w:tc>
        <w:tc>
          <w:tcPr>
            <w:tcW w:w="973" w:type="pct"/>
            <w:vAlign w:val="center"/>
          </w:tcPr>
          <w:p w14:paraId="5D679FB4">
            <w:pPr>
              <w:spacing w:line="240" w:lineRule="auto"/>
              <w:jc w:val="center"/>
              <w:rPr>
                <w:rFonts w:ascii="宋体" w:hAnsi="宋体"/>
                <w:sz w:val="18"/>
                <w:szCs w:val="18"/>
              </w:rPr>
            </w:pPr>
            <w:r>
              <w:rPr>
                <w:rFonts w:ascii="宋体" w:hAnsi="宋体"/>
                <w:sz w:val="18"/>
                <w:szCs w:val="18"/>
              </w:rPr>
              <w:t>用钢尺量</w:t>
            </w:r>
          </w:p>
        </w:tc>
      </w:tr>
      <w:tr w14:paraId="0D731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 w:type="pct"/>
            <w:vAlign w:val="center"/>
          </w:tcPr>
          <w:p w14:paraId="59B24633">
            <w:pPr>
              <w:spacing w:line="240" w:lineRule="auto"/>
              <w:jc w:val="center"/>
              <w:rPr>
                <w:rFonts w:ascii="宋体" w:hAnsi="宋体"/>
                <w:sz w:val="18"/>
                <w:szCs w:val="18"/>
              </w:rPr>
            </w:pPr>
            <w:r>
              <w:rPr>
                <w:rFonts w:ascii="宋体" w:hAnsi="宋体"/>
                <w:sz w:val="18"/>
                <w:szCs w:val="18"/>
              </w:rPr>
              <w:t>6</w:t>
            </w:r>
          </w:p>
        </w:tc>
        <w:tc>
          <w:tcPr>
            <w:tcW w:w="1265" w:type="pct"/>
            <w:vAlign w:val="center"/>
          </w:tcPr>
          <w:p w14:paraId="273BF582">
            <w:pPr>
              <w:spacing w:line="240" w:lineRule="auto"/>
              <w:jc w:val="center"/>
              <w:rPr>
                <w:rFonts w:ascii="宋体" w:hAnsi="宋体"/>
                <w:sz w:val="18"/>
                <w:szCs w:val="18"/>
              </w:rPr>
            </w:pPr>
            <w:r>
              <w:rPr>
                <w:rFonts w:ascii="宋体" w:hAnsi="宋体"/>
                <w:sz w:val="18"/>
                <w:szCs w:val="18"/>
              </w:rPr>
              <w:t>模板接缝宽度</w:t>
            </w:r>
            <w:r>
              <w:rPr>
                <w:rFonts w:hint="eastAsia" w:ascii="宋体" w:hAnsi="宋体"/>
                <w:sz w:val="18"/>
                <w:szCs w:val="18"/>
              </w:rPr>
              <w:t>/</w:t>
            </w:r>
            <w:r>
              <w:rPr>
                <w:rFonts w:ascii="宋体" w:hAnsi="宋体"/>
                <w:sz w:val="18"/>
                <w:szCs w:val="18"/>
              </w:rPr>
              <w:t>mm</w:t>
            </w:r>
          </w:p>
        </w:tc>
        <w:tc>
          <w:tcPr>
            <w:tcW w:w="535" w:type="pct"/>
            <w:vAlign w:val="center"/>
          </w:tcPr>
          <w:p w14:paraId="4246540B">
            <w:pPr>
              <w:spacing w:line="240" w:lineRule="auto"/>
              <w:jc w:val="center"/>
              <w:rPr>
                <w:rFonts w:ascii="宋体" w:hAnsi="宋体"/>
                <w:sz w:val="18"/>
                <w:szCs w:val="18"/>
              </w:rPr>
            </w:pPr>
            <w:r>
              <w:rPr>
                <w:rFonts w:ascii="宋体" w:hAnsi="宋体"/>
                <w:sz w:val="18"/>
                <w:szCs w:val="18"/>
              </w:rPr>
              <w:t>≤3</w:t>
            </w:r>
          </w:p>
        </w:tc>
        <w:tc>
          <w:tcPr>
            <w:tcW w:w="611" w:type="pct"/>
            <w:vAlign w:val="center"/>
          </w:tcPr>
          <w:p w14:paraId="1F12FF57">
            <w:pPr>
              <w:spacing w:line="240" w:lineRule="auto"/>
              <w:jc w:val="center"/>
              <w:rPr>
                <w:rFonts w:ascii="宋体" w:hAnsi="宋体"/>
                <w:sz w:val="18"/>
                <w:szCs w:val="18"/>
              </w:rPr>
            </w:pPr>
            <w:r>
              <w:rPr>
                <w:rFonts w:ascii="宋体" w:hAnsi="宋体"/>
                <w:sz w:val="18"/>
                <w:szCs w:val="18"/>
              </w:rPr>
              <w:t>≤3</w:t>
            </w:r>
          </w:p>
        </w:tc>
        <w:tc>
          <w:tcPr>
            <w:tcW w:w="610" w:type="pct"/>
            <w:vAlign w:val="center"/>
          </w:tcPr>
          <w:p w14:paraId="36DA822D">
            <w:pPr>
              <w:spacing w:line="240" w:lineRule="auto"/>
              <w:jc w:val="center"/>
              <w:rPr>
                <w:rFonts w:ascii="宋体" w:hAnsi="宋体"/>
                <w:sz w:val="18"/>
                <w:szCs w:val="18"/>
              </w:rPr>
            </w:pPr>
            <w:r>
              <w:rPr>
                <w:rFonts w:ascii="宋体" w:hAnsi="宋体"/>
                <w:sz w:val="18"/>
                <w:szCs w:val="18"/>
              </w:rPr>
              <w:t>每缝</w:t>
            </w:r>
          </w:p>
        </w:tc>
        <w:tc>
          <w:tcPr>
            <w:tcW w:w="611" w:type="pct"/>
            <w:vAlign w:val="center"/>
          </w:tcPr>
          <w:p w14:paraId="77C0BC74">
            <w:pPr>
              <w:spacing w:line="240" w:lineRule="auto"/>
              <w:jc w:val="center"/>
              <w:rPr>
                <w:rFonts w:ascii="宋体" w:hAnsi="宋体"/>
                <w:sz w:val="18"/>
                <w:szCs w:val="18"/>
              </w:rPr>
            </w:pPr>
            <w:r>
              <w:rPr>
                <w:rFonts w:ascii="宋体" w:hAnsi="宋体"/>
                <w:sz w:val="18"/>
                <w:szCs w:val="18"/>
              </w:rPr>
              <w:t>1</w:t>
            </w:r>
          </w:p>
        </w:tc>
        <w:tc>
          <w:tcPr>
            <w:tcW w:w="973" w:type="pct"/>
            <w:vAlign w:val="center"/>
          </w:tcPr>
          <w:p w14:paraId="380AB29D">
            <w:pPr>
              <w:spacing w:line="240" w:lineRule="auto"/>
              <w:jc w:val="center"/>
              <w:rPr>
                <w:rFonts w:ascii="宋体" w:hAnsi="宋体"/>
                <w:sz w:val="18"/>
                <w:szCs w:val="18"/>
              </w:rPr>
            </w:pPr>
            <w:r>
              <w:rPr>
                <w:rFonts w:ascii="宋体" w:hAnsi="宋体"/>
                <w:sz w:val="18"/>
                <w:szCs w:val="18"/>
              </w:rPr>
              <w:t>用钢尺量</w:t>
            </w:r>
          </w:p>
        </w:tc>
      </w:tr>
      <w:tr w14:paraId="36951C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 w:type="pct"/>
            <w:vAlign w:val="center"/>
          </w:tcPr>
          <w:p w14:paraId="1243FBBD">
            <w:pPr>
              <w:spacing w:line="240" w:lineRule="auto"/>
              <w:jc w:val="center"/>
              <w:rPr>
                <w:rFonts w:ascii="宋体" w:hAnsi="宋体"/>
                <w:sz w:val="18"/>
                <w:szCs w:val="18"/>
              </w:rPr>
            </w:pPr>
            <w:r>
              <w:rPr>
                <w:rFonts w:ascii="宋体" w:hAnsi="宋体"/>
                <w:sz w:val="18"/>
                <w:szCs w:val="18"/>
              </w:rPr>
              <w:t>7</w:t>
            </w:r>
          </w:p>
        </w:tc>
        <w:tc>
          <w:tcPr>
            <w:tcW w:w="1265" w:type="pct"/>
            <w:vAlign w:val="center"/>
          </w:tcPr>
          <w:p w14:paraId="551D3EE0">
            <w:pPr>
              <w:spacing w:line="240" w:lineRule="auto"/>
              <w:jc w:val="center"/>
              <w:rPr>
                <w:rFonts w:ascii="宋体" w:hAnsi="宋体"/>
                <w:sz w:val="18"/>
                <w:szCs w:val="18"/>
              </w:rPr>
            </w:pPr>
            <w:r>
              <w:rPr>
                <w:rFonts w:ascii="宋体" w:hAnsi="宋体"/>
                <w:sz w:val="18"/>
                <w:szCs w:val="18"/>
              </w:rPr>
              <w:t>侧面垂直度</w:t>
            </w:r>
            <w:r>
              <w:rPr>
                <w:rFonts w:hint="eastAsia" w:ascii="宋体" w:hAnsi="宋体"/>
                <w:sz w:val="18"/>
                <w:szCs w:val="18"/>
              </w:rPr>
              <w:t>/</w:t>
            </w:r>
            <w:r>
              <w:rPr>
                <w:rFonts w:ascii="宋体" w:hAnsi="宋体"/>
                <w:sz w:val="18"/>
                <w:szCs w:val="18"/>
              </w:rPr>
              <w:t>mm</w:t>
            </w:r>
          </w:p>
        </w:tc>
        <w:tc>
          <w:tcPr>
            <w:tcW w:w="535" w:type="pct"/>
            <w:vAlign w:val="center"/>
          </w:tcPr>
          <w:p w14:paraId="5E020093">
            <w:pPr>
              <w:spacing w:line="240" w:lineRule="auto"/>
              <w:jc w:val="center"/>
              <w:rPr>
                <w:rFonts w:ascii="宋体" w:hAnsi="宋体"/>
                <w:sz w:val="18"/>
                <w:szCs w:val="18"/>
              </w:rPr>
            </w:pPr>
            <w:r>
              <w:rPr>
                <w:rFonts w:ascii="宋体" w:hAnsi="宋体"/>
                <w:sz w:val="18"/>
                <w:szCs w:val="18"/>
              </w:rPr>
              <w:t>≤3</w:t>
            </w:r>
          </w:p>
        </w:tc>
        <w:tc>
          <w:tcPr>
            <w:tcW w:w="611" w:type="pct"/>
            <w:vAlign w:val="center"/>
          </w:tcPr>
          <w:p w14:paraId="0DDCE225">
            <w:pPr>
              <w:spacing w:line="240" w:lineRule="auto"/>
              <w:jc w:val="center"/>
              <w:rPr>
                <w:rFonts w:ascii="宋体" w:hAnsi="宋体"/>
                <w:sz w:val="18"/>
                <w:szCs w:val="18"/>
              </w:rPr>
            </w:pPr>
            <w:r>
              <w:rPr>
                <w:rFonts w:ascii="宋体" w:hAnsi="宋体"/>
                <w:sz w:val="18"/>
                <w:szCs w:val="18"/>
              </w:rPr>
              <w:t>≤4</w:t>
            </w:r>
          </w:p>
        </w:tc>
        <w:tc>
          <w:tcPr>
            <w:tcW w:w="610" w:type="pct"/>
            <w:vAlign w:val="center"/>
          </w:tcPr>
          <w:p w14:paraId="6DDC57A4">
            <w:pPr>
              <w:spacing w:line="240" w:lineRule="auto"/>
              <w:jc w:val="center"/>
              <w:rPr>
                <w:rFonts w:ascii="宋体" w:hAnsi="宋体"/>
                <w:sz w:val="18"/>
                <w:szCs w:val="18"/>
              </w:rPr>
            </w:pPr>
            <w:r>
              <w:rPr>
                <w:rFonts w:ascii="宋体" w:hAnsi="宋体"/>
                <w:sz w:val="18"/>
                <w:szCs w:val="18"/>
              </w:rPr>
              <w:t>20m</w:t>
            </w:r>
          </w:p>
        </w:tc>
        <w:tc>
          <w:tcPr>
            <w:tcW w:w="611" w:type="pct"/>
            <w:vAlign w:val="center"/>
          </w:tcPr>
          <w:p w14:paraId="391B233E">
            <w:pPr>
              <w:spacing w:line="240" w:lineRule="auto"/>
              <w:jc w:val="center"/>
              <w:rPr>
                <w:rFonts w:ascii="宋体" w:hAnsi="宋体"/>
                <w:sz w:val="18"/>
                <w:szCs w:val="18"/>
              </w:rPr>
            </w:pPr>
            <w:r>
              <w:rPr>
                <w:rFonts w:ascii="宋体" w:hAnsi="宋体"/>
                <w:sz w:val="18"/>
                <w:szCs w:val="18"/>
              </w:rPr>
              <w:t>1</w:t>
            </w:r>
          </w:p>
        </w:tc>
        <w:tc>
          <w:tcPr>
            <w:tcW w:w="973" w:type="pct"/>
            <w:vAlign w:val="center"/>
          </w:tcPr>
          <w:p w14:paraId="6123D451">
            <w:pPr>
              <w:spacing w:line="240" w:lineRule="auto"/>
              <w:jc w:val="center"/>
              <w:rPr>
                <w:rFonts w:ascii="宋体" w:hAnsi="宋体"/>
                <w:sz w:val="18"/>
                <w:szCs w:val="18"/>
              </w:rPr>
            </w:pPr>
            <w:r>
              <w:rPr>
                <w:rFonts w:ascii="宋体" w:hAnsi="宋体"/>
                <w:sz w:val="18"/>
                <w:szCs w:val="18"/>
              </w:rPr>
              <w:t>用水平尺、卡尺量</w:t>
            </w:r>
          </w:p>
        </w:tc>
      </w:tr>
      <w:tr w14:paraId="63E99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 w:type="pct"/>
            <w:vAlign w:val="center"/>
          </w:tcPr>
          <w:p w14:paraId="1177902D">
            <w:pPr>
              <w:spacing w:line="240" w:lineRule="auto"/>
              <w:jc w:val="center"/>
              <w:rPr>
                <w:rFonts w:ascii="宋体" w:hAnsi="宋体"/>
                <w:sz w:val="18"/>
                <w:szCs w:val="18"/>
              </w:rPr>
            </w:pPr>
            <w:r>
              <w:rPr>
                <w:rFonts w:ascii="宋体" w:hAnsi="宋体"/>
                <w:sz w:val="18"/>
                <w:szCs w:val="18"/>
              </w:rPr>
              <w:t>8</w:t>
            </w:r>
          </w:p>
        </w:tc>
        <w:tc>
          <w:tcPr>
            <w:tcW w:w="1265" w:type="pct"/>
            <w:vAlign w:val="center"/>
          </w:tcPr>
          <w:p w14:paraId="32E2B95C">
            <w:pPr>
              <w:spacing w:line="240" w:lineRule="auto"/>
              <w:jc w:val="center"/>
              <w:rPr>
                <w:rFonts w:ascii="宋体" w:hAnsi="宋体"/>
                <w:sz w:val="18"/>
                <w:szCs w:val="18"/>
              </w:rPr>
            </w:pPr>
            <w:r>
              <w:rPr>
                <w:rFonts w:ascii="宋体" w:hAnsi="宋体"/>
                <w:sz w:val="18"/>
                <w:szCs w:val="18"/>
              </w:rPr>
              <w:t>顶面平整度</w:t>
            </w:r>
            <w:r>
              <w:rPr>
                <w:rFonts w:hint="eastAsia" w:ascii="宋体" w:hAnsi="宋体"/>
                <w:sz w:val="18"/>
                <w:szCs w:val="18"/>
              </w:rPr>
              <w:t>/</w:t>
            </w:r>
            <w:r>
              <w:rPr>
                <w:rFonts w:ascii="宋体" w:hAnsi="宋体"/>
                <w:sz w:val="18"/>
                <w:szCs w:val="18"/>
              </w:rPr>
              <w:t>mm</w:t>
            </w:r>
          </w:p>
        </w:tc>
        <w:tc>
          <w:tcPr>
            <w:tcW w:w="535" w:type="pct"/>
            <w:vAlign w:val="center"/>
          </w:tcPr>
          <w:p w14:paraId="3EEDBBF0">
            <w:pPr>
              <w:spacing w:line="240" w:lineRule="auto"/>
              <w:jc w:val="center"/>
              <w:rPr>
                <w:rFonts w:ascii="宋体" w:hAnsi="宋体"/>
                <w:sz w:val="18"/>
                <w:szCs w:val="18"/>
              </w:rPr>
            </w:pPr>
            <w:r>
              <w:rPr>
                <w:rFonts w:ascii="宋体" w:hAnsi="宋体"/>
                <w:sz w:val="18"/>
                <w:szCs w:val="18"/>
              </w:rPr>
              <w:t>≤</w:t>
            </w:r>
            <w:r>
              <w:rPr>
                <w:rFonts w:hint="eastAsia" w:ascii="宋体" w:hAnsi="宋体"/>
                <w:sz w:val="18"/>
                <w:szCs w:val="18"/>
              </w:rPr>
              <w:t>1</w:t>
            </w:r>
            <w:r>
              <w:rPr>
                <w:rFonts w:ascii="宋体" w:hAnsi="宋体"/>
                <w:sz w:val="18"/>
                <w:szCs w:val="18"/>
              </w:rPr>
              <w:t>.5</w:t>
            </w:r>
          </w:p>
        </w:tc>
        <w:tc>
          <w:tcPr>
            <w:tcW w:w="611" w:type="pct"/>
            <w:vAlign w:val="center"/>
          </w:tcPr>
          <w:p w14:paraId="414FC4E6">
            <w:pPr>
              <w:spacing w:line="240" w:lineRule="auto"/>
              <w:jc w:val="center"/>
              <w:rPr>
                <w:rFonts w:ascii="宋体" w:hAnsi="宋体"/>
                <w:sz w:val="18"/>
                <w:szCs w:val="18"/>
              </w:rPr>
            </w:pPr>
            <w:r>
              <w:rPr>
                <w:rFonts w:ascii="宋体" w:hAnsi="宋体"/>
                <w:sz w:val="18"/>
                <w:szCs w:val="18"/>
              </w:rPr>
              <w:t>≤2</w:t>
            </w:r>
          </w:p>
        </w:tc>
        <w:tc>
          <w:tcPr>
            <w:tcW w:w="610" w:type="pct"/>
            <w:vAlign w:val="center"/>
          </w:tcPr>
          <w:p w14:paraId="2C4175CF">
            <w:pPr>
              <w:spacing w:line="240" w:lineRule="auto"/>
              <w:jc w:val="center"/>
              <w:rPr>
                <w:rFonts w:ascii="宋体" w:hAnsi="宋体"/>
                <w:sz w:val="18"/>
                <w:szCs w:val="18"/>
              </w:rPr>
            </w:pPr>
            <w:r>
              <w:rPr>
                <w:rFonts w:ascii="宋体" w:hAnsi="宋体"/>
                <w:sz w:val="18"/>
                <w:szCs w:val="18"/>
              </w:rPr>
              <w:t>每两缝间</w:t>
            </w:r>
          </w:p>
        </w:tc>
        <w:tc>
          <w:tcPr>
            <w:tcW w:w="611" w:type="pct"/>
            <w:vAlign w:val="center"/>
          </w:tcPr>
          <w:p w14:paraId="66516043">
            <w:pPr>
              <w:spacing w:line="240" w:lineRule="auto"/>
              <w:jc w:val="center"/>
              <w:rPr>
                <w:rFonts w:ascii="宋体" w:hAnsi="宋体"/>
                <w:sz w:val="18"/>
                <w:szCs w:val="18"/>
              </w:rPr>
            </w:pPr>
            <w:r>
              <w:rPr>
                <w:rFonts w:ascii="宋体" w:hAnsi="宋体"/>
                <w:sz w:val="18"/>
                <w:szCs w:val="18"/>
              </w:rPr>
              <w:t>1</w:t>
            </w:r>
          </w:p>
        </w:tc>
        <w:tc>
          <w:tcPr>
            <w:tcW w:w="973" w:type="pct"/>
            <w:vAlign w:val="center"/>
          </w:tcPr>
          <w:p w14:paraId="5AE6D0EA">
            <w:pPr>
              <w:spacing w:line="240" w:lineRule="auto"/>
              <w:jc w:val="center"/>
              <w:rPr>
                <w:rFonts w:ascii="宋体" w:hAnsi="宋体"/>
                <w:sz w:val="18"/>
                <w:szCs w:val="18"/>
              </w:rPr>
            </w:pPr>
            <w:r>
              <w:rPr>
                <w:rFonts w:ascii="宋体" w:hAnsi="宋体"/>
                <w:sz w:val="18"/>
                <w:szCs w:val="18"/>
              </w:rPr>
              <w:t>用直尺、塞尺量</w:t>
            </w:r>
          </w:p>
        </w:tc>
      </w:tr>
      <w:tr w14:paraId="78C90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 w:type="pct"/>
            <w:vAlign w:val="center"/>
          </w:tcPr>
          <w:p w14:paraId="12EEDC68">
            <w:pPr>
              <w:spacing w:line="240" w:lineRule="auto"/>
              <w:jc w:val="center"/>
              <w:rPr>
                <w:rFonts w:ascii="宋体" w:hAnsi="宋体"/>
                <w:sz w:val="18"/>
                <w:szCs w:val="18"/>
              </w:rPr>
            </w:pPr>
            <w:r>
              <w:rPr>
                <w:rFonts w:hint="eastAsia" w:ascii="宋体" w:hAnsi="宋体"/>
                <w:sz w:val="18"/>
                <w:szCs w:val="18"/>
              </w:rPr>
              <w:t>9</w:t>
            </w:r>
          </w:p>
        </w:tc>
        <w:tc>
          <w:tcPr>
            <w:tcW w:w="1265" w:type="pct"/>
            <w:vAlign w:val="center"/>
          </w:tcPr>
          <w:p w14:paraId="708A42F7">
            <w:pPr>
              <w:spacing w:line="240" w:lineRule="auto"/>
              <w:jc w:val="center"/>
              <w:rPr>
                <w:rFonts w:ascii="宋体" w:hAnsi="宋体"/>
                <w:sz w:val="18"/>
                <w:szCs w:val="18"/>
              </w:rPr>
            </w:pPr>
            <w:r>
              <w:rPr>
                <w:rFonts w:ascii="宋体" w:hAnsi="宋体"/>
                <w:sz w:val="18"/>
                <w:szCs w:val="18"/>
              </w:rPr>
              <w:t>纵向顺直度</w:t>
            </w:r>
            <w:r>
              <w:rPr>
                <w:rFonts w:hint="eastAsia" w:ascii="宋体" w:hAnsi="宋体"/>
                <w:sz w:val="18"/>
                <w:szCs w:val="18"/>
              </w:rPr>
              <w:t>/</w:t>
            </w:r>
            <w:r>
              <w:rPr>
                <w:rFonts w:ascii="宋体" w:hAnsi="宋体"/>
                <w:sz w:val="18"/>
                <w:szCs w:val="18"/>
              </w:rPr>
              <w:t>mm</w:t>
            </w:r>
          </w:p>
        </w:tc>
        <w:tc>
          <w:tcPr>
            <w:tcW w:w="535" w:type="pct"/>
            <w:vAlign w:val="center"/>
          </w:tcPr>
          <w:p w14:paraId="0337FEFC">
            <w:pPr>
              <w:spacing w:line="240" w:lineRule="auto"/>
              <w:jc w:val="center"/>
              <w:rPr>
                <w:rFonts w:ascii="宋体" w:hAnsi="宋体"/>
                <w:sz w:val="18"/>
                <w:szCs w:val="18"/>
              </w:rPr>
            </w:pPr>
            <w:r>
              <w:rPr>
                <w:rFonts w:ascii="宋体" w:hAnsi="宋体"/>
                <w:sz w:val="18"/>
                <w:szCs w:val="18"/>
              </w:rPr>
              <w:t>≤3</w:t>
            </w:r>
          </w:p>
        </w:tc>
        <w:tc>
          <w:tcPr>
            <w:tcW w:w="611" w:type="pct"/>
            <w:vAlign w:val="center"/>
          </w:tcPr>
          <w:p w14:paraId="163DC9C3">
            <w:pPr>
              <w:spacing w:line="240" w:lineRule="auto"/>
              <w:jc w:val="center"/>
              <w:rPr>
                <w:rFonts w:ascii="宋体" w:hAnsi="宋体"/>
                <w:sz w:val="18"/>
                <w:szCs w:val="18"/>
              </w:rPr>
            </w:pPr>
            <w:r>
              <w:rPr>
                <w:rFonts w:ascii="宋体" w:hAnsi="宋体"/>
                <w:sz w:val="18"/>
                <w:szCs w:val="18"/>
              </w:rPr>
              <w:t>≤4</w:t>
            </w:r>
          </w:p>
        </w:tc>
        <w:tc>
          <w:tcPr>
            <w:tcW w:w="610" w:type="pct"/>
            <w:vAlign w:val="center"/>
          </w:tcPr>
          <w:p w14:paraId="5B720ADE">
            <w:pPr>
              <w:spacing w:line="240" w:lineRule="auto"/>
              <w:jc w:val="center"/>
              <w:rPr>
                <w:rFonts w:ascii="宋体" w:hAnsi="宋体"/>
                <w:sz w:val="18"/>
                <w:szCs w:val="18"/>
              </w:rPr>
            </w:pPr>
            <w:r>
              <w:rPr>
                <w:rFonts w:ascii="宋体" w:hAnsi="宋体"/>
                <w:sz w:val="18"/>
                <w:szCs w:val="18"/>
              </w:rPr>
              <w:t>40m</w:t>
            </w:r>
          </w:p>
        </w:tc>
        <w:tc>
          <w:tcPr>
            <w:tcW w:w="611" w:type="pct"/>
            <w:vAlign w:val="center"/>
          </w:tcPr>
          <w:p w14:paraId="4117CD00">
            <w:pPr>
              <w:spacing w:line="240" w:lineRule="auto"/>
              <w:jc w:val="center"/>
              <w:rPr>
                <w:rFonts w:ascii="宋体" w:hAnsi="宋体"/>
                <w:sz w:val="18"/>
                <w:szCs w:val="18"/>
              </w:rPr>
            </w:pPr>
            <w:r>
              <w:rPr>
                <w:rFonts w:ascii="宋体" w:hAnsi="宋体"/>
                <w:sz w:val="18"/>
                <w:szCs w:val="18"/>
              </w:rPr>
              <w:t>1</w:t>
            </w:r>
          </w:p>
        </w:tc>
        <w:tc>
          <w:tcPr>
            <w:tcW w:w="973" w:type="pct"/>
            <w:vAlign w:val="center"/>
          </w:tcPr>
          <w:p w14:paraId="4920577C">
            <w:pPr>
              <w:spacing w:line="240" w:lineRule="auto"/>
              <w:jc w:val="center"/>
              <w:rPr>
                <w:rFonts w:ascii="宋体" w:hAnsi="宋体"/>
                <w:sz w:val="18"/>
                <w:szCs w:val="18"/>
              </w:rPr>
            </w:pPr>
            <w:r>
              <w:rPr>
                <w:rFonts w:ascii="宋体" w:hAnsi="宋体"/>
                <w:sz w:val="18"/>
                <w:szCs w:val="18"/>
              </w:rPr>
              <w:t>20m线、钢尺量</w:t>
            </w:r>
          </w:p>
        </w:tc>
      </w:tr>
    </w:tbl>
    <w:p w14:paraId="53D4F7E7">
      <w:pPr>
        <w:pStyle w:val="198"/>
        <w:rPr>
          <w:rFonts w:hAnsi="宋体"/>
        </w:rPr>
      </w:pPr>
      <w:r>
        <w:rPr>
          <w:rFonts w:hAnsi="宋体"/>
        </w:rPr>
        <w:t>模板拆除时，面层混凝土抗压强度不应小于 8.0MPa。拆模不得损坏板边、板角，不得造成传力杆和拉杆松动或变形。</w:t>
      </w:r>
    </w:p>
    <w:p w14:paraId="2C373E73">
      <w:pPr>
        <w:pStyle w:val="118"/>
        <w:spacing w:before="156" w:after="156"/>
      </w:pPr>
      <w:r>
        <w:t>铺筑</w:t>
      </w:r>
      <w:r>
        <w:rPr>
          <w:rFonts w:hint="eastAsia"/>
        </w:rPr>
        <w:t>应符合</w:t>
      </w:r>
      <w:r>
        <w:t>下列要求：</w:t>
      </w:r>
    </w:p>
    <w:p w14:paraId="5E6379F9">
      <w:pPr>
        <w:pStyle w:val="198"/>
        <w:numPr>
          <w:ilvl w:val="0"/>
          <w:numId w:val="45"/>
        </w:numPr>
        <w:rPr>
          <w:color w:val="000000"/>
        </w:rPr>
      </w:pPr>
      <w:r>
        <w:rPr>
          <w:rFonts w:hint="eastAsia"/>
        </w:rPr>
        <w:t>路面宽度、长度、转弯半径及其他施工条件允许时，宜采用</w:t>
      </w:r>
      <w:r>
        <w:t>三辊轴机组</w:t>
      </w:r>
      <w:r>
        <w:rPr>
          <w:rFonts w:hint="eastAsia"/>
        </w:rPr>
        <w:t>进行铺筑，施工工艺要求</w:t>
      </w:r>
      <w:r>
        <w:t>按照</w:t>
      </w:r>
      <w:r>
        <w:rPr>
          <w:rFonts w:hint="eastAsia"/>
          <w:color w:val="000000"/>
        </w:rPr>
        <w:t>CJJ 1的规定。</w:t>
      </w:r>
    </w:p>
    <w:p w14:paraId="54032BC3">
      <w:pPr>
        <w:pStyle w:val="198"/>
      </w:pPr>
      <w:r>
        <w:rPr>
          <w:rFonts w:hint="eastAsia"/>
        </w:rPr>
        <w:t>可采用人工小型机具进行铺筑，施工工艺要求</w:t>
      </w:r>
      <w:r>
        <w:t>按照</w:t>
      </w:r>
      <w:r>
        <w:rPr>
          <w:rFonts w:hint="eastAsia"/>
          <w:color w:val="000000"/>
        </w:rPr>
        <w:t>CJJ 1的规定</w:t>
      </w:r>
      <w:r>
        <w:rPr>
          <w:color w:val="000000"/>
        </w:rPr>
        <w:t>。</w:t>
      </w:r>
    </w:p>
    <w:p w14:paraId="434FA905">
      <w:pPr>
        <w:pStyle w:val="198"/>
      </w:pPr>
      <w:r>
        <w:rPr>
          <w:rFonts w:hint="eastAsia"/>
        </w:rPr>
        <w:t>当</w:t>
      </w:r>
      <w:r>
        <w:t>彩色混凝土路面</w:t>
      </w:r>
      <w:r>
        <w:rPr>
          <w:rFonts w:hint="eastAsia"/>
        </w:rPr>
        <w:t>表面层与下层</w:t>
      </w:r>
      <w:r>
        <w:t>层间宜采用湿接工艺。</w:t>
      </w:r>
    </w:p>
    <w:p w14:paraId="4DE3B549">
      <w:pPr>
        <w:pStyle w:val="198"/>
      </w:pPr>
      <w:r>
        <w:t>彩色水泥混凝土出料</w:t>
      </w:r>
      <w:r>
        <w:rPr>
          <w:rFonts w:hint="eastAsia"/>
        </w:rPr>
        <w:t>到铺筑完毕允许最长时间应满足表</w:t>
      </w:r>
      <w:r>
        <w:t>28</w:t>
      </w:r>
      <w:r>
        <w:rPr>
          <w:rFonts w:hint="eastAsia"/>
        </w:rPr>
        <w:t>规定。</w:t>
      </w:r>
    </w:p>
    <w:p w14:paraId="33AE9553">
      <w:pPr>
        <w:pStyle w:val="198"/>
      </w:pPr>
      <w:r>
        <w:t>施工过程中应采取有效措施严格防止泥土、油污等杂质污染彩色水泥混凝土路面表面。</w:t>
      </w:r>
    </w:p>
    <w:p w14:paraId="4BA368E5">
      <w:pPr>
        <w:pStyle w:val="198"/>
        <w:rPr>
          <w:b/>
        </w:rPr>
      </w:pPr>
      <w:r>
        <w:t>饰面完成后，应立即开始保湿养护。彩色水泥混凝土路面禁止采用围水方式进行养生，且不得采用影响路面色彩的草帘、麻袋等养生方式。</w:t>
      </w:r>
    </w:p>
    <w:p w14:paraId="56FBE791">
      <w:pPr>
        <w:pStyle w:val="129"/>
        <w:spacing w:before="156" w:after="156"/>
      </w:pPr>
      <w:bookmarkStart w:id="122" w:name="_Toc6836553"/>
      <w:bookmarkStart w:id="123" w:name="_Toc89343386"/>
      <w:bookmarkStart w:id="124" w:name="_Toc96345106"/>
      <w:bookmarkStart w:id="125" w:name="_Toc96348975"/>
      <w:r>
        <w:t>露石彩色混凝土路面</w:t>
      </w:r>
      <w:bookmarkEnd w:id="122"/>
      <w:r>
        <w:rPr>
          <w:rFonts w:hint="eastAsia"/>
        </w:rPr>
        <w:t>施工</w:t>
      </w:r>
      <w:bookmarkEnd w:id="123"/>
      <w:bookmarkEnd w:id="124"/>
      <w:bookmarkEnd w:id="125"/>
    </w:p>
    <w:p w14:paraId="18EF7F5E">
      <w:pPr>
        <w:pStyle w:val="89"/>
        <w:spacing w:before="156" w:after="156"/>
      </w:pPr>
      <w:r>
        <w:t>配合比设计</w:t>
      </w:r>
    </w:p>
    <w:p w14:paraId="36F5FCE2">
      <w:pPr>
        <w:pStyle w:val="188"/>
      </w:pPr>
      <w:r>
        <w:t>下层普通混凝土原材料要求及配合比设计参考</w:t>
      </w:r>
      <w:r>
        <w:rPr>
          <w:rFonts w:hint="eastAsia"/>
        </w:rPr>
        <w:t>本文件</w:t>
      </w:r>
      <w:r>
        <w:rPr>
          <w:rFonts w:eastAsiaTheme="minorEastAsia"/>
        </w:rPr>
        <w:t>6</w:t>
      </w:r>
      <w:r>
        <w:rPr>
          <w:rFonts w:eastAsia="Times New Roman"/>
        </w:rPr>
        <w:t xml:space="preserve">.3.1 </w:t>
      </w:r>
      <w:r>
        <w:t>执行。</w:t>
      </w:r>
    </w:p>
    <w:p w14:paraId="15F34BBC">
      <w:pPr>
        <w:pStyle w:val="188"/>
      </w:pPr>
      <w:r>
        <w:rPr>
          <w:rFonts w:hint="eastAsia"/>
        </w:rPr>
        <w:t>表</w:t>
      </w:r>
      <w:r>
        <w:t>面层露石彩色混凝土配合比除参考</w:t>
      </w:r>
      <w:r>
        <w:rPr>
          <w:rFonts w:hint="eastAsia"/>
        </w:rPr>
        <w:t>本文件</w:t>
      </w:r>
      <w:r>
        <w:rPr>
          <w:rFonts w:eastAsiaTheme="minorEastAsia"/>
        </w:rPr>
        <w:t>6</w:t>
      </w:r>
      <w:r>
        <w:rPr>
          <w:rFonts w:eastAsia="Times New Roman"/>
        </w:rPr>
        <w:t>.3.1</w:t>
      </w:r>
      <w:r>
        <w:t>进行设计，还应满足以下原则：</w:t>
      </w:r>
    </w:p>
    <w:p w14:paraId="31AD38C6">
      <w:pPr>
        <w:pStyle w:val="198"/>
        <w:numPr>
          <w:ilvl w:val="0"/>
          <w:numId w:val="46"/>
        </w:numPr>
      </w:pPr>
      <w:r>
        <w:rPr>
          <w:rFonts w:hint="eastAsia"/>
        </w:rPr>
        <w:t>表</w:t>
      </w:r>
      <w:r>
        <w:t>面层露石彩色混凝土可适当提高水泥用量，降低水胶比的方式提高集料与水泥石之间的粘结强度。</w:t>
      </w:r>
    </w:p>
    <w:p w14:paraId="5D67D6B9">
      <w:pPr>
        <w:pStyle w:val="198"/>
      </w:pPr>
      <w:r>
        <w:t xml:space="preserve">粗集料粒径不宜大于 </w:t>
      </w:r>
      <w:r>
        <w:rPr>
          <w:rFonts w:eastAsia="Times New Roman"/>
        </w:rPr>
        <w:t>20mm</w:t>
      </w:r>
      <w:r>
        <w:t>，不宜选择连续级配碎石。</w:t>
      </w:r>
    </w:p>
    <w:p w14:paraId="73A56C64">
      <w:pPr>
        <w:pStyle w:val="89"/>
        <w:spacing w:before="156" w:after="156"/>
      </w:pPr>
      <w:r>
        <w:t>施工准备</w:t>
      </w:r>
    </w:p>
    <w:p w14:paraId="2C3C3BD4">
      <w:pPr>
        <w:pStyle w:val="80"/>
        <w:ind w:firstLine="420"/>
      </w:pPr>
      <w:r>
        <w:t>露石彩色混凝土的施工准备按照</w:t>
      </w:r>
      <w:r>
        <w:rPr>
          <w:rFonts w:hint="eastAsia"/>
        </w:rPr>
        <w:t>本文件</w:t>
      </w:r>
      <w:r>
        <w:t>6.3.2条相关要求进行。</w:t>
      </w:r>
    </w:p>
    <w:p w14:paraId="1DD00577">
      <w:pPr>
        <w:pStyle w:val="89"/>
        <w:spacing w:before="156" w:after="156"/>
      </w:pPr>
      <w:r>
        <w:t>施工工艺</w:t>
      </w:r>
    </w:p>
    <w:p w14:paraId="506E6AB7">
      <w:pPr>
        <w:pStyle w:val="188"/>
      </w:pPr>
      <w:r>
        <w:t>露石彩色混凝土的</w:t>
      </w:r>
      <w:r>
        <w:rPr>
          <w:rFonts w:hint="eastAsia"/>
        </w:rPr>
        <w:t>拌和</w:t>
      </w:r>
      <w:r>
        <w:t>与运输</w:t>
      </w:r>
      <w:r>
        <w:rPr>
          <w:rFonts w:hint="eastAsia"/>
        </w:rPr>
        <w:t>、</w:t>
      </w:r>
      <w:r>
        <w:t>模板架设与拆除</w:t>
      </w:r>
      <w:r>
        <w:rPr>
          <w:rFonts w:hint="eastAsia"/>
        </w:rPr>
        <w:t>、</w:t>
      </w:r>
      <w:r>
        <w:t>铺筑供应满足本文件</w:t>
      </w:r>
      <w:r>
        <w:rPr>
          <w:rFonts w:hint="eastAsia"/>
        </w:rPr>
        <w:t>6</w:t>
      </w:r>
      <w:r>
        <w:t>.3.3条要求进行</w:t>
      </w:r>
      <w:r>
        <w:rPr>
          <w:rFonts w:hint="eastAsia"/>
        </w:rPr>
        <w:t>。</w:t>
      </w:r>
    </w:p>
    <w:p w14:paraId="3700C912">
      <w:pPr>
        <w:pStyle w:val="188"/>
      </w:pPr>
      <w:r>
        <w:t>露石彩色混凝土的露石工艺应满足</w:t>
      </w:r>
      <w:r>
        <w:rPr>
          <w:rFonts w:hint="eastAsia"/>
        </w:rPr>
        <w:t>以下</w:t>
      </w:r>
      <w:r>
        <w:t>要求</w:t>
      </w:r>
      <w:r>
        <w:rPr>
          <w:rFonts w:hint="eastAsia"/>
        </w:rPr>
        <w:t>：</w:t>
      </w:r>
    </w:p>
    <w:p w14:paraId="342E822B">
      <w:pPr>
        <w:pStyle w:val="198"/>
        <w:numPr>
          <w:ilvl w:val="0"/>
          <w:numId w:val="47"/>
        </w:numPr>
      </w:pPr>
      <w:r>
        <w:t>露石彩色混凝土路面摊铺、振捣、抹面等施工工序完成后，应在表面水膜消失后进行喷洒露石剂，或根据室内试验确定露石剂的喷洒时间。</w:t>
      </w:r>
    </w:p>
    <w:p w14:paraId="77448229">
      <w:pPr>
        <w:pStyle w:val="198"/>
      </w:pPr>
      <w:r>
        <w:t>露石剂可采用人工喷洒，也可采用机械喷洒，喷洒过程中应保证露石剂喷洒均匀。露石剂的喷洒量应根据露石剂的浓度以及构造深度等进行确定。</w:t>
      </w:r>
    </w:p>
    <w:p w14:paraId="1A42573B">
      <w:pPr>
        <w:pStyle w:val="198"/>
      </w:pPr>
      <w:r>
        <w:t>喷洒露石剂后采用塑料薄膜覆盖进行养护</w:t>
      </w:r>
      <w:r>
        <w:rPr>
          <w:rFonts w:hint="eastAsia"/>
        </w:rPr>
        <w:t>，</w:t>
      </w:r>
      <w:r>
        <w:t>覆盖养生</w:t>
      </w:r>
      <w:r>
        <w:rPr>
          <w:rFonts w:hint="eastAsia"/>
        </w:rPr>
        <w:t>时间</w:t>
      </w:r>
      <w:r>
        <w:t xml:space="preserve">为喷洒露石剂后 </w:t>
      </w:r>
      <w:r>
        <w:rPr>
          <w:rFonts w:eastAsia="Times New Roman"/>
        </w:rPr>
        <w:t xml:space="preserve">5~10 </w:t>
      </w:r>
      <w:r>
        <w:t>分钟</w:t>
      </w:r>
      <w:r>
        <w:rPr>
          <w:rFonts w:hint="eastAsia"/>
        </w:rPr>
        <w:t>，应完全覆盖混凝土</w:t>
      </w:r>
      <w:r>
        <w:t>不得有裸露的表面；覆膜后不得使拖拉塑料薄膜</w:t>
      </w:r>
      <w:r>
        <w:rPr>
          <w:rFonts w:hint="eastAsia"/>
        </w:rPr>
        <w:t>、</w:t>
      </w:r>
      <w:r>
        <w:t>破坏露石剂在混凝土表面上分布的均匀性。</w:t>
      </w:r>
    </w:p>
    <w:p w14:paraId="5EDFDE31">
      <w:pPr>
        <w:pStyle w:val="198"/>
      </w:pPr>
      <w:r>
        <w:t>混凝土表面终凝前需刷洗混凝土表面浮浆</w:t>
      </w:r>
      <w:r>
        <w:rPr>
          <w:rFonts w:hint="eastAsia"/>
        </w:rPr>
        <w:t>使集料露出；刷洗时间应为混凝土表面终凝前</w:t>
      </w:r>
      <w:r>
        <w:t>20分钟</w:t>
      </w:r>
      <w:r>
        <w:rPr>
          <w:rFonts w:hint="eastAsia"/>
        </w:rPr>
        <w:t>，也</w:t>
      </w:r>
      <w:r>
        <w:t>可根据经验确定</w:t>
      </w:r>
      <w:r>
        <w:rPr>
          <w:rFonts w:hint="eastAsia"/>
        </w:rPr>
        <w:t>；可</w:t>
      </w:r>
      <w:r>
        <w:t>机械刷洗或人工刷洗</w:t>
      </w:r>
      <w:r>
        <w:rPr>
          <w:rFonts w:hint="eastAsia"/>
        </w:rPr>
        <w:t>。</w:t>
      </w:r>
    </w:p>
    <w:p w14:paraId="29F1FDBA">
      <w:pPr>
        <w:pStyle w:val="198"/>
      </w:pPr>
      <w:r>
        <w:t>露石彩色混凝土刷洗完后立刻进行覆盖养生。</w:t>
      </w:r>
    </w:p>
    <w:p w14:paraId="439F8DBB">
      <w:pPr>
        <w:pStyle w:val="129"/>
        <w:spacing w:before="156" w:after="156"/>
      </w:pPr>
      <w:bookmarkStart w:id="126" w:name="_Toc6836554"/>
      <w:bookmarkStart w:id="127" w:name="_Toc96348976"/>
      <w:bookmarkStart w:id="128" w:name="_Toc96345107"/>
      <w:bookmarkStart w:id="129" w:name="_Toc89343387"/>
      <w:r>
        <w:t>透水彩色水泥混凝土</w:t>
      </w:r>
      <w:bookmarkEnd w:id="126"/>
      <w:bookmarkEnd w:id="127"/>
      <w:bookmarkEnd w:id="128"/>
      <w:bookmarkEnd w:id="129"/>
    </w:p>
    <w:p w14:paraId="5B0D0B82">
      <w:pPr>
        <w:pStyle w:val="89"/>
        <w:spacing w:before="156" w:after="156"/>
      </w:pPr>
      <w:r>
        <w:t>配合比设计</w:t>
      </w:r>
    </w:p>
    <w:p w14:paraId="1E7F6C7F">
      <w:pPr>
        <w:pStyle w:val="188"/>
      </w:pPr>
      <w:r>
        <w:t>透水混凝土性能应满足表29的要求。</w:t>
      </w:r>
    </w:p>
    <w:p w14:paraId="1971F7B1">
      <w:pPr>
        <w:pStyle w:val="136"/>
        <w:spacing w:before="156" w:after="156"/>
      </w:pPr>
      <w:r>
        <w:t>透水彩色水泥混凝土性能要求</w:t>
      </w:r>
    </w:p>
    <w:tbl>
      <w:tblPr>
        <w:tblStyle w:val="49"/>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2899"/>
        <w:gridCol w:w="1469"/>
        <w:gridCol w:w="1469"/>
        <w:gridCol w:w="2439"/>
      </w:tblGrid>
      <w:tr w14:paraId="548D0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04" w:type="pct"/>
            <w:gridSpan w:val="2"/>
            <w:tcBorders>
              <w:top w:val="single" w:color="auto" w:sz="8" w:space="0"/>
              <w:bottom w:val="single" w:color="auto" w:sz="8" w:space="0"/>
            </w:tcBorders>
            <w:vAlign w:val="center"/>
          </w:tcPr>
          <w:p w14:paraId="4437F394">
            <w:pPr>
              <w:widowControl/>
              <w:spacing w:line="240" w:lineRule="auto"/>
              <w:jc w:val="center"/>
              <w:rPr>
                <w:rFonts w:ascii="宋体" w:hAnsi="宋体"/>
                <w:kern w:val="0"/>
                <w:sz w:val="18"/>
                <w:szCs w:val="18"/>
              </w:rPr>
            </w:pPr>
            <w:r>
              <w:rPr>
                <w:rFonts w:ascii="宋体" w:hAnsi="宋体"/>
                <w:kern w:val="0"/>
                <w:sz w:val="18"/>
                <w:szCs w:val="18"/>
              </w:rPr>
              <w:t>项   目</w:t>
            </w:r>
          </w:p>
        </w:tc>
        <w:tc>
          <w:tcPr>
            <w:tcW w:w="791" w:type="pct"/>
            <w:tcBorders>
              <w:top w:val="single" w:color="auto" w:sz="8" w:space="0"/>
              <w:bottom w:val="single" w:color="auto" w:sz="8" w:space="0"/>
            </w:tcBorders>
            <w:vAlign w:val="center"/>
          </w:tcPr>
          <w:p w14:paraId="752E2C90">
            <w:pPr>
              <w:widowControl/>
              <w:spacing w:line="240" w:lineRule="auto"/>
              <w:jc w:val="center"/>
              <w:rPr>
                <w:rFonts w:ascii="宋体" w:hAnsi="宋体"/>
                <w:kern w:val="0"/>
                <w:sz w:val="18"/>
                <w:szCs w:val="18"/>
              </w:rPr>
            </w:pPr>
            <w:r>
              <w:rPr>
                <w:rFonts w:ascii="宋体" w:hAnsi="宋体"/>
                <w:kern w:val="0"/>
                <w:sz w:val="18"/>
                <w:szCs w:val="18"/>
              </w:rPr>
              <w:t>单位</w:t>
            </w:r>
          </w:p>
        </w:tc>
        <w:tc>
          <w:tcPr>
            <w:tcW w:w="791" w:type="pct"/>
            <w:tcBorders>
              <w:top w:val="single" w:color="auto" w:sz="8" w:space="0"/>
              <w:bottom w:val="single" w:color="auto" w:sz="8" w:space="0"/>
            </w:tcBorders>
            <w:vAlign w:val="center"/>
          </w:tcPr>
          <w:p w14:paraId="31884A09">
            <w:pPr>
              <w:widowControl/>
              <w:spacing w:line="240" w:lineRule="auto"/>
              <w:jc w:val="center"/>
              <w:rPr>
                <w:rFonts w:ascii="宋体" w:hAnsi="宋体"/>
                <w:kern w:val="0"/>
                <w:sz w:val="18"/>
                <w:szCs w:val="18"/>
              </w:rPr>
            </w:pPr>
            <w:r>
              <w:rPr>
                <w:rFonts w:ascii="宋体" w:hAnsi="宋体"/>
                <w:kern w:val="0"/>
                <w:sz w:val="18"/>
                <w:szCs w:val="18"/>
              </w:rPr>
              <w:t>要  求</w:t>
            </w:r>
          </w:p>
        </w:tc>
        <w:tc>
          <w:tcPr>
            <w:tcW w:w="1313" w:type="pct"/>
            <w:tcBorders>
              <w:top w:val="single" w:color="auto" w:sz="8" w:space="0"/>
              <w:bottom w:val="single" w:color="auto" w:sz="8" w:space="0"/>
            </w:tcBorders>
            <w:vAlign w:val="center"/>
          </w:tcPr>
          <w:p w14:paraId="39F40A3C">
            <w:pPr>
              <w:widowControl/>
              <w:spacing w:line="240" w:lineRule="auto"/>
              <w:jc w:val="center"/>
              <w:rPr>
                <w:rFonts w:ascii="宋体" w:hAnsi="宋体"/>
                <w:kern w:val="0"/>
                <w:sz w:val="18"/>
                <w:szCs w:val="18"/>
              </w:rPr>
            </w:pPr>
          </w:p>
        </w:tc>
      </w:tr>
      <w:tr w14:paraId="7CC986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04" w:type="pct"/>
            <w:gridSpan w:val="2"/>
            <w:tcBorders>
              <w:top w:val="single" w:color="auto" w:sz="8" w:space="0"/>
            </w:tcBorders>
            <w:vAlign w:val="center"/>
          </w:tcPr>
          <w:p w14:paraId="41C0783E">
            <w:pPr>
              <w:widowControl/>
              <w:spacing w:line="240" w:lineRule="auto"/>
              <w:jc w:val="center"/>
              <w:rPr>
                <w:rFonts w:ascii="宋体" w:hAnsi="宋体"/>
                <w:kern w:val="0"/>
                <w:sz w:val="18"/>
                <w:szCs w:val="18"/>
              </w:rPr>
            </w:pPr>
            <w:r>
              <w:rPr>
                <w:rFonts w:ascii="宋体" w:hAnsi="宋体"/>
                <w:kern w:val="0"/>
                <w:sz w:val="18"/>
                <w:szCs w:val="18"/>
              </w:rPr>
              <w:t>耐磨性（磨坑长度）</w:t>
            </w:r>
          </w:p>
        </w:tc>
        <w:tc>
          <w:tcPr>
            <w:tcW w:w="791" w:type="pct"/>
            <w:tcBorders>
              <w:top w:val="single" w:color="auto" w:sz="8" w:space="0"/>
            </w:tcBorders>
            <w:vAlign w:val="center"/>
          </w:tcPr>
          <w:p w14:paraId="05845CC5">
            <w:pPr>
              <w:widowControl/>
              <w:spacing w:line="240" w:lineRule="auto"/>
              <w:jc w:val="center"/>
              <w:rPr>
                <w:rFonts w:ascii="宋体" w:hAnsi="宋体"/>
                <w:kern w:val="0"/>
                <w:sz w:val="18"/>
                <w:szCs w:val="18"/>
              </w:rPr>
            </w:pPr>
            <w:r>
              <w:rPr>
                <w:rFonts w:ascii="宋体" w:hAnsi="宋体"/>
                <w:kern w:val="0"/>
                <w:sz w:val="18"/>
                <w:szCs w:val="18"/>
              </w:rPr>
              <w:t>mm</w:t>
            </w:r>
          </w:p>
        </w:tc>
        <w:tc>
          <w:tcPr>
            <w:tcW w:w="791" w:type="pct"/>
            <w:tcBorders>
              <w:top w:val="single" w:color="auto" w:sz="8" w:space="0"/>
            </w:tcBorders>
            <w:vAlign w:val="center"/>
          </w:tcPr>
          <w:p w14:paraId="0FD1C043">
            <w:pPr>
              <w:widowControl/>
              <w:spacing w:line="240" w:lineRule="auto"/>
              <w:jc w:val="center"/>
              <w:rPr>
                <w:rFonts w:ascii="宋体" w:hAnsi="宋体"/>
                <w:kern w:val="0"/>
                <w:sz w:val="18"/>
                <w:szCs w:val="18"/>
              </w:rPr>
            </w:pPr>
            <w:r>
              <w:rPr>
                <w:rFonts w:ascii="宋体" w:hAnsi="宋体"/>
                <w:kern w:val="0"/>
                <w:sz w:val="18"/>
                <w:szCs w:val="18"/>
              </w:rPr>
              <w:t>≤35</w:t>
            </w:r>
          </w:p>
        </w:tc>
        <w:tc>
          <w:tcPr>
            <w:tcW w:w="1313" w:type="pct"/>
            <w:tcBorders>
              <w:top w:val="single" w:color="auto" w:sz="8" w:space="0"/>
            </w:tcBorders>
            <w:vAlign w:val="center"/>
          </w:tcPr>
          <w:p w14:paraId="4E86DBB8">
            <w:pPr>
              <w:widowControl/>
              <w:spacing w:line="240" w:lineRule="auto"/>
              <w:jc w:val="center"/>
              <w:rPr>
                <w:rFonts w:ascii="宋体" w:hAnsi="宋体"/>
                <w:kern w:val="0"/>
                <w:sz w:val="18"/>
                <w:szCs w:val="18"/>
              </w:rPr>
            </w:pPr>
            <w:r>
              <w:rPr>
                <w:rFonts w:ascii="宋体" w:hAnsi="宋体"/>
                <w:kern w:val="0"/>
                <w:sz w:val="18"/>
                <w:szCs w:val="18"/>
              </w:rPr>
              <w:t>GB/T 12988-2009</w:t>
            </w:r>
          </w:p>
        </w:tc>
      </w:tr>
      <w:tr w14:paraId="38272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04" w:type="pct"/>
            <w:gridSpan w:val="2"/>
            <w:vAlign w:val="center"/>
          </w:tcPr>
          <w:p w14:paraId="5A429D35">
            <w:pPr>
              <w:widowControl/>
              <w:spacing w:line="240" w:lineRule="auto"/>
              <w:jc w:val="center"/>
              <w:rPr>
                <w:rFonts w:ascii="宋体" w:hAnsi="宋体"/>
                <w:kern w:val="0"/>
                <w:sz w:val="18"/>
                <w:szCs w:val="18"/>
              </w:rPr>
            </w:pPr>
            <w:r>
              <w:rPr>
                <w:rFonts w:ascii="宋体" w:hAnsi="宋体"/>
                <w:kern w:val="0"/>
                <w:sz w:val="18"/>
                <w:szCs w:val="18"/>
              </w:rPr>
              <w:t>透水系数</w:t>
            </w:r>
          </w:p>
        </w:tc>
        <w:tc>
          <w:tcPr>
            <w:tcW w:w="791" w:type="pct"/>
            <w:vAlign w:val="center"/>
          </w:tcPr>
          <w:p w14:paraId="7128EC58">
            <w:pPr>
              <w:widowControl/>
              <w:spacing w:line="240" w:lineRule="auto"/>
              <w:jc w:val="center"/>
              <w:rPr>
                <w:rFonts w:ascii="宋体" w:hAnsi="宋体"/>
                <w:kern w:val="0"/>
                <w:sz w:val="18"/>
                <w:szCs w:val="18"/>
              </w:rPr>
            </w:pPr>
            <w:r>
              <w:rPr>
                <w:rFonts w:ascii="宋体" w:hAnsi="宋体"/>
                <w:kern w:val="0"/>
                <w:sz w:val="18"/>
                <w:szCs w:val="18"/>
              </w:rPr>
              <w:t>mm／s</w:t>
            </w:r>
          </w:p>
        </w:tc>
        <w:tc>
          <w:tcPr>
            <w:tcW w:w="791" w:type="pct"/>
            <w:vAlign w:val="center"/>
          </w:tcPr>
          <w:p w14:paraId="4895DC09">
            <w:pPr>
              <w:widowControl/>
              <w:spacing w:line="240" w:lineRule="auto"/>
              <w:jc w:val="center"/>
              <w:rPr>
                <w:rFonts w:ascii="宋体" w:hAnsi="宋体"/>
                <w:kern w:val="0"/>
                <w:sz w:val="18"/>
                <w:szCs w:val="18"/>
              </w:rPr>
            </w:pPr>
            <w:r>
              <w:rPr>
                <w:rFonts w:ascii="宋体" w:hAnsi="宋体"/>
                <w:kern w:val="0"/>
                <w:sz w:val="18"/>
                <w:szCs w:val="18"/>
              </w:rPr>
              <w:t>≥0.5</w:t>
            </w:r>
          </w:p>
        </w:tc>
        <w:tc>
          <w:tcPr>
            <w:tcW w:w="1313" w:type="pct"/>
            <w:vAlign w:val="center"/>
          </w:tcPr>
          <w:p w14:paraId="15DC7556">
            <w:pPr>
              <w:widowControl/>
              <w:spacing w:line="240" w:lineRule="auto"/>
              <w:jc w:val="center"/>
              <w:rPr>
                <w:rFonts w:ascii="宋体" w:hAnsi="宋体"/>
                <w:kern w:val="0"/>
                <w:sz w:val="18"/>
                <w:szCs w:val="18"/>
              </w:rPr>
            </w:pPr>
            <w:r>
              <w:rPr>
                <w:rFonts w:ascii="宋体" w:hAnsi="宋体"/>
                <w:kern w:val="0"/>
                <w:sz w:val="18"/>
                <w:szCs w:val="18"/>
              </w:rPr>
              <w:t>CJJ/T 135附录</w:t>
            </w:r>
            <w:r>
              <w:rPr>
                <w:rFonts w:hint="eastAsia" w:ascii="宋体" w:hAnsi="宋体"/>
                <w:kern w:val="0"/>
                <w:sz w:val="18"/>
                <w:szCs w:val="18"/>
              </w:rPr>
              <w:t>A</w:t>
            </w:r>
          </w:p>
        </w:tc>
      </w:tr>
      <w:tr w14:paraId="45D7C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4" w:type="pct"/>
            <w:vMerge w:val="restart"/>
            <w:vAlign w:val="center"/>
          </w:tcPr>
          <w:p w14:paraId="194965D5">
            <w:pPr>
              <w:widowControl/>
              <w:spacing w:line="240" w:lineRule="auto"/>
              <w:jc w:val="center"/>
              <w:rPr>
                <w:rFonts w:ascii="宋体" w:hAnsi="宋体"/>
                <w:kern w:val="0"/>
                <w:sz w:val="18"/>
                <w:szCs w:val="18"/>
              </w:rPr>
            </w:pPr>
            <w:r>
              <w:rPr>
                <w:rFonts w:ascii="宋体" w:hAnsi="宋体"/>
                <w:kern w:val="0"/>
                <w:sz w:val="18"/>
                <w:szCs w:val="18"/>
              </w:rPr>
              <w:t>抗冻性</w:t>
            </w:r>
          </w:p>
        </w:tc>
        <w:tc>
          <w:tcPr>
            <w:tcW w:w="1561" w:type="pct"/>
            <w:vAlign w:val="center"/>
          </w:tcPr>
          <w:p w14:paraId="1C2E5591">
            <w:pPr>
              <w:widowControl/>
              <w:spacing w:line="240" w:lineRule="auto"/>
              <w:jc w:val="center"/>
              <w:rPr>
                <w:rFonts w:ascii="宋体" w:hAnsi="宋体"/>
                <w:kern w:val="0"/>
                <w:sz w:val="18"/>
                <w:szCs w:val="18"/>
              </w:rPr>
            </w:pPr>
            <w:r>
              <w:rPr>
                <w:rFonts w:ascii="宋体" w:hAnsi="宋体"/>
                <w:kern w:val="0"/>
                <w:sz w:val="18"/>
                <w:szCs w:val="18"/>
              </w:rPr>
              <w:t>25次冻融循环后抗压强度损失率</w:t>
            </w:r>
          </w:p>
        </w:tc>
        <w:tc>
          <w:tcPr>
            <w:tcW w:w="791" w:type="pct"/>
            <w:vMerge w:val="restart"/>
            <w:vAlign w:val="center"/>
          </w:tcPr>
          <w:p w14:paraId="76FDA938">
            <w:pPr>
              <w:widowControl/>
              <w:spacing w:line="240" w:lineRule="auto"/>
              <w:jc w:val="center"/>
              <w:rPr>
                <w:rFonts w:ascii="宋体" w:hAnsi="宋体"/>
                <w:kern w:val="0"/>
                <w:sz w:val="18"/>
                <w:szCs w:val="18"/>
              </w:rPr>
            </w:pPr>
            <w:r>
              <w:rPr>
                <w:rFonts w:ascii="宋体" w:hAnsi="宋体"/>
                <w:kern w:val="0"/>
                <w:sz w:val="18"/>
                <w:szCs w:val="18"/>
              </w:rPr>
              <w:t>%</w:t>
            </w:r>
          </w:p>
        </w:tc>
        <w:tc>
          <w:tcPr>
            <w:tcW w:w="791" w:type="pct"/>
            <w:vMerge w:val="restart"/>
            <w:vAlign w:val="center"/>
          </w:tcPr>
          <w:p w14:paraId="38954B68">
            <w:pPr>
              <w:widowControl/>
              <w:spacing w:line="240" w:lineRule="auto"/>
              <w:jc w:val="center"/>
              <w:rPr>
                <w:rFonts w:ascii="宋体" w:hAnsi="宋体"/>
                <w:kern w:val="0"/>
                <w:sz w:val="18"/>
                <w:szCs w:val="18"/>
              </w:rPr>
            </w:pPr>
            <w:r>
              <w:rPr>
                <w:rFonts w:ascii="宋体" w:hAnsi="宋体"/>
                <w:kern w:val="0"/>
                <w:sz w:val="18"/>
                <w:szCs w:val="18"/>
              </w:rPr>
              <w:t>≤20</w:t>
            </w:r>
          </w:p>
          <w:p w14:paraId="527AA34E">
            <w:pPr>
              <w:widowControl/>
              <w:spacing w:line="240" w:lineRule="auto"/>
              <w:jc w:val="center"/>
              <w:rPr>
                <w:rFonts w:ascii="宋体" w:hAnsi="宋体"/>
                <w:kern w:val="0"/>
                <w:sz w:val="18"/>
                <w:szCs w:val="18"/>
              </w:rPr>
            </w:pPr>
            <w:r>
              <w:rPr>
                <w:rFonts w:ascii="宋体" w:hAnsi="宋体"/>
                <w:kern w:val="0"/>
                <w:sz w:val="18"/>
                <w:szCs w:val="18"/>
              </w:rPr>
              <w:t>≤5</w:t>
            </w:r>
          </w:p>
        </w:tc>
        <w:tc>
          <w:tcPr>
            <w:tcW w:w="1313" w:type="pct"/>
            <w:vMerge w:val="restart"/>
            <w:vAlign w:val="center"/>
          </w:tcPr>
          <w:p w14:paraId="76A6C5B8">
            <w:pPr>
              <w:widowControl/>
              <w:spacing w:line="240" w:lineRule="auto"/>
              <w:jc w:val="center"/>
              <w:rPr>
                <w:rFonts w:ascii="宋体" w:hAnsi="宋体"/>
                <w:kern w:val="0"/>
                <w:sz w:val="18"/>
                <w:szCs w:val="18"/>
              </w:rPr>
            </w:pPr>
            <w:r>
              <w:rPr>
                <w:rFonts w:hint="eastAsia" w:ascii="宋体" w:hAnsi="宋体"/>
                <w:kern w:val="0"/>
                <w:sz w:val="18"/>
                <w:szCs w:val="18"/>
              </w:rPr>
              <w:t>T</w:t>
            </w:r>
            <w:r>
              <w:rPr>
                <w:rFonts w:ascii="宋体" w:hAnsi="宋体"/>
                <w:kern w:val="0"/>
                <w:sz w:val="18"/>
                <w:szCs w:val="18"/>
              </w:rPr>
              <w:t xml:space="preserve"> 0605</w:t>
            </w:r>
          </w:p>
        </w:tc>
      </w:tr>
      <w:tr w14:paraId="0A7E0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44" w:type="pct"/>
            <w:vMerge w:val="continue"/>
            <w:vAlign w:val="center"/>
          </w:tcPr>
          <w:p w14:paraId="1A829981">
            <w:pPr>
              <w:widowControl/>
              <w:spacing w:line="240" w:lineRule="auto"/>
              <w:jc w:val="center"/>
              <w:rPr>
                <w:rFonts w:ascii="宋体" w:hAnsi="宋体"/>
                <w:kern w:val="0"/>
                <w:sz w:val="18"/>
                <w:szCs w:val="18"/>
              </w:rPr>
            </w:pPr>
          </w:p>
        </w:tc>
        <w:tc>
          <w:tcPr>
            <w:tcW w:w="1561" w:type="pct"/>
            <w:vAlign w:val="center"/>
          </w:tcPr>
          <w:p w14:paraId="0EBE5ED1">
            <w:pPr>
              <w:widowControl/>
              <w:spacing w:line="240" w:lineRule="auto"/>
              <w:jc w:val="center"/>
              <w:rPr>
                <w:rFonts w:ascii="宋体" w:hAnsi="宋体"/>
                <w:kern w:val="0"/>
                <w:sz w:val="18"/>
                <w:szCs w:val="18"/>
              </w:rPr>
            </w:pPr>
            <w:r>
              <w:rPr>
                <w:rFonts w:ascii="宋体" w:hAnsi="宋体"/>
                <w:kern w:val="0"/>
                <w:sz w:val="18"/>
                <w:szCs w:val="18"/>
              </w:rPr>
              <w:t>25次冻融循环后质量损失率</w:t>
            </w:r>
          </w:p>
        </w:tc>
        <w:tc>
          <w:tcPr>
            <w:tcW w:w="791" w:type="pct"/>
            <w:vMerge w:val="continue"/>
            <w:vAlign w:val="center"/>
          </w:tcPr>
          <w:p w14:paraId="38482363">
            <w:pPr>
              <w:widowControl/>
              <w:spacing w:line="240" w:lineRule="auto"/>
              <w:jc w:val="center"/>
              <w:rPr>
                <w:rFonts w:ascii="宋体" w:hAnsi="宋体"/>
                <w:kern w:val="0"/>
                <w:sz w:val="18"/>
                <w:szCs w:val="18"/>
              </w:rPr>
            </w:pPr>
          </w:p>
        </w:tc>
        <w:tc>
          <w:tcPr>
            <w:tcW w:w="791" w:type="pct"/>
            <w:vMerge w:val="continue"/>
            <w:vAlign w:val="center"/>
          </w:tcPr>
          <w:p w14:paraId="42824DEE">
            <w:pPr>
              <w:widowControl/>
              <w:spacing w:line="240" w:lineRule="auto"/>
              <w:jc w:val="center"/>
              <w:rPr>
                <w:rFonts w:ascii="宋体" w:hAnsi="宋体"/>
                <w:kern w:val="0"/>
                <w:sz w:val="18"/>
                <w:szCs w:val="18"/>
              </w:rPr>
            </w:pPr>
          </w:p>
        </w:tc>
        <w:tc>
          <w:tcPr>
            <w:tcW w:w="1313" w:type="pct"/>
            <w:vMerge w:val="continue"/>
            <w:vAlign w:val="center"/>
          </w:tcPr>
          <w:p w14:paraId="1BF46972">
            <w:pPr>
              <w:widowControl/>
              <w:spacing w:line="240" w:lineRule="auto"/>
              <w:jc w:val="center"/>
              <w:rPr>
                <w:rFonts w:ascii="宋体" w:hAnsi="宋体"/>
                <w:kern w:val="0"/>
                <w:sz w:val="18"/>
                <w:szCs w:val="18"/>
              </w:rPr>
            </w:pPr>
          </w:p>
        </w:tc>
      </w:tr>
      <w:tr w14:paraId="39153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04" w:type="pct"/>
            <w:gridSpan w:val="2"/>
            <w:vAlign w:val="center"/>
          </w:tcPr>
          <w:p w14:paraId="2BED0256">
            <w:pPr>
              <w:widowControl/>
              <w:spacing w:line="240" w:lineRule="auto"/>
              <w:jc w:val="center"/>
              <w:rPr>
                <w:rFonts w:ascii="宋体" w:hAnsi="宋体"/>
                <w:kern w:val="0"/>
                <w:sz w:val="18"/>
                <w:szCs w:val="18"/>
              </w:rPr>
            </w:pPr>
            <w:r>
              <w:rPr>
                <w:rFonts w:ascii="宋体" w:hAnsi="宋体"/>
                <w:kern w:val="0"/>
                <w:sz w:val="18"/>
                <w:szCs w:val="18"/>
              </w:rPr>
              <w:t>强度等级</w:t>
            </w:r>
          </w:p>
        </w:tc>
        <w:tc>
          <w:tcPr>
            <w:tcW w:w="791" w:type="pct"/>
            <w:vAlign w:val="center"/>
          </w:tcPr>
          <w:p w14:paraId="1957BE1F">
            <w:pPr>
              <w:widowControl/>
              <w:spacing w:line="240" w:lineRule="auto"/>
              <w:jc w:val="center"/>
              <w:rPr>
                <w:rFonts w:ascii="宋体" w:hAnsi="宋体"/>
                <w:kern w:val="0"/>
                <w:sz w:val="18"/>
                <w:szCs w:val="18"/>
              </w:rPr>
            </w:pPr>
            <w:r>
              <w:rPr>
                <w:rFonts w:hint="eastAsia" w:ascii="宋体" w:hAnsi="宋体"/>
                <w:kern w:val="0"/>
                <w:sz w:val="18"/>
                <w:szCs w:val="18"/>
              </w:rPr>
              <w:t>-</w:t>
            </w:r>
          </w:p>
        </w:tc>
        <w:tc>
          <w:tcPr>
            <w:tcW w:w="791" w:type="pct"/>
            <w:vAlign w:val="center"/>
          </w:tcPr>
          <w:p w14:paraId="389B4E3C">
            <w:pPr>
              <w:widowControl/>
              <w:spacing w:line="240" w:lineRule="auto"/>
              <w:jc w:val="center"/>
              <w:rPr>
                <w:rFonts w:ascii="宋体" w:hAnsi="宋体"/>
                <w:kern w:val="0"/>
                <w:sz w:val="18"/>
                <w:szCs w:val="18"/>
              </w:rPr>
            </w:pPr>
            <w:r>
              <w:rPr>
                <w:rFonts w:ascii="宋体" w:hAnsi="宋体"/>
                <w:kern w:val="0"/>
                <w:sz w:val="18"/>
                <w:szCs w:val="18"/>
              </w:rPr>
              <w:t>C20</w:t>
            </w:r>
          </w:p>
        </w:tc>
        <w:tc>
          <w:tcPr>
            <w:tcW w:w="1313" w:type="pct"/>
            <w:vAlign w:val="center"/>
          </w:tcPr>
          <w:p w14:paraId="4D7FC89A">
            <w:pPr>
              <w:widowControl/>
              <w:spacing w:line="240" w:lineRule="auto"/>
              <w:jc w:val="center"/>
              <w:rPr>
                <w:rFonts w:ascii="宋体" w:hAnsi="宋体"/>
                <w:kern w:val="0"/>
                <w:sz w:val="18"/>
                <w:szCs w:val="18"/>
              </w:rPr>
            </w:pPr>
            <w:r>
              <w:rPr>
                <w:rFonts w:ascii="宋体" w:hAnsi="宋体"/>
                <w:kern w:val="0"/>
                <w:sz w:val="18"/>
                <w:szCs w:val="18"/>
              </w:rPr>
              <w:t>-</w:t>
            </w:r>
          </w:p>
        </w:tc>
      </w:tr>
      <w:tr w14:paraId="17707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04" w:type="pct"/>
            <w:gridSpan w:val="2"/>
            <w:vAlign w:val="center"/>
          </w:tcPr>
          <w:p w14:paraId="7D9E4B36">
            <w:pPr>
              <w:widowControl/>
              <w:spacing w:line="240" w:lineRule="auto"/>
              <w:jc w:val="center"/>
              <w:rPr>
                <w:rFonts w:ascii="宋体" w:hAnsi="宋体"/>
                <w:kern w:val="0"/>
                <w:sz w:val="18"/>
                <w:szCs w:val="18"/>
              </w:rPr>
            </w:pPr>
            <w:r>
              <w:rPr>
                <w:rFonts w:ascii="宋体" w:hAnsi="宋体"/>
                <w:kern w:val="0"/>
                <w:sz w:val="18"/>
                <w:szCs w:val="18"/>
              </w:rPr>
              <w:t>抗压强度（28d），Mpa</w:t>
            </w:r>
          </w:p>
        </w:tc>
        <w:tc>
          <w:tcPr>
            <w:tcW w:w="791" w:type="pct"/>
            <w:vAlign w:val="center"/>
          </w:tcPr>
          <w:p w14:paraId="76875E19">
            <w:pPr>
              <w:widowControl/>
              <w:spacing w:line="240" w:lineRule="auto"/>
              <w:jc w:val="center"/>
              <w:rPr>
                <w:rFonts w:ascii="宋体" w:hAnsi="宋体"/>
                <w:kern w:val="0"/>
                <w:sz w:val="18"/>
                <w:szCs w:val="18"/>
              </w:rPr>
            </w:pPr>
          </w:p>
        </w:tc>
        <w:tc>
          <w:tcPr>
            <w:tcW w:w="791" w:type="pct"/>
            <w:vAlign w:val="center"/>
          </w:tcPr>
          <w:p w14:paraId="03CE2BBC">
            <w:pPr>
              <w:widowControl/>
              <w:spacing w:line="240" w:lineRule="auto"/>
              <w:jc w:val="center"/>
              <w:rPr>
                <w:rFonts w:ascii="宋体" w:hAnsi="宋体"/>
                <w:kern w:val="0"/>
                <w:sz w:val="18"/>
                <w:szCs w:val="18"/>
              </w:rPr>
            </w:pPr>
            <w:r>
              <w:rPr>
                <w:rFonts w:ascii="宋体" w:hAnsi="宋体"/>
                <w:kern w:val="0"/>
                <w:sz w:val="18"/>
                <w:szCs w:val="18"/>
              </w:rPr>
              <w:t>≥20.0</w:t>
            </w:r>
          </w:p>
        </w:tc>
        <w:tc>
          <w:tcPr>
            <w:tcW w:w="1313" w:type="pct"/>
            <w:vAlign w:val="center"/>
          </w:tcPr>
          <w:p w14:paraId="32E6A2C3">
            <w:pPr>
              <w:widowControl/>
              <w:spacing w:line="240" w:lineRule="auto"/>
              <w:jc w:val="center"/>
              <w:rPr>
                <w:rFonts w:ascii="宋体" w:hAnsi="宋体"/>
                <w:kern w:val="0"/>
                <w:sz w:val="18"/>
                <w:szCs w:val="18"/>
              </w:rPr>
            </w:pPr>
            <w:r>
              <w:rPr>
                <w:rFonts w:hint="eastAsia" w:ascii="宋体" w:hAnsi="宋体"/>
                <w:kern w:val="0"/>
                <w:sz w:val="18"/>
                <w:szCs w:val="18"/>
              </w:rPr>
              <w:t>T</w:t>
            </w:r>
            <w:r>
              <w:rPr>
                <w:rFonts w:ascii="宋体" w:hAnsi="宋体"/>
                <w:kern w:val="0"/>
                <w:sz w:val="18"/>
                <w:szCs w:val="18"/>
              </w:rPr>
              <w:t xml:space="preserve"> 0553</w:t>
            </w:r>
          </w:p>
        </w:tc>
      </w:tr>
    </w:tbl>
    <w:p w14:paraId="51086C02">
      <w:pPr>
        <w:pStyle w:val="188"/>
      </w:pPr>
      <w:r>
        <w:t>透水彩色水泥混凝土</w:t>
      </w:r>
      <w:r>
        <w:rPr>
          <w:rFonts w:hint="eastAsia"/>
        </w:rPr>
        <w:t>的</w:t>
      </w:r>
      <w:r>
        <w:t>配合比设计</w:t>
      </w:r>
      <w:r>
        <w:rPr>
          <w:rFonts w:hint="eastAsia"/>
        </w:rPr>
        <w:t>按照本</w:t>
      </w:r>
      <w:r>
        <w:t>文件</w:t>
      </w:r>
      <w:r>
        <w:rPr>
          <w:rFonts w:hint="eastAsia"/>
        </w:rPr>
        <w:t>附录B进行。</w:t>
      </w:r>
    </w:p>
    <w:p w14:paraId="4B247B37">
      <w:pPr>
        <w:pStyle w:val="89"/>
        <w:spacing w:before="156" w:after="156"/>
      </w:pPr>
      <w:r>
        <w:t>施工准备</w:t>
      </w:r>
    </w:p>
    <w:p w14:paraId="5197DBCC">
      <w:pPr>
        <w:pStyle w:val="80"/>
        <w:ind w:firstLine="420"/>
      </w:pPr>
      <w:r>
        <w:t>透水彩色水泥混凝土</w:t>
      </w:r>
      <w:r>
        <w:rPr>
          <w:rFonts w:hint="eastAsia"/>
        </w:rPr>
        <w:t>的</w:t>
      </w:r>
      <w:r>
        <w:t>施工准备参照</w:t>
      </w:r>
      <w:r>
        <w:rPr>
          <w:rFonts w:hint="eastAsia"/>
        </w:rPr>
        <w:t>本文本</w:t>
      </w:r>
      <w:r>
        <w:t>6.3.2进行。</w:t>
      </w:r>
    </w:p>
    <w:p w14:paraId="49D813C0">
      <w:pPr>
        <w:pStyle w:val="89"/>
        <w:spacing w:before="156" w:after="156"/>
      </w:pPr>
      <w:r>
        <w:t>施工工艺</w:t>
      </w:r>
    </w:p>
    <w:p w14:paraId="017A8325">
      <w:pPr>
        <w:pStyle w:val="188"/>
      </w:pPr>
      <w:r>
        <w:rPr>
          <w:rFonts w:hint="eastAsia"/>
        </w:rPr>
        <w:t>透水</w:t>
      </w:r>
      <w:r>
        <w:t>彩色混凝土的</w:t>
      </w:r>
      <w:r>
        <w:rPr>
          <w:rFonts w:hint="eastAsia"/>
        </w:rPr>
        <w:t>拌和</w:t>
      </w:r>
      <w:r>
        <w:t>与运输</w:t>
      </w:r>
      <w:r>
        <w:rPr>
          <w:rFonts w:hint="eastAsia"/>
        </w:rPr>
        <w:t>、</w:t>
      </w:r>
      <w:r>
        <w:t>模板架设与拆除</w:t>
      </w:r>
      <w:r>
        <w:rPr>
          <w:rFonts w:hint="eastAsia"/>
        </w:rPr>
        <w:t>、</w:t>
      </w:r>
      <w:r>
        <w:t>铺筑供应满足本文件</w:t>
      </w:r>
      <w:r>
        <w:rPr>
          <w:rFonts w:hint="eastAsia"/>
        </w:rPr>
        <w:t>6</w:t>
      </w:r>
      <w:r>
        <w:t>.3.3条相关要求</w:t>
      </w:r>
      <w:r>
        <w:rPr>
          <w:rFonts w:hint="eastAsia"/>
        </w:rPr>
        <w:t>。</w:t>
      </w:r>
    </w:p>
    <w:p w14:paraId="5405E67A">
      <w:pPr>
        <w:pStyle w:val="188"/>
      </w:pPr>
      <w:r>
        <w:t xml:space="preserve">透水彩色混凝土整平后，可采用叶片式或圆盘式抹面机进行饰面，遍数宜为往返 </w:t>
      </w:r>
      <w:r>
        <w:rPr>
          <w:rFonts w:eastAsia="Times New Roman"/>
        </w:rPr>
        <w:t>1</w:t>
      </w:r>
      <w:r>
        <w:t>～</w:t>
      </w:r>
      <w:r>
        <w:rPr>
          <w:rFonts w:eastAsia="Times New Roman"/>
        </w:rPr>
        <w:t>2</w:t>
      </w:r>
      <w:r>
        <w:t>遍。</w:t>
      </w:r>
    </w:p>
    <w:p w14:paraId="0167AD78">
      <w:pPr>
        <w:pStyle w:val="188"/>
      </w:pPr>
      <w:r>
        <w:t>透水彩色混凝土饰面后立刻进行覆盖养生</w:t>
      </w:r>
      <w:r>
        <w:rPr>
          <w:rFonts w:hint="eastAsia"/>
        </w:rPr>
        <w:t>。</w:t>
      </w:r>
    </w:p>
    <w:p w14:paraId="017676B1">
      <w:pPr>
        <w:pStyle w:val="129"/>
        <w:spacing w:before="156" w:after="156"/>
      </w:pPr>
      <w:bookmarkStart w:id="130" w:name="_Toc89343388"/>
      <w:bookmarkStart w:id="131" w:name="_Toc96345108"/>
      <w:bookmarkStart w:id="132" w:name="_Toc96348977"/>
      <w:r>
        <w:t>施工质量管理及检查</w:t>
      </w:r>
      <w:bookmarkEnd w:id="130"/>
      <w:bookmarkEnd w:id="131"/>
      <w:bookmarkEnd w:id="132"/>
      <w:r>
        <w:t xml:space="preserve">  </w:t>
      </w:r>
    </w:p>
    <w:p w14:paraId="38B40A37">
      <w:pPr>
        <w:pStyle w:val="188"/>
      </w:pPr>
      <w:r>
        <w:t>普通彩色水泥混凝土</w:t>
      </w:r>
      <w:r>
        <w:rPr>
          <w:rFonts w:hint="eastAsia"/>
        </w:rPr>
        <w:t>、</w:t>
      </w:r>
      <w:r>
        <w:t>彩色露石</w:t>
      </w:r>
      <w:r>
        <w:rPr>
          <w:rFonts w:hint="eastAsia"/>
        </w:rPr>
        <w:t>水泥</w:t>
      </w:r>
      <w:r>
        <w:t>混凝土</w:t>
      </w:r>
      <w:r>
        <w:rPr>
          <w:rFonts w:hint="eastAsia"/>
        </w:rPr>
        <w:t>、透水彩色水泥混凝土</w:t>
      </w:r>
      <w:r>
        <w:rPr>
          <w:spacing w:val="6"/>
        </w:rPr>
        <w:t>路面施工应建立健全的施工质量保证体系，对施工全</w:t>
      </w:r>
      <w:r>
        <w:t>过程进行全面的质量控制。对面层施工各工艺环节的各项质量标准应做到及时检测，根据检测结果对施工进行动态控制，保证施工各项质量指标合格、</w:t>
      </w:r>
      <w:r>
        <w:rPr>
          <w:spacing w:val="7"/>
        </w:rPr>
        <w:t>稳定。</w:t>
      </w:r>
    </w:p>
    <w:p w14:paraId="6DF8C1DF">
      <w:pPr>
        <w:pStyle w:val="188"/>
      </w:pPr>
      <w:r>
        <w:t>普通彩色水泥混凝土</w:t>
      </w:r>
      <w:r>
        <w:rPr>
          <w:rFonts w:hint="eastAsia"/>
        </w:rPr>
        <w:t>、</w:t>
      </w:r>
      <w:r>
        <w:t>彩色露石</w:t>
      </w:r>
      <w:r>
        <w:rPr>
          <w:rFonts w:hint="eastAsia"/>
        </w:rPr>
        <w:t>水泥</w:t>
      </w:r>
      <w:r>
        <w:t>混凝土</w:t>
      </w:r>
      <w:r>
        <w:rPr>
          <w:rFonts w:hint="eastAsia"/>
        </w:rPr>
        <w:t>、透水彩色水泥混凝土</w:t>
      </w:r>
      <w:r>
        <w:rPr>
          <w:spacing w:val="7"/>
        </w:rPr>
        <w:t>面层铺筑质量标准、检查项目、频率和方法应符合表</w:t>
      </w:r>
      <w:r>
        <w:rPr>
          <w:rFonts w:hint="eastAsia"/>
          <w:spacing w:val="7"/>
        </w:rPr>
        <w:t>3</w:t>
      </w:r>
      <w:r>
        <w:rPr>
          <w:spacing w:val="7"/>
        </w:rPr>
        <w:t>0</w:t>
      </w:r>
      <w:r>
        <w:t>的规定。</w:t>
      </w:r>
    </w:p>
    <w:p w14:paraId="7B326A17">
      <w:pPr>
        <w:pStyle w:val="136"/>
        <w:spacing w:before="156" w:after="156"/>
      </w:pPr>
      <w:r>
        <w:t>彩色混凝土面层铺筑质量标准、检查项目、频率和方法</w:t>
      </w:r>
    </w:p>
    <w:tbl>
      <w:tblPr>
        <w:tblStyle w:val="49"/>
        <w:tblW w:w="50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893"/>
        <w:gridCol w:w="1163"/>
        <w:gridCol w:w="1163"/>
        <w:gridCol w:w="1163"/>
        <w:gridCol w:w="2034"/>
        <w:gridCol w:w="1336"/>
      </w:tblGrid>
      <w:tr w14:paraId="6373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trPr>
        <w:tc>
          <w:tcPr>
            <w:tcW w:w="311" w:type="pct"/>
            <w:vMerge w:val="restart"/>
            <w:tcBorders>
              <w:top w:val="single" w:color="auto" w:sz="4" w:space="0"/>
              <w:left w:val="single" w:color="auto" w:sz="4" w:space="0"/>
              <w:bottom w:val="single" w:color="auto" w:sz="4" w:space="0"/>
              <w:right w:val="single" w:color="auto" w:sz="4" w:space="0"/>
            </w:tcBorders>
            <w:vAlign w:val="center"/>
          </w:tcPr>
          <w:p w14:paraId="581CEBB7">
            <w:pPr>
              <w:spacing w:line="240" w:lineRule="auto"/>
              <w:rPr>
                <w:rFonts w:ascii="宋体" w:hAnsi="宋体"/>
                <w:sz w:val="18"/>
                <w:szCs w:val="18"/>
              </w:rPr>
            </w:pPr>
            <w:r>
              <w:rPr>
                <w:rFonts w:hint="eastAsia" w:ascii="宋体" w:hAnsi="宋体"/>
                <w:sz w:val="18"/>
                <w:szCs w:val="18"/>
              </w:rPr>
              <w:t>序号</w:t>
            </w:r>
          </w:p>
        </w:tc>
        <w:tc>
          <w:tcPr>
            <w:tcW w:w="1014" w:type="pct"/>
            <w:vMerge w:val="restart"/>
            <w:tcBorders>
              <w:top w:val="single" w:color="auto" w:sz="4" w:space="0"/>
              <w:left w:val="nil"/>
              <w:bottom w:val="single" w:color="auto" w:sz="4" w:space="0"/>
              <w:right w:val="single" w:color="auto" w:sz="4" w:space="0"/>
            </w:tcBorders>
            <w:vAlign w:val="center"/>
          </w:tcPr>
          <w:p w14:paraId="688BB2F4">
            <w:pPr>
              <w:spacing w:line="240" w:lineRule="auto"/>
              <w:jc w:val="center"/>
              <w:rPr>
                <w:rFonts w:ascii="宋体" w:hAnsi="宋体"/>
                <w:sz w:val="18"/>
                <w:szCs w:val="18"/>
              </w:rPr>
            </w:pPr>
            <w:r>
              <w:rPr>
                <w:rFonts w:hint="eastAsia" w:ascii="宋体" w:hAnsi="宋体"/>
                <w:sz w:val="18"/>
                <w:szCs w:val="18"/>
              </w:rPr>
              <w:t>检查项目</w:t>
            </w:r>
          </w:p>
        </w:tc>
        <w:tc>
          <w:tcPr>
            <w:tcW w:w="1868" w:type="pct"/>
            <w:gridSpan w:val="3"/>
            <w:tcBorders>
              <w:top w:val="single" w:color="auto" w:sz="4" w:space="0"/>
              <w:left w:val="nil"/>
              <w:bottom w:val="single" w:color="auto" w:sz="4" w:space="0"/>
              <w:right w:val="single" w:color="auto" w:sz="4" w:space="0"/>
            </w:tcBorders>
            <w:vAlign w:val="center"/>
          </w:tcPr>
          <w:p w14:paraId="525D34EC">
            <w:pPr>
              <w:spacing w:line="240" w:lineRule="auto"/>
              <w:jc w:val="center"/>
              <w:rPr>
                <w:rFonts w:ascii="宋体" w:hAnsi="宋体"/>
                <w:sz w:val="18"/>
                <w:szCs w:val="18"/>
              </w:rPr>
            </w:pPr>
            <w:r>
              <w:rPr>
                <w:rFonts w:hint="eastAsia" w:ascii="宋体" w:hAnsi="宋体"/>
                <w:sz w:val="18"/>
                <w:szCs w:val="18"/>
              </w:rPr>
              <w:t>质量标准</w:t>
            </w:r>
          </w:p>
        </w:tc>
        <w:tc>
          <w:tcPr>
            <w:tcW w:w="1090" w:type="pct"/>
            <w:vMerge w:val="restart"/>
            <w:tcBorders>
              <w:top w:val="single" w:color="auto" w:sz="4" w:space="0"/>
              <w:left w:val="nil"/>
              <w:right w:val="single" w:color="auto" w:sz="4" w:space="0"/>
            </w:tcBorders>
            <w:vAlign w:val="center"/>
          </w:tcPr>
          <w:p w14:paraId="5CC42C5B">
            <w:pPr>
              <w:spacing w:line="240" w:lineRule="auto"/>
              <w:jc w:val="center"/>
              <w:rPr>
                <w:rFonts w:ascii="宋体" w:hAnsi="宋体"/>
                <w:sz w:val="18"/>
                <w:szCs w:val="18"/>
              </w:rPr>
            </w:pPr>
            <w:r>
              <w:rPr>
                <w:rFonts w:hint="eastAsia" w:ascii="宋体" w:hAnsi="宋体"/>
                <w:sz w:val="18"/>
                <w:szCs w:val="18"/>
              </w:rPr>
              <w:t>检查频率</w:t>
            </w:r>
          </w:p>
        </w:tc>
        <w:tc>
          <w:tcPr>
            <w:tcW w:w="717" w:type="pct"/>
            <w:vMerge w:val="restart"/>
            <w:tcBorders>
              <w:top w:val="single" w:color="auto" w:sz="4" w:space="0"/>
              <w:left w:val="nil"/>
              <w:right w:val="single" w:color="auto" w:sz="4" w:space="0"/>
            </w:tcBorders>
            <w:vAlign w:val="center"/>
          </w:tcPr>
          <w:p w14:paraId="6CE68B1A">
            <w:pPr>
              <w:spacing w:line="240" w:lineRule="auto"/>
              <w:jc w:val="center"/>
              <w:rPr>
                <w:rFonts w:ascii="宋体" w:hAnsi="宋体"/>
                <w:sz w:val="18"/>
                <w:szCs w:val="18"/>
              </w:rPr>
            </w:pPr>
            <w:r>
              <w:rPr>
                <w:rFonts w:hint="eastAsia" w:ascii="宋体" w:hAnsi="宋体"/>
                <w:sz w:val="18"/>
                <w:szCs w:val="18"/>
              </w:rPr>
              <w:t>检查方法</w:t>
            </w:r>
          </w:p>
        </w:tc>
      </w:tr>
      <w:tr w14:paraId="1B84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trPr>
        <w:tc>
          <w:tcPr>
            <w:tcW w:w="311" w:type="pct"/>
            <w:vMerge w:val="continue"/>
            <w:tcBorders>
              <w:top w:val="single" w:color="auto" w:sz="4" w:space="0"/>
              <w:left w:val="single" w:color="auto" w:sz="4" w:space="0"/>
              <w:bottom w:val="single" w:color="auto" w:sz="4" w:space="0"/>
              <w:right w:val="single" w:color="auto" w:sz="4" w:space="0"/>
            </w:tcBorders>
            <w:vAlign w:val="center"/>
          </w:tcPr>
          <w:p w14:paraId="5C7BCAF7">
            <w:pPr>
              <w:widowControl/>
              <w:spacing w:line="240" w:lineRule="auto"/>
              <w:jc w:val="center"/>
              <w:rPr>
                <w:rFonts w:ascii="宋体" w:hAnsi="宋体"/>
                <w:sz w:val="18"/>
                <w:szCs w:val="18"/>
              </w:rPr>
            </w:pPr>
          </w:p>
        </w:tc>
        <w:tc>
          <w:tcPr>
            <w:tcW w:w="1014" w:type="pct"/>
            <w:vMerge w:val="continue"/>
            <w:tcBorders>
              <w:top w:val="single" w:color="auto" w:sz="4" w:space="0"/>
              <w:left w:val="nil"/>
              <w:bottom w:val="single" w:color="auto" w:sz="4" w:space="0"/>
              <w:right w:val="single" w:color="auto" w:sz="4" w:space="0"/>
            </w:tcBorders>
            <w:vAlign w:val="center"/>
          </w:tcPr>
          <w:p w14:paraId="1426493D">
            <w:pPr>
              <w:widowControl/>
              <w:spacing w:line="240" w:lineRule="auto"/>
              <w:jc w:val="center"/>
              <w:rPr>
                <w:rFonts w:ascii="宋体" w:hAnsi="宋体"/>
                <w:sz w:val="18"/>
                <w:szCs w:val="18"/>
              </w:rPr>
            </w:pPr>
          </w:p>
        </w:tc>
        <w:tc>
          <w:tcPr>
            <w:tcW w:w="623" w:type="pct"/>
            <w:tcBorders>
              <w:top w:val="single" w:color="auto" w:sz="4" w:space="0"/>
              <w:left w:val="nil"/>
              <w:bottom w:val="single" w:color="auto" w:sz="4" w:space="0"/>
              <w:right w:val="single" w:color="auto" w:sz="4" w:space="0"/>
            </w:tcBorders>
            <w:vAlign w:val="center"/>
          </w:tcPr>
          <w:p w14:paraId="1BD46508">
            <w:pPr>
              <w:spacing w:line="240" w:lineRule="auto"/>
              <w:jc w:val="center"/>
              <w:rPr>
                <w:rFonts w:ascii="宋体" w:hAnsi="宋体"/>
                <w:sz w:val="18"/>
                <w:szCs w:val="18"/>
              </w:rPr>
            </w:pPr>
            <w:r>
              <w:rPr>
                <w:rFonts w:hint="eastAsia" w:ascii="宋体" w:hAnsi="宋体"/>
                <w:sz w:val="18"/>
                <w:szCs w:val="18"/>
              </w:rPr>
              <w:t>普通</w:t>
            </w:r>
            <w:r>
              <w:rPr>
                <w:rFonts w:ascii="宋体" w:hAnsi="宋体"/>
                <w:sz w:val="18"/>
                <w:szCs w:val="18"/>
              </w:rPr>
              <w:t>彩色水泥混凝土</w:t>
            </w:r>
          </w:p>
        </w:tc>
        <w:tc>
          <w:tcPr>
            <w:tcW w:w="623" w:type="pct"/>
            <w:tcBorders>
              <w:top w:val="single" w:color="auto" w:sz="4" w:space="0"/>
              <w:left w:val="nil"/>
              <w:bottom w:val="single" w:color="auto" w:sz="4" w:space="0"/>
              <w:right w:val="single" w:color="auto" w:sz="4" w:space="0"/>
            </w:tcBorders>
            <w:vAlign w:val="center"/>
          </w:tcPr>
          <w:p w14:paraId="3E349C67">
            <w:pPr>
              <w:spacing w:line="240" w:lineRule="auto"/>
              <w:jc w:val="center"/>
              <w:rPr>
                <w:rFonts w:ascii="宋体" w:hAnsi="宋体"/>
                <w:sz w:val="18"/>
                <w:szCs w:val="18"/>
              </w:rPr>
            </w:pPr>
            <w:r>
              <w:rPr>
                <w:rFonts w:hint="eastAsia" w:ascii="宋体" w:hAnsi="宋体"/>
                <w:sz w:val="18"/>
                <w:szCs w:val="18"/>
              </w:rPr>
              <w:t>露石</w:t>
            </w:r>
            <w:r>
              <w:rPr>
                <w:rFonts w:ascii="宋体" w:hAnsi="宋体"/>
                <w:sz w:val="18"/>
                <w:szCs w:val="18"/>
              </w:rPr>
              <w:t>彩色水泥混凝土</w:t>
            </w:r>
          </w:p>
        </w:tc>
        <w:tc>
          <w:tcPr>
            <w:tcW w:w="623" w:type="pct"/>
            <w:tcBorders>
              <w:top w:val="single" w:color="auto" w:sz="4" w:space="0"/>
              <w:left w:val="nil"/>
              <w:bottom w:val="single" w:color="auto" w:sz="4" w:space="0"/>
              <w:right w:val="single" w:color="auto" w:sz="4" w:space="0"/>
            </w:tcBorders>
            <w:vAlign w:val="center"/>
          </w:tcPr>
          <w:p w14:paraId="0360F39D">
            <w:pPr>
              <w:spacing w:line="240" w:lineRule="auto"/>
              <w:jc w:val="center"/>
              <w:rPr>
                <w:rFonts w:ascii="宋体" w:hAnsi="宋体"/>
                <w:sz w:val="18"/>
                <w:szCs w:val="18"/>
              </w:rPr>
            </w:pPr>
            <w:r>
              <w:rPr>
                <w:rFonts w:hint="eastAsia" w:ascii="宋体" w:hAnsi="宋体"/>
                <w:sz w:val="18"/>
                <w:szCs w:val="18"/>
              </w:rPr>
              <w:t>透水</w:t>
            </w:r>
            <w:r>
              <w:rPr>
                <w:rFonts w:ascii="宋体" w:hAnsi="宋体"/>
                <w:sz w:val="18"/>
                <w:szCs w:val="18"/>
              </w:rPr>
              <w:t>彩色水泥混凝土</w:t>
            </w:r>
          </w:p>
        </w:tc>
        <w:tc>
          <w:tcPr>
            <w:tcW w:w="1090" w:type="pct"/>
            <w:vMerge w:val="continue"/>
            <w:tcBorders>
              <w:left w:val="nil"/>
              <w:bottom w:val="single" w:color="auto" w:sz="4" w:space="0"/>
              <w:right w:val="single" w:color="auto" w:sz="4" w:space="0"/>
            </w:tcBorders>
            <w:vAlign w:val="center"/>
          </w:tcPr>
          <w:p w14:paraId="396E797F">
            <w:pPr>
              <w:widowControl/>
              <w:spacing w:line="240" w:lineRule="auto"/>
              <w:jc w:val="center"/>
              <w:rPr>
                <w:rFonts w:ascii="宋体" w:hAnsi="宋体"/>
                <w:sz w:val="18"/>
                <w:szCs w:val="18"/>
              </w:rPr>
            </w:pPr>
          </w:p>
        </w:tc>
        <w:tc>
          <w:tcPr>
            <w:tcW w:w="717" w:type="pct"/>
            <w:vMerge w:val="continue"/>
            <w:tcBorders>
              <w:left w:val="nil"/>
              <w:bottom w:val="single" w:color="auto" w:sz="4" w:space="0"/>
              <w:right w:val="single" w:color="auto" w:sz="4" w:space="0"/>
            </w:tcBorders>
            <w:vAlign w:val="center"/>
          </w:tcPr>
          <w:p w14:paraId="5E37BE19">
            <w:pPr>
              <w:widowControl/>
              <w:spacing w:line="240" w:lineRule="auto"/>
              <w:jc w:val="center"/>
              <w:rPr>
                <w:rFonts w:ascii="宋体" w:hAnsi="宋体"/>
                <w:sz w:val="18"/>
                <w:szCs w:val="18"/>
              </w:rPr>
            </w:pPr>
          </w:p>
        </w:tc>
      </w:tr>
      <w:tr w14:paraId="6CCE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11" w:type="pct"/>
            <w:tcBorders>
              <w:top w:val="single" w:color="auto" w:sz="4" w:space="0"/>
              <w:left w:val="single" w:color="auto" w:sz="4" w:space="0"/>
              <w:bottom w:val="single" w:color="auto" w:sz="4" w:space="0"/>
              <w:right w:val="single" w:color="auto" w:sz="4" w:space="0"/>
            </w:tcBorders>
            <w:vAlign w:val="center"/>
          </w:tcPr>
          <w:p w14:paraId="4C979576">
            <w:pPr>
              <w:spacing w:line="240" w:lineRule="auto"/>
              <w:jc w:val="center"/>
              <w:rPr>
                <w:rFonts w:ascii="宋体" w:hAnsi="宋体"/>
                <w:sz w:val="18"/>
                <w:szCs w:val="18"/>
              </w:rPr>
            </w:pPr>
            <w:r>
              <w:rPr>
                <w:rFonts w:hint="eastAsia" w:ascii="宋体" w:hAnsi="宋体"/>
                <w:sz w:val="18"/>
                <w:szCs w:val="18"/>
              </w:rPr>
              <w:t>1</w:t>
            </w:r>
          </w:p>
        </w:tc>
        <w:tc>
          <w:tcPr>
            <w:tcW w:w="1014" w:type="pct"/>
            <w:tcBorders>
              <w:top w:val="single" w:color="auto" w:sz="4" w:space="0"/>
              <w:left w:val="nil"/>
              <w:bottom w:val="single" w:color="auto" w:sz="4" w:space="0"/>
              <w:right w:val="single" w:color="auto" w:sz="4" w:space="0"/>
            </w:tcBorders>
            <w:vAlign w:val="center"/>
          </w:tcPr>
          <w:p w14:paraId="6E4DBB29">
            <w:pPr>
              <w:spacing w:line="240" w:lineRule="auto"/>
              <w:jc w:val="center"/>
              <w:rPr>
                <w:rFonts w:ascii="宋体" w:hAnsi="宋体"/>
                <w:sz w:val="18"/>
                <w:szCs w:val="18"/>
              </w:rPr>
            </w:pPr>
            <w:r>
              <w:rPr>
                <w:rFonts w:hint="eastAsia" w:ascii="宋体" w:hAnsi="宋体"/>
                <w:sz w:val="18"/>
                <w:szCs w:val="18"/>
              </w:rPr>
              <w:t>色差</w:t>
            </w:r>
          </w:p>
        </w:tc>
        <w:tc>
          <w:tcPr>
            <w:tcW w:w="1868" w:type="pct"/>
            <w:gridSpan w:val="3"/>
            <w:tcBorders>
              <w:top w:val="single" w:color="auto" w:sz="4" w:space="0"/>
              <w:left w:val="nil"/>
              <w:bottom w:val="single" w:color="auto" w:sz="4" w:space="0"/>
              <w:right w:val="single" w:color="auto" w:sz="4" w:space="0"/>
            </w:tcBorders>
            <w:vAlign w:val="center"/>
          </w:tcPr>
          <w:p w14:paraId="3712184B">
            <w:pPr>
              <w:spacing w:line="240" w:lineRule="auto"/>
              <w:jc w:val="center"/>
              <w:rPr>
                <w:rFonts w:ascii="宋体" w:hAnsi="宋体"/>
                <w:sz w:val="18"/>
                <w:szCs w:val="18"/>
              </w:rPr>
            </w:pPr>
            <w:r>
              <w:rPr>
                <w:rFonts w:hint="eastAsia" w:ascii="宋体" w:hAnsi="宋体"/>
                <w:sz w:val="18"/>
                <w:szCs w:val="18"/>
              </w:rPr>
              <w:t>无明显色差</w:t>
            </w:r>
          </w:p>
        </w:tc>
        <w:tc>
          <w:tcPr>
            <w:tcW w:w="1090" w:type="pct"/>
            <w:tcBorders>
              <w:top w:val="single" w:color="auto" w:sz="4" w:space="0"/>
              <w:left w:val="nil"/>
              <w:bottom w:val="single" w:color="auto" w:sz="4" w:space="0"/>
              <w:right w:val="single" w:color="auto" w:sz="4" w:space="0"/>
            </w:tcBorders>
            <w:vAlign w:val="center"/>
          </w:tcPr>
          <w:p w14:paraId="4C3ACD96">
            <w:pPr>
              <w:spacing w:line="240" w:lineRule="auto"/>
              <w:jc w:val="center"/>
              <w:rPr>
                <w:rFonts w:ascii="宋体" w:hAnsi="宋体"/>
                <w:sz w:val="18"/>
                <w:szCs w:val="18"/>
              </w:rPr>
            </w:pPr>
            <w:r>
              <w:rPr>
                <w:rFonts w:ascii="宋体" w:hAnsi="宋体"/>
                <w:sz w:val="18"/>
                <w:szCs w:val="18"/>
              </w:rPr>
              <w:t>-</w:t>
            </w:r>
          </w:p>
        </w:tc>
        <w:tc>
          <w:tcPr>
            <w:tcW w:w="717" w:type="pct"/>
            <w:tcBorders>
              <w:top w:val="single" w:color="auto" w:sz="4" w:space="0"/>
              <w:left w:val="nil"/>
              <w:bottom w:val="single" w:color="auto" w:sz="4" w:space="0"/>
              <w:right w:val="single" w:color="auto" w:sz="4" w:space="0"/>
            </w:tcBorders>
            <w:vAlign w:val="center"/>
          </w:tcPr>
          <w:p w14:paraId="06EDD341">
            <w:pPr>
              <w:spacing w:line="240" w:lineRule="auto"/>
              <w:jc w:val="center"/>
              <w:rPr>
                <w:rFonts w:ascii="宋体" w:hAnsi="宋体"/>
                <w:sz w:val="18"/>
                <w:szCs w:val="18"/>
              </w:rPr>
            </w:pPr>
            <w:r>
              <w:rPr>
                <w:rFonts w:hint="eastAsia" w:ascii="宋体" w:hAnsi="宋体"/>
                <w:sz w:val="18"/>
                <w:szCs w:val="18"/>
              </w:rPr>
              <w:t>目测</w:t>
            </w:r>
          </w:p>
        </w:tc>
      </w:tr>
      <w:tr w14:paraId="1BB2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11" w:type="pct"/>
            <w:tcBorders>
              <w:top w:val="single" w:color="auto" w:sz="4" w:space="0"/>
              <w:left w:val="single" w:color="auto" w:sz="4" w:space="0"/>
              <w:bottom w:val="single" w:color="auto" w:sz="4" w:space="0"/>
              <w:right w:val="single" w:color="auto" w:sz="4" w:space="0"/>
            </w:tcBorders>
            <w:vAlign w:val="center"/>
          </w:tcPr>
          <w:p w14:paraId="3A4832FA">
            <w:pPr>
              <w:spacing w:line="240" w:lineRule="auto"/>
              <w:jc w:val="center"/>
              <w:rPr>
                <w:rFonts w:ascii="宋体" w:hAnsi="宋体"/>
                <w:sz w:val="18"/>
                <w:szCs w:val="18"/>
              </w:rPr>
            </w:pPr>
            <w:r>
              <w:rPr>
                <w:rFonts w:hint="eastAsia" w:ascii="宋体" w:hAnsi="宋体"/>
                <w:sz w:val="18"/>
                <w:szCs w:val="18"/>
              </w:rPr>
              <w:t>2</w:t>
            </w:r>
          </w:p>
        </w:tc>
        <w:tc>
          <w:tcPr>
            <w:tcW w:w="1014" w:type="pct"/>
            <w:tcBorders>
              <w:top w:val="single" w:color="auto" w:sz="4" w:space="0"/>
              <w:left w:val="nil"/>
              <w:bottom w:val="single" w:color="auto" w:sz="4" w:space="0"/>
              <w:right w:val="single" w:color="auto" w:sz="4" w:space="0"/>
            </w:tcBorders>
            <w:vAlign w:val="center"/>
          </w:tcPr>
          <w:p w14:paraId="7ED86646">
            <w:pPr>
              <w:spacing w:line="240" w:lineRule="auto"/>
              <w:jc w:val="center"/>
              <w:rPr>
                <w:rFonts w:ascii="宋体" w:hAnsi="宋体"/>
                <w:sz w:val="18"/>
                <w:szCs w:val="18"/>
              </w:rPr>
            </w:pPr>
            <w:r>
              <w:rPr>
                <w:rFonts w:hint="eastAsia" w:ascii="宋体" w:hAnsi="宋体"/>
                <w:sz w:val="18"/>
                <w:szCs w:val="18"/>
              </w:rPr>
              <w:t>抗压强度(MPa)</w:t>
            </w:r>
          </w:p>
        </w:tc>
        <w:tc>
          <w:tcPr>
            <w:tcW w:w="1868" w:type="pct"/>
            <w:gridSpan w:val="3"/>
            <w:tcBorders>
              <w:top w:val="single" w:color="auto" w:sz="4" w:space="0"/>
              <w:left w:val="nil"/>
              <w:bottom w:val="single" w:color="auto" w:sz="4" w:space="0"/>
              <w:right w:val="single" w:color="auto" w:sz="4" w:space="0"/>
            </w:tcBorders>
            <w:vAlign w:val="center"/>
          </w:tcPr>
          <w:p w14:paraId="4ED89A3E">
            <w:pPr>
              <w:spacing w:line="240" w:lineRule="auto"/>
              <w:jc w:val="center"/>
              <w:rPr>
                <w:rFonts w:ascii="宋体" w:hAnsi="宋体"/>
                <w:sz w:val="18"/>
                <w:szCs w:val="18"/>
              </w:rPr>
            </w:pPr>
            <w:r>
              <w:rPr>
                <w:rFonts w:hint="eastAsia" w:ascii="宋体" w:hAnsi="宋体"/>
                <w:sz w:val="18"/>
                <w:szCs w:val="18"/>
              </w:rPr>
              <w:t>合格</w:t>
            </w:r>
          </w:p>
        </w:tc>
        <w:tc>
          <w:tcPr>
            <w:tcW w:w="1090" w:type="pct"/>
            <w:tcBorders>
              <w:top w:val="single" w:color="auto" w:sz="4" w:space="0"/>
              <w:left w:val="nil"/>
              <w:bottom w:val="single" w:color="auto" w:sz="4" w:space="0"/>
              <w:right w:val="single" w:color="auto" w:sz="4" w:space="0"/>
            </w:tcBorders>
            <w:vAlign w:val="center"/>
          </w:tcPr>
          <w:p w14:paraId="66A21E74">
            <w:pPr>
              <w:spacing w:line="240" w:lineRule="auto"/>
              <w:jc w:val="center"/>
              <w:rPr>
                <w:rFonts w:ascii="宋体" w:hAnsi="宋体"/>
                <w:sz w:val="18"/>
                <w:szCs w:val="18"/>
              </w:rPr>
            </w:pPr>
            <w:r>
              <w:rPr>
                <w:rFonts w:hint="eastAsia" w:ascii="宋体" w:hAnsi="宋体"/>
                <w:sz w:val="18"/>
                <w:szCs w:val="18"/>
              </w:rPr>
              <w:t>每班留 1～3 组试件</w:t>
            </w:r>
          </w:p>
        </w:tc>
        <w:tc>
          <w:tcPr>
            <w:tcW w:w="717" w:type="pct"/>
            <w:tcBorders>
              <w:top w:val="single" w:color="auto" w:sz="4" w:space="0"/>
              <w:left w:val="nil"/>
              <w:bottom w:val="single" w:color="auto" w:sz="4" w:space="0"/>
              <w:right w:val="single" w:color="auto" w:sz="4" w:space="0"/>
            </w:tcBorders>
            <w:vAlign w:val="center"/>
          </w:tcPr>
          <w:p w14:paraId="7477317D">
            <w:pPr>
              <w:spacing w:line="240" w:lineRule="auto"/>
              <w:jc w:val="center"/>
              <w:rPr>
                <w:rFonts w:ascii="宋体" w:hAnsi="宋体"/>
                <w:sz w:val="18"/>
                <w:szCs w:val="18"/>
              </w:rPr>
            </w:pPr>
            <w:r>
              <w:rPr>
                <w:rFonts w:hint="eastAsia" w:ascii="宋体" w:hAnsi="宋体"/>
                <w:sz w:val="18"/>
                <w:szCs w:val="18"/>
              </w:rPr>
              <w:t>GB</w:t>
            </w:r>
            <w:r>
              <w:rPr>
                <w:rFonts w:ascii="宋体" w:hAnsi="宋体"/>
                <w:sz w:val="18"/>
                <w:szCs w:val="18"/>
              </w:rPr>
              <w:t xml:space="preserve"> </w:t>
            </w:r>
            <w:r>
              <w:rPr>
                <w:rFonts w:hint="eastAsia" w:ascii="宋体" w:hAnsi="宋体"/>
                <w:sz w:val="18"/>
                <w:szCs w:val="18"/>
              </w:rPr>
              <w:t>50107</w:t>
            </w:r>
          </w:p>
        </w:tc>
      </w:tr>
      <w:tr w14:paraId="1518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11" w:type="pct"/>
            <w:tcBorders>
              <w:top w:val="single" w:color="auto" w:sz="4" w:space="0"/>
              <w:left w:val="single" w:color="auto" w:sz="4" w:space="0"/>
              <w:bottom w:val="single" w:color="auto" w:sz="4" w:space="0"/>
              <w:right w:val="single" w:color="auto" w:sz="4" w:space="0"/>
            </w:tcBorders>
            <w:vAlign w:val="center"/>
          </w:tcPr>
          <w:p w14:paraId="27A92964">
            <w:pPr>
              <w:spacing w:line="240" w:lineRule="auto"/>
              <w:jc w:val="center"/>
              <w:rPr>
                <w:rFonts w:ascii="宋体" w:hAnsi="宋体"/>
                <w:sz w:val="18"/>
                <w:szCs w:val="18"/>
              </w:rPr>
            </w:pPr>
            <w:r>
              <w:rPr>
                <w:rFonts w:hint="eastAsia" w:ascii="宋体" w:hAnsi="宋体"/>
                <w:sz w:val="18"/>
                <w:szCs w:val="18"/>
              </w:rPr>
              <w:t>3</w:t>
            </w:r>
          </w:p>
        </w:tc>
        <w:tc>
          <w:tcPr>
            <w:tcW w:w="1014" w:type="pct"/>
            <w:tcBorders>
              <w:top w:val="single" w:color="auto" w:sz="4" w:space="0"/>
              <w:left w:val="nil"/>
              <w:bottom w:val="single" w:color="auto" w:sz="4" w:space="0"/>
              <w:right w:val="single" w:color="auto" w:sz="4" w:space="0"/>
            </w:tcBorders>
            <w:vAlign w:val="center"/>
          </w:tcPr>
          <w:p w14:paraId="1FA5B759">
            <w:pPr>
              <w:spacing w:line="240" w:lineRule="auto"/>
              <w:jc w:val="center"/>
              <w:rPr>
                <w:rFonts w:ascii="宋体" w:hAnsi="宋体"/>
                <w:sz w:val="18"/>
                <w:szCs w:val="18"/>
              </w:rPr>
            </w:pPr>
            <w:r>
              <w:rPr>
                <w:rFonts w:hint="eastAsia" w:ascii="宋体" w:hAnsi="宋体"/>
                <w:sz w:val="18"/>
                <w:szCs w:val="18"/>
              </w:rPr>
              <w:t>标准小梁弯拉强度(MPa)</w:t>
            </w:r>
          </w:p>
        </w:tc>
        <w:tc>
          <w:tcPr>
            <w:tcW w:w="1868" w:type="pct"/>
            <w:gridSpan w:val="3"/>
            <w:tcBorders>
              <w:top w:val="single" w:color="auto" w:sz="4" w:space="0"/>
              <w:left w:val="nil"/>
              <w:bottom w:val="single" w:color="auto" w:sz="4" w:space="0"/>
              <w:right w:val="single" w:color="auto" w:sz="4" w:space="0"/>
            </w:tcBorders>
            <w:vAlign w:val="center"/>
          </w:tcPr>
          <w:p w14:paraId="337798E4">
            <w:pPr>
              <w:spacing w:line="240" w:lineRule="auto"/>
              <w:jc w:val="center"/>
              <w:rPr>
                <w:rFonts w:ascii="宋体" w:hAnsi="宋体"/>
                <w:sz w:val="18"/>
                <w:szCs w:val="18"/>
              </w:rPr>
            </w:pPr>
            <w:r>
              <w:rPr>
                <w:rFonts w:hint="eastAsia" w:ascii="宋体" w:hAnsi="宋体"/>
                <w:sz w:val="18"/>
                <w:szCs w:val="18"/>
              </w:rPr>
              <w:t>合格</w:t>
            </w:r>
          </w:p>
        </w:tc>
        <w:tc>
          <w:tcPr>
            <w:tcW w:w="1090" w:type="pct"/>
            <w:tcBorders>
              <w:top w:val="single" w:color="auto" w:sz="4" w:space="0"/>
              <w:left w:val="nil"/>
              <w:bottom w:val="single" w:color="auto" w:sz="4" w:space="0"/>
              <w:right w:val="single" w:color="auto" w:sz="4" w:space="0"/>
            </w:tcBorders>
            <w:vAlign w:val="center"/>
          </w:tcPr>
          <w:p w14:paraId="0E312837">
            <w:pPr>
              <w:spacing w:line="240" w:lineRule="auto"/>
              <w:jc w:val="center"/>
              <w:rPr>
                <w:rFonts w:ascii="宋体" w:hAnsi="宋体"/>
                <w:sz w:val="18"/>
                <w:szCs w:val="18"/>
              </w:rPr>
            </w:pPr>
            <w:r>
              <w:rPr>
                <w:rFonts w:hint="eastAsia" w:ascii="宋体" w:hAnsi="宋体"/>
                <w:sz w:val="18"/>
                <w:szCs w:val="18"/>
              </w:rPr>
              <w:t>每班留 1～3 组试件</w:t>
            </w:r>
          </w:p>
        </w:tc>
        <w:tc>
          <w:tcPr>
            <w:tcW w:w="717" w:type="pct"/>
            <w:tcBorders>
              <w:top w:val="single" w:color="auto" w:sz="4" w:space="0"/>
              <w:left w:val="nil"/>
              <w:bottom w:val="single" w:color="auto" w:sz="4" w:space="0"/>
              <w:right w:val="single" w:color="auto" w:sz="4" w:space="0"/>
            </w:tcBorders>
            <w:vAlign w:val="center"/>
          </w:tcPr>
          <w:p w14:paraId="0EE0811A">
            <w:pPr>
              <w:spacing w:line="240" w:lineRule="auto"/>
              <w:jc w:val="center"/>
              <w:rPr>
                <w:rFonts w:ascii="宋体" w:hAnsi="宋体"/>
                <w:sz w:val="18"/>
                <w:szCs w:val="18"/>
              </w:rPr>
            </w:pPr>
            <w:r>
              <w:rPr>
                <w:rFonts w:hint="eastAsia" w:ascii="宋体" w:hAnsi="宋体"/>
                <w:sz w:val="18"/>
                <w:szCs w:val="18"/>
              </w:rPr>
              <w:t>JTG E30</w:t>
            </w:r>
          </w:p>
          <w:p w14:paraId="55C581FC">
            <w:pPr>
              <w:spacing w:line="240" w:lineRule="auto"/>
              <w:jc w:val="center"/>
              <w:rPr>
                <w:rFonts w:ascii="宋体" w:hAnsi="宋体"/>
                <w:sz w:val="18"/>
                <w:szCs w:val="18"/>
              </w:rPr>
            </w:pPr>
            <w:r>
              <w:rPr>
                <w:rFonts w:hint="eastAsia" w:ascii="宋体" w:hAnsi="宋体"/>
                <w:sz w:val="18"/>
                <w:szCs w:val="18"/>
              </w:rPr>
              <w:t>T0552、T0558</w:t>
            </w:r>
          </w:p>
        </w:tc>
      </w:tr>
      <w:tr w14:paraId="4962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11" w:type="pct"/>
            <w:tcBorders>
              <w:top w:val="single" w:color="auto" w:sz="4" w:space="0"/>
              <w:left w:val="single" w:color="auto" w:sz="4" w:space="0"/>
              <w:bottom w:val="single" w:color="auto" w:sz="4" w:space="0"/>
              <w:right w:val="single" w:color="auto" w:sz="4" w:space="0"/>
            </w:tcBorders>
            <w:vAlign w:val="center"/>
          </w:tcPr>
          <w:p w14:paraId="6749F791">
            <w:pPr>
              <w:spacing w:line="240" w:lineRule="auto"/>
              <w:jc w:val="center"/>
              <w:rPr>
                <w:rFonts w:ascii="宋体" w:hAnsi="宋体"/>
                <w:sz w:val="18"/>
                <w:szCs w:val="18"/>
              </w:rPr>
            </w:pPr>
            <w:r>
              <w:rPr>
                <w:rFonts w:hint="eastAsia" w:ascii="宋体" w:hAnsi="宋体"/>
                <w:sz w:val="18"/>
                <w:szCs w:val="18"/>
              </w:rPr>
              <w:t>4</w:t>
            </w:r>
          </w:p>
        </w:tc>
        <w:tc>
          <w:tcPr>
            <w:tcW w:w="1014" w:type="pct"/>
            <w:tcBorders>
              <w:top w:val="single" w:color="auto" w:sz="4" w:space="0"/>
              <w:left w:val="nil"/>
              <w:bottom w:val="single" w:color="auto" w:sz="4" w:space="0"/>
              <w:right w:val="single" w:color="auto" w:sz="4" w:space="0"/>
            </w:tcBorders>
            <w:vAlign w:val="center"/>
          </w:tcPr>
          <w:p w14:paraId="1BAB59DC">
            <w:pPr>
              <w:spacing w:line="240" w:lineRule="auto"/>
              <w:jc w:val="center"/>
              <w:rPr>
                <w:rFonts w:ascii="宋体" w:hAnsi="宋体"/>
                <w:sz w:val="18"/>
                <w:szCs w:val="18"/>
              </w:rPr>
            </w:pPr>
            <w:r>
              <w:rPr>
                <w:rFonts w:hint="eastAsia" w:ascii="宋体" w:hAnsi="宋体"/>
                <w:sz w:val="18"/>
                <w:szCs w:val="18"/>
              </w:rPr>
              <w:t>板厚度(mm)</w:t>
            </w:r>
          </w:p>
        </w:tc>
        <w:tc>
          <w:tcPr>
            <w:tcW w:w="1868" w:type="pct"/>
            <w:gridSpan w:val="3"/>
            <w:tcBorders>
              <w:top w:val="single" w:color="auto" w:sz="4" w:space="0"/>
              <w:left w:val="nil"/>
              <w:bottom w:val="single" w:color="auto" w:sz="4" w:space="0"/>
              <w:right w:val="single" w:color="auto" w:sz="4" w:space="0"/>
            </w:tcBorders>
            <w:vAlign w:val="center"/>
          </w:tcPr>
          <w:p w14:paraId="17A2FAC8">
            <w:pPr>
              <w:spacing w:line="240" w:lineRule="auto"/>
              <w:jc w:val="center"/>
              <w:rPr>
                <w:rFonts w:ascii="宋体" w:hAnsi="宋体"/>
                <w:sz w:val="18"/>
                <w:szCs w:val="18"/>
              </w:rPr>
            </w:pPr>
            <w:r>
              <w:rPr>
                <w:rFonts w:hint="eastAsia" w:ascii="宋体" w:hAnsi="宋体"/>
                <w:sz w:val="18"/>
                <w:szCs w:val="18"/>
              </w:rPr>
              <w:t>平均值</w:t>
            </w:r>
            <w:r>
              <w:rPr>
                <w:rFonts w:hint="eastAsia" w:ascii="宋体" w:hAnsi="宋体"/>
                <w:spacing w:val="-13"/>
                <w:sz w:val="18"/>
                <w:szCs w:val="18"/>
              </w:rPr>
              <w:t>≥-5</w:t>
            </w:r>
            <w:r>
              <w:rPr>
                <w:rFonts w:hint="eastAsia" w:ascii="宋体" w:hAnsi="宋体"/>
                <w:spacing w:val="-5"/>
                <w:sz w:val="18"/>
                <w:szCs w:val="18"/>
              </w:rPr>
              <w:t>；极值</w:t>
            </w:r>
            <w:r>
              <w:rPr>
                <w:rFonts w:hint="eastAsia" w:ascii="宋体" w:hAnsi="宋体"/>
                <w:sz w:val="18"/>
                <w:szCs w:val="18"/>
              </w:rPr>
              <w:t>≥-15，</w:t>
            </w:r>
            <w:r>
              <w:rPr>
                <w:rFonts w:hint="eastAsia" w:ascii="宋体" w:hAnsi="宋体"/>
                <w:i/>
                <w:sz w:val="18"/>
                <w:szCs w:val="18"/>
              </w:rPr>
              <w:t>c</w:t>
            </w:r>
            <w:r>
              <w:rPr>
                <w:rFonts w:hint="eastAsia" w:ascii="宋体" w:hAnsi="宋体"/>
                <w:i/>
                <w:sz w:val="18"/>
                <w:szCs w:val="18"/>
                <w:vertAlign w:val="subscript"/>
              </w:rPr>
              <w:t>v</w:t>
            </w:r>
            <w:r>
              <w:rPr>
                <w:rFonts w:hint="eastAsia" w:ascii="宋体" w:hAnsi="宋体"/>
                <w:i/>
                <w:sz w:val="18"/>
                <w:szCs w:val="18"/>
              </w:rPr>
              <w:t> </w:t>
            </w:r>
            <w:r>
              <w:rPr>
                <w:rFonts w:hint="eastAsia" w:ascii="宋体" w:hAnsi="宋体"/>
                <w:sz w:val="18"/>
                <w:szCs w:val="18"/>
              </w:rPr>
              <w:t>值符合设计规定</w:t>
            </w:r>
          </w:p>
        </w:tc>
        <w:tc>
          <w:tcPr>
            <w:tcW w:w="1090" w:type="pct"/>
            <w:tcBorders>
              <w:top w:val="single" w:color="auto" w:sz="4" w:space="0"/>
              <w:left w:val="nil"/>
              <w:bottom w:val="single" w:color="auto" w:sz="4" w:space="0"/>
              <w:right w:val="single" w:color="auto" w:sz="4" w:space="0"/>
            </w:tcBorders>
            <w:vAlign w:val="center"/>
          </w:tcPr>
          <w:p w14:paraId="627B846D">
            <w:pPr>
              <w:spacing w:line="240" w:lineRule="auto"/>
              <w:jc w:val="center"/>
              <w:rPr>
                <w:rFonts w:ascii="宋体" w:hAnsi="宋体"/>
                <w:sz w:val="18"/>
                <w:szCs w:val="18"/>
              </w:rPr>
            </w:pPr>
            <w:r>
              <w:rPr>
                <w:rFonts w:hint="eastAsia" w:ascii="宋体" w:hAnsi="宋体"/>
                <w:sz w:val="18"/>
                <w:szCs w:val="18"/>
              </w:rPr>
              <w:t>路面摊铺宽度内每100m左</w:t>
            </w:r>
            <w:r>
              <w:rPr>
                <w:rFonts w:hint="eastAsia" w:ascii="宋体" w:hAnsi="宋体"/>
                <w:spacing w:val="-1"/>
                <w:sz w:val="18"/>
                <w:szCs w:val="18"/>
              </w:rPr>
              <w:t>右各</w:t>
            </w:r>
            <w:r>
              <w:rPr>
                <w:rFonts w:hint="eastAsia" w:ascii="宋体" w:hAnsi="宋体"/>
                <w:sz w:val="18"/>
                <w:szCs w:val="18"/>
              </w:rPr>
              <w:t>1处,</w:t>
            </w:r>
            <w:r>
              <w:rPr>
                <w:rFonts w:hint="eastAsia" w:ascii="宋体" w:hAnsi="宋体"/>
                <w:spacing w:val="-2"/>
                <w:sz w:val="18"/>
                <w:szCs w:val="18"/>
              </w:rPr>
              <w:t>连接摊铺</w:t>
            </w:r>
            <w:r>
              <w:rPr>
                <w:rFonts w:hint="eastAsia" w:ascii="宋体" w:hAnsi="宋体"/>
                <w:sz w:val="18"/>
                <w:szCs w:val="18"/>
              </w:rPr>
              <w:t>100m单边1处</w:t>
            </w:r>
          </w:p>
        </w:tc>
        <w:tc>
          <w:tcPr>
            <w:tcW w:w="717" w:type="pct"/>
            <w:tcBorders>
              <w:top w:val="single" w:color="auto" w:sz="4" w:space="0"/>
              <w:left w:val="nil"/>
              <w:bottom w:val="single" w:color="auto" w:sz="4" w:space="0"/>
              <w:right w:val="single" w:color="auto" w:sz="4" w:space="0"/>
            </w:tcBorders>
            <w:vAlign w:val="center"/>
          </w:tcPr>
          <w:p w14:paraId="37942529">
            <w:pPr>
              <w:spacing w:line="240" w:lineRule="auto"/>
              <w:jc w:val="center"/>
              <w:rPr>
                <w:rFonts w:ascii="宋体" w:hAnsi="宋体"/>
                <w:sz w:val="18"/>
                <w:szCs w:val="18"/>
              </w:rPr>
            </w:pPr>
            <w:r>
              <w:rPr>
                <w:rFonts w:hint="eastAsia" w:ascii="宋体" w:hAnsi="宋体"/>
                <w:sz w:val="18"/>
                <w:szCs w:val="18"/>
              </w:rPr>
              <w:t>板边与岩芯尺测，岩芯最终判定</w:t>
            </w:r>
          </w:p>
        </w:tc>
      </w:tr>
      <w:tr w14:paraId="066F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11" w:type="pct"/>
            <w:tcBorders>
              <w:top w:val="single" w:color="auto" w:sz="4" w:space="0"/>
              <w:left w:val="single" w:color="auto" w:sz="4" w:space="0"/>
              <w:bottom w:val="single" w:color="auto" w:sz="4" w:space="0"/>
              <w:right w:val="single" w:color="auto" w:sz="4" w:space="0"/>
            </w:tcBorders>
            <w:vAlign w:val="center"/>
          </w:tcPr>
          <w:p w14:paraId="6031934C">
            <w:pPr>
              <w:spacing w:line="240" w:lineRule="auto"/>
              <w:jc w:val="center"/>
              <w:rPr>
                <w:rFonts w:ascii="宋体" w:hAnsi="宋体"/>
                <w:sz w:val="18"/>
                <w:szCs w:val="18"/>
              </w:rPr>
            </w:pPr>
            <w:r>
              <w:rPr>
                <w:rFonts w:hint="eastAsia" w:ascii="宋体" w:hAnsi="宋体"/>
                <w:sz w:val="18"/>
                <w:szCs w:val="18"/>
              </w:rPr>
              <w:t>5</w:t>
            </w:r>
          </w:p>
        </w:tc>
        <w:tc>
          <w:tcPr>
            <w:tcW w:w="1014" w:type="pct"/>
            <w:tcBorders>
              <w:top w:val="single" w:color="auto" w:sz="4" w:space="0"/>
              <w:left w:val="nil"/>
              <w:bottom w:val="single" w:color="auto" w:sz="4" w:space="0"/>
              <w:right w:val="single" w:color="auto" w:sz="4" w:space="0"/>
            </w:tcBorders>
            <w:vAlign w:val="center"/>
          </w:tcPr>
          <w:p w14:paraId="68ECA173">
            <w:pPr>
              <w:spacing w:line="240" w:lineRule="auto"/>
              <w:jc w:val="center"/>
              <w:rPr>
                <w:rFonts w:ascii="宋体" w:hAnsi="宋体"/>
                <w:sz w:val="18"/>
                <w:szCs w:val="18"/>
              </w:rPr>
            </w:pPr>
            <w:r>
              <w:rPr>
                <w:rFonts w:hint="eastAsia" w:ascii="宋体" w:hAnsi="宋体"/>
                <w:sz w:val="18"/>
                <w:szCs w:val="18"/>
              </w:rPr>
              <w:t>3m</w:t>
            </w:r>
            <w:r>
              <w:rPr>
                <w:rFonts w:hint="eastAsia" w:ascii="宋体" w:hAnsi="宋体"/>
                <w:spacing w:val="-2"/>
                <w:sz w:val="18"/>
                <w:szCs w:val="18"/>
              </w:rPr>
              <w:t> </w:t>
            </w:r>
            <w:r>
              <w:rPr>
                <w:rFonts w:hint="eastAsia" w:ascii="宋体" w:hAnsi="宋体"/>
                <w:sz w:val="18"/>
                <w:szCs w:val="18"/>
              </w:rPr>
              <w:t>直尺最大间隙(mm</w:t>
            </w:r>
            <w:r>
              <w:rPr>
                <w:rFonts w:hint="eastAsia" w:ascii="宋体" w:hAnsi="宋体"/>
                <w:spacing w:val="-2"/>
                <w:sz w:val="18"/>
                <w:szCs w:val="18"/>
              </w:rPr>
              <w:t>)</w:t>
            </w:r>
          </w:p>
        </w:tc>
        <w:tc>
          <w:tcPr>
            <w:tcW w:w="1868" w:type="pct"/>
            <w:gridSpan w:val="3"/>
            <w:tcBorders>
              <w:top w:val="single" w:color="auto" w:sz="4" w:space="0"/>
              <w:left w:val="nil"/>
              <w:bottom w:val="single" w:color="auto" w:sz="4" w:space="0"/>
              <w:right w:val="single" w:color="auto" w:sz="4" w:space="0"/>
            </w:tcBorders>
            <w:vAlign w:val="center"/>
          </w:tcPr>
          <w:p w14:paraId="27877487">
            <w:pPr>
              <w:spacing w:line="240" w:lineRule="auto"/>
              <w:jc w:val="center"/>
              <w:rPr>
                <w:rFonts w:ascii="宋体" w:hAnsi="宋体"/>
                <w:sz w:val="18"/>
                <w:szCs w:val="18"/>
              </w:rPr>
            </w:pPr>
            <w:r>
              <w:rPr>
                <w:rFonts w:hint="eastAsia" w:ascii="宋体" w:hAnsi="宋体"/>
                <w:sz w:val="18"/>
                <w:szCs w:val="18"/>
              </w:rPr>
              <w:t>≤5</w:t>
            </w:r>
          </w:p>
          <w:p w14:paraId="58FAA69F">
            <w:pPr>
              <w:spacing w:line="240" w:lineRule="auto"/>
              <w:jc w:val="center"/>
              <w:rPr>
                <w:rFonts w:ascii="宋体" w:hAnsi="宋体"/>
                <w:sz w:val="18"/>
                <w:szCs w:val="18"/>
              </w:rPr>
            </w:pPr>
            <w:r>
              <w:rPr>
                <w:rFonts w:hint="eastAsia" w:ascii="宋体" w:hAnsi="宋体"/>
                <w:spacing w:val="-2"/>
                <w:sz w:val="18"/>
                <w:szCs w:val="18"/>
              </w:rPr>
              <w:t>(</w:t>
            </w:r>
            <w:r>
              <w:rPr>
                <w:rFonts w:hint="eastAsia" w:ascii="宋体" w:hAnsi="宋体"/>
                <w:sz w:val="18"/>
                <w:szCs w:val="18"/>
              </w:rPr>
              <w:t>合格率应≥90%)</w:t>
            </w:r>
          </w:p>
        </w:tc>
        <w:tc>
          <w:tcPr>
            <w:tcW w:w="1090" w:type="pct"/>
            <w:tcBorders>
              <w:top w:val="single" w:color="auto" w:sz="4" w:space="0"/>
              <w:left w:val="nil"/>
              <w:bottom w:val="single" w:color="auto" w:sz="4" w:space="0"/>
              <w:right w:val="single" w:color="auto" w:sz="4" w:space="0"/>
            </w:tcBorders>
            <w:vAlign w:val="center"/>
          </w:tcPr>
          <w:p w14:paraId="22D7068B">
            <w:pPr>
              <w:spacing w:line="240" w:lineRule="auto"/>
              <w:jc w:val="center"/>
              <w:rPr>
                <w:rFonts w:ascii="宋体" w:hAnsi="宋体"/>
                <w:sz w:val="18"/>
                <w:szCs w:val="18"/>
              </w:rPr>
            </w:pPr>
            <w:r>
              <w:rPr>
                <w:rFonts w:hint="eastAsia" w:ascii="宋体" w:hAnsi="宋体"/>
                <w:sz w:val="18"/>
                <w:szCs w:val="18"/>
              </w:rPr>
              <w:t>每半幅车道 200m</w:t>
            </w:r>
            <w:r>
              <w:rPr>
                <w:rFonts w:hint="eastAsia" w:ascii="宋体" w:hAnsi="宋体"/>
                <w:sz w:val="18"/>
                <w:szCs w:val="18"/>
                <w:vertAlign w:val="superscript"/>
              </w:rPr>
              <w:t>2</w:t>
            </w:r>
            <w:r>
              <w:rPr>
                <w:rFonts w:hint="eastAsia" w:ascii="宋体" w:hAnsi="宋体"/>
                <w:sz w:val="18"/>
                <w:szCs w:val="18"/>
              </w:rPr>
              <w:t xml:space="preserve"> 处，每10尺</w:t>
            </w:r>
          </w:p>
        </w:tc>
        <w:tc>
          <w:tcPr>
            <w:tcW w:w="717" w:type="pct"/>
            <w:tcBorders>
              <w:top w:val="single" w:color="auto" w:sz="4" w:space="0"/>
              <w:left w:val="nil"/>
              <w:bottom w:val="single" w:color="auto" w:sz="4" w:space="0"/>
              <w:right w:val="single" w:color="auto" w:sz="4" w:space="0"/>
            </w:tcBorders>
            <w:vAlign w:val="center"/>
          </w:tcPr>
          <w:p w14:paraId="2E22C1BD">
            <w:pPr>
              <w:spacing w:line="240" w:lineRule="auto"/>
              <w:jc w:val="center"/>
              <w:rPr>
                <w:rFonts w:ascii="宋体" w:hAnsi="宋体"/>
                <w:sz w:val="18"/>
                <w:szCs w:val="18"/>
              </w:rPr>
            </w:pPr>
            <w:r>
              <w:rPr>
                <w:rFonts w:hint="eastAsia" w:ascii="宋体" w:hAnsi="宋体"/>
                <w:sz w:val="18"/>
                <w:szCs w:val="18"/>
              </w:rPr>
              <w:t>3m直尺</w:t>
            </w:r>
          </w:p>
        </w:tc>
      </w:tr>
      <w:tr w14:paraId="54C2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11" w:type="pct"/>
            <w:tcBorders>
              <w:top w:val="single" w:color="auto" w:sz="4" w:space="0"/>
              <w:left w:val="single" w:color="auto" w:sz="4" w:space="0"/>
              <w:bottom w:val="single" w:color="auto" w:sz="4" w:space="0"/>
              <w:right w:val="single" w:color="auto" w:sz="4" w:space="0"/>
            </w:tcBorders>
            <w:vAlign w:val="center"/>
          </w:tcPr>
          <w:p w14:paraId="72643336">
            <w:pPr>
              <w:spacing w:line="240" w:lineRule="auto"/>
              <w:jc w:val="center"/>
              <w:rPr>
                <w:rFonts w:ascii="宋体" w:hAnsi="宋体"/>
                <w:sz w:val="18"/>
                <w:szCs w:val="18"/>
              </w:rPr>
            </w:pPr>
            <w:r>
              <w:rPr>
                <w:rFonts w:hint="eastAsia" w:ascii="宋体" w:hAnsi="宋体"/>
                <w:sz w:val="18"/>
                <w:szCs w:val="18"/>
              </w:rPr>
              <w:t>6</w:t>
            </w:r>
          </w:p>
        </w:tc>
        <w:tc>
          <w:tcPr>
            <w:tcW w:w="1014" w:type="pct"/>
            <w:tcBorders>
              <w:top w:val="single" w:color="auto" w:sz="4" w:space="0"/>
              <w:left w:val="nil"/>
              <w:bottom w:val="single" w:color="auto" w:sz="4" w:space="0"/>
              <w:right w:val="single" w:color="auto" w:sz="4" w:space="0"/>
            </w:tcBorders>
            <w:vAlign w:val="center"/>
          </w:tcPr>
          <w:p w14:paraId="090D814D">
            <w:pPr>
              <w:spacing w:line="240" w:lineRule="auto"/>
              <w:jc w:val="center"/>
              <w:rPr>
                <w:rFonts w:ascii="宋体" w:hAnsi="宋体"/>
                <w:sz w:val="18"/>
                <w:szCs w:val="18"/>
              </w:rPr>
            </w:pPr>
            <w:r>
              <w:rPr>
                <w:rFonts w:hint="eastAsia" w:ascii="宋体" w:hAnsi="宋体"/>
                <w:sz w:val="18"/>
                <w:szCs w:val="18"/>
              </w:rPr>
              <w:t>抗滑构造深度(mm)</w:t>
            </w:r>
          </w:p>
        </w:tc>
        <w:tc>
          <w:tcPr>
            <w:tcW w:w="623" w:type="pct"/>
            <w:tcBorders>
              <w:top w:val="single" w:color="auto" w:sz="4" w:space="0"/>
              <w:left w:val="nil"/>
              <w:bottom w:val="single" w:color="auto" w:sz="4" w:space="0"/>
              <w:right w:val="single" w:color="auto" w:sz="4" w:space="0"/>
            </w:tcBorders>
            <w:vAlign w:val="center"/>
          </w:tcPr>
          <w:p w14:paraId="662622FD">
            <w:pPr>
              <w:spacing w:line="240" w:lineRule="auto"/>
              <w:jc w:val="center"/>
              <w:rPr>
                <w:rFonts w:ascii="宋体" w:hAnsi="宋体"/>
                <w:sz w:val="18"/>
                <w:szCs w:val="18"/>
              </w:rPr>
            </w:pPr>
            <w:r>
              <w:rPr>
                <w:rFonts w:hint="eastAsia" w:ascii="宋体" w:hAnsi="宋体"/>
                <w:sz w:val="18"/>
                <w:szCs w:val="18"/>
              </w:rPr>
              <w:t>0.50～0.90</w:t>
            </w:r>
          </w:p>
        </w:tc>
        <w:tc>
          <w:tcPr>
            <w:tcW w:w="623" w:type="pct"/>
            <w:tcBorders>
              <w:top w:val="single" w:color="auto" w:sz="4" w:space="0"/>
              <w:left w:val="nil"/>
              <w:bottom w:val="single" w:color="auto" w:sz="4" w:space="0"/>
              <w:right w:val="single" w:color="auto" w:sz="4" w:space="0"/>
            </w:tcBorders>
            <w:vAlign w:val="center"/>
          </w:tcPr>
          <w:p w14:paraId="601930B4">
            <w:pPr>
              <w:spacing w:line="240" w:lineRule="auto"/>
              <w:jc w:val="center"/>
              <w:rPr>
                <w:rFonts w:ascii="宋体" w:hAnsi="宋体"/>
                <w:sz w:val="18"/>
                <w:szCs w:val="18"/>
              </w:rPr>
            </w:pPr>
            <w:r>
              <w:rPr>
                <w:rFonts w:hint="eastAsia" w:ascii="宋体" w:hAnsi="宋体"/>
                <w:sz w:val="18"/>
                <w:szCs w:val="18"/>
              </w:rPr>
              <w:t>0.80～1.80</w:t>
            </w:r>
          </w:p>
        </w:tc>
        <w:tc>
          <w:tcPr>
            <w:tcW w:w="623" w:type="pct"/>
            <w:tcBorders>
              <w:top w:val="single" w:color="auto" w:sz="4" w:space="0"/>
              <w:left w:val="nil"/>
              <w:bottom w:val="single" w:color="auto" w:sz="4" w:space="0"/>
              <w:right w:val="single" w:color="auto" w:sz="4" w:space="0"/>
            </w:tcBorders>
            <w:vAlign w:val="center"/>
          </w:tcPr>
          <w:p w14:paraId="416E5FB4">
            <w:pPr>
              <w:spacing w:line="240" w:lineRule="auto"/>
              <w:jc w:val="center"/>
              <w:rPr>
                <w:rFonts w:ascii="宋体" w:hAnsi="宋体"/>
                <w:sz w:val="18"/>
                <w:szCs w:val="18"/>
              </w:rPr>
            </w:pPr>
            <w:r>
              <w:rPr>
                <w:rFonts w:hint="eastAsia" w:ascii="宋体" w:hAnsi="宋体"/>
                <w:sz w:val="18"/>
                <w:szCs w:val="18"/>
              </w:rPr>
              <w:t>--</w:t>
            </w:r>
          </w:p>
        </w:tc>
        <w:tc>
          <w:tcPr>
            <w:tcW w:w="1090" w:type="pct"/>
            <w:tcBorders>
              <w:top w:val="single" w:color="auto" w:sz="4" w:space="0"/>
              <w:left w:val="nil"/>
              <w:bottom w:val="single" w:color="auto" w:sz="4" w:space="0"/>
              <w:right w:val="single" w:color="auto" w:sz="4" w:space="0"/>
            </w:tcBorders>
            <w:vAlign w:val="center"/>
          </w:tcPr>
          <w:p w14:paraId="425A4EF6">
            <w:pPr>
              <w:spacing w:line="240" w:lineRule="auto"/>
              <w:jc w:val="center"/>
              <w:rPr>
                <w:rFonts w:ascii="宋体" w:hAnsi="宋体"/>
                <w:sz w:val="18"/>
                <w:szCs w:val="18"/>
              </w:rPr>
            </w:pPr>
            <w:r>
              <w:rPr>
                <w:rFonts w:hint="eastAsia" w:ascii="宋体" w:hAnsi="宋体"/>
                <w:sz w:val="18"/>
                <w:szCs w:val="18"/>
              </w:rPr>
              <w:t>每车道每 200m 测1 处</w:t>
            </w:r>
          </w:p>
        </w:tc>
        <w:tc>
          <w:tcPr>
            <w:tcW w:w="717" w:type="pct"/>
            <w:tcBorders>
              <w:top w:val="single" w:color="auto" w:sz="4" w:space="0"/>
              <w:left w:val="nil"/>
              <w:bottom w:val="single" w:color="auto" w:sz="4" w:space="0"/>
              <w:right w:val="single" w:color="auto" w:sz="4" w:space="0"/>
            </w:tcBorders>
            <w:vAlign w:val="center"/>
          </w:tcPr>
          <w:p w14:paraId="1D9413A7">
            <w:pPr>
              <w:spacing w:line="240" w:lineRule="auto"/>
              <w:jc w:val="center"/>
              <w:rPr>
                <w:rFonts w:ascii="宋体" w:hAnsi="宋体"/>
                <w:sz w:val="18"/>
                <w:szCs w:val="18"/>
              </w:rPr>
            </w:pPr>
            <w:r>
              <w:rPr>
                <w:rFonts w:hint="eastAsia" w:ascii="宋体" w:hAnsi="宋体"/>
                <w:sz w:val="18"/>
                <w:szCs w:val="18"/>
              </w:rPr>
              <w:t>铺砂法</w:t>
            </w:r>
          </w:p>
        </w:tc>
      </w:tr>
      <w:tr w14:paraId="24ED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11" w:type="pct"/>
            <w:tcBorders>
              <w:top w:val="single" w:color="auto" w:sz="4" w:space="0"/>
              <w:left w:val="single" w:color="auto" w:sz="4" w:space="0"/>
              <w:bottom w:val="single" w:color="auto" w:sz="4" w:space="0"/>
              <w:right w:val="single" w:color="auto" w:sz="4" w:space="0"/>
            </w:tcBorders>
            <w:vAlign w:val="center"/>
          </w:tcPr>
          <w:p w14:paraId="4C059F15">
            <w:pPr>
              <w:spacing w:line="240" w:lineRule="auto"/>
              <w:jc w:val="center"/>
              <w:rPr>
                <w:rFonts w:ascii="宋体" w:hAnsi="宋体"/>
                <w:sz w:val="18"/>
                <w:szCs w:val="18"/>
              </w:rPr>
            </w:pPr>
            <w:r>
              <w:rPr>
                <w:rFonts w:hint="eastAsia" w:ascii="宋体" w:hAnsi="宋体"/>
                <w:sz w:val="18"/>
                <w:szCs w:val="18"/>
              </w:rPr>
              <w:t>7</w:t>
            </w:r>
          </w:p>
        </w:tc>
        <w:tc>
          <w:tcPr>
            <w:tcW w:w="1014" w:type="pct"/>
            <w:tcBorders>
              <w:top w:val="single" w:color="auto" w:sz="4" w:space="0"/>
              <w:left w:val="nil"/>
              <w:bottom w:val="single" w:color="auto" w:sz="4" w:space="0"/>
              <w:right w:val="single" w:color="auto" w:sz="4" w:space="0"/>
            </w:tcBorders>
            <w:vAlign w:val="center"/>
          </w:tcPr>
          <w:p w14:paraId="0EB4D714">
            <w:pPr>
              <w:spacing w:line="240" w:lineRule="auto"/>
              <w:jc w:val="center"/>
              <w:rPr>
                <w:rFonts w:ascii="宋体" w:hAnsi="宋体"/>
                <w:sz w:val="18"/>
                <w:szCs w:val="18"/>
              </w:rPr>
            </w:pPr>
            <w:r>
              <w:rPr>
                <w:rFonts w:hint="eastAsia" w:ascii="宋体" w:hAnsi="宋体"/>
                <w:spacing w:val="-13"/>
                <w:sz w:val="18"/>
                <w:szCs w:val="18"/>
              </w:rPr>
              <w:t>透水系数</w:t>
            </w:r>
            <w:r>
              <w:rPr>
                <w:rFonts w:hint="eastAsia" w:ascii="宋体" w:hAnsi="宋体"/>
                <w:sz w:val="18"/>
                <w:szCs w:val="18"/>
              </w:rPr>
              <w:t>（</w:t>
            </w:r>
            <w:r>
              <w:rPr>
                <w:rFonts w:hint="eastAsia" w:ascii="宋体" w:hAnsi="宋体"/>
                <w:spacing w:val="1"/>
                <w:sz w:val="18"/>
                <w:szCs w:val="18"/>
              </w:rPr>
              <w:t>15</w:t>
            </w:r>
            <w:r>
              <w:rPr>
                <w:rFonts w:hint="eastAsia" w:ascii="宋体" w:hAnsi="宋体"/>
                <w:sz w:val="18"/>
                <w:szCs w:val="18"/>
              </w:rPr>
              <w:t>℃</w:t>
            </w:r>
            <w:r>
              <w:rPr>
                <w:rFonts w:hint="eastAsia" w:ascii="宋体" w:hAnsi="宋体"/>
                <w:spacing w:val="-92"/>
                <w:sz w:val="18"/>
                <w:szCs w:val="18"/>
              </w:rPr>
              <w:t>）</w:t>
            </w:r>
            <w:r>
              <w:rPr>
                <w:rFonts w:hint="eastAsia" w:ascii="宋体" w:hAnsi="宋体"/>
                <w:spacing w:val="-51"/>
                <w:sz w:val="18"/>
                <w:szCs w:val="18"/>
              </w:rPr>
              <w:t>，</w:t>
            </w:r>
            <w:r>
              <w:rPr>
                <w:rFonts w:hint="eastAsia" w:ascii="宋体" w:hAnsi="宋体"/>
                <w:spacing w:val="-1"/>
                <w:sz w:val="18"/>
                <w:szCs w:val="18"/>
              </w:rPr>
              <w:t>m</w:t>
            </w:r>
            <w:r>
              <w:rPr>
                <w:rFonts w:hint="eastAsia" w:ascii="宋体" w:hAnsi="宋体"/>
                <w:spacing w:val="-4"/>
                <w:sz w:val="18"/>
                <w:szCs w:val="18"/>
              </w:rPr>
              <w:t>m</w:t>
            </w:r>
            <w:r>
              <w:rPr>
                <w:rFonts w:hint="eastAsia" w:ascii="宋体" w:hAnsi="宋体"/>
                <w:spacing w:val="2"/>
                <w:sz w:val="18"/>
                <w:szCs w:val="18"/>
              </w:rPr>
              <w:t>/</w:t>
            </w:r>
            <w:r>
              <w:rPr>
                <w:rFonts w:hint="eastAsia" w:ascii="宋体" w:hAnsi="宋体"/>
                <w:sz w:val="18"/>
                <w:szCs w:val="18"/>
              </w:rPr>
              <w:t>s</w:t>
            </w:r>
          </w:p>
        </w:tc>
        <w:tc>
          <w:tcPr>
            <w:tcW w:w="1245" w:type="pct"/>
            <w:gridSpan w:val="2"/>
            <w:tcBorders>
              <w:top w:val="single" w:color="auto" w:sz="4" w:space="0"/>
              <w:left w:val="nil"/>
              <w:right w:val="single" w:color="auto" w:sz="4" w:space="0"/>
            </w:tcBorders>
            <w:vAlign w:val="center"/>
          </w:tcPr>
          <w:p w14:paraId="4AABC3B3">
            <w:pPr>
              <w:spacing w:line="240" w:lineRule="auto"/>
              <w:jc w:val="center"/>
              <w:rPr>
                <w:rFonts w:ascii="宋体" w:hAnsi="宋体"/>
                <w:sz w:val="18"/>
                <w:szCs w:val="18"/>
              </w:rPr>
            </w:pPr>
            <w:r>
              <w:rPr>
                <w:rFonts w:hint="eastAsia" w:ascii="宋体" w:hAnsi="宋体"/>
                <w:sz w:val="18"/>
                <w:szCs w:val="18"/>
              </w:rPr>
              <w:t>--</w:t>
            </w:r>
          </w:p>
        </w:tc>
        <w:tc>
          <w:tcPr>
            <w:tcW w:w="623" w:type="pct"/>
            <w:tcBorders>
              <w:top w:val="single" w:color="auto" w:sz="4" w:space="0"/>
              <w:left w:val="nil"/>
              <w:bottom w:val="single" w:color="auto" w:sz="4" w:space="0"/>
              <w:right w:val="single" w:color="auto" w:sz="4" w:space="0"/>
            </w:tcBorders>
            <w:vAlign w:val="center"/>
          </w:tcPr>
          <w:p w14:paraId="3A7F9507">
            <w:pPr>
              <w:spacing w:line="240" w:lineRule="auto"/>
              <w:jc w:val="center"/>
              <w:rPr>
                <w:rFonts w:ascii="宋体" w:hAnsi="宋体"/>
                <w:sz w:val="18"/>
                <w:szCs w:val="18"/>
              </w:rPr>
            </w:pPr>
            <w:r>
              <w:rPr>
                <w:rFonts w:hint="eastAsia" w:ascii="宋体" w:hAnsi="宋体"/>
                <w:sz w:val="18"/>
                <w:szCs w:val="18"/>
              </w:rPr>
              <w:t>≥0.5</w:t>
            </w:r>
          </w:p>
        </w:tc>
        <w:tc>
          <w:tcPr>
            <w:tcW w:w="1090" w:type="pct"/>
            <w:tcBorders>
              <w:top w:val="single" w:color="auto" w:sz="4" w:space="0"/>
              <w:left w:val="nil"/>
              <w:bottom w:val="single" w:color="auto" w:sz="4" w:space="0"/>
              <w:right w:val="single" w:color="auto" w:sz="4" w:space="0"/>
            </w:tcBorders>
            <w:vAlign w:val="center"/>
          </w:tcPr>
          <w:p w14:paraId="4B84EFB4">
            <w:pPr>
              <w:spacing w:line="240" w:lineRule="auto"/>
              <w:jc w:val="center"/>
              <w:rPr>
                <w:rFonts w:ascii="宋体" w:hAnsi="宋体"/>
                <w:sz w:val="18"/>
                <w:szCs w:val="18"/>
              </w:rPr>
            </w:pPr>
            <w:r>
              <w:rPr>
                <w:rFonts w:hint="eastAsia" w:ascii="宋体" w:hAnsi="宋体"/>
                <w:sz w:val="18"/>
                <w:szCs w:val="18"/>
              </w:rPr>
              <w:t>每班留1～3组试件</w:t>
            </w:r>
          </w:p>
        </w:tc>
        <w:tc>
          <w:tcPr>
            <w:tcW w:w="717" w:type="pct"/>
            <w:tcBorders>
              <w:top w:val="single" w:color="auto" w:sz="4" w:space="0"/>
              <w:left w:val="nil"/>
              <w:bottom w:val="single" w:color="auto" w:sz="4" w:space="0"/>
              <w:right w:val="single" w:color="auto" w:sz="4" w:space="0"/>
            </w:tcBorders>
            <w:vAlign w:val="center"/>
          </w:tcPr>
          <w:p w14:paraId="45ECB524">
            <w:pPr>
              <w:spacing w:line="240" w:lineRule="auto"/>
              <w:jc w:val="center"/>
              <w:rPr>
                <w:rFonts w:ascii="宋体" w:hAnsi="宋体"/>
                <w:sz w:val="18"/>
                <w:szCs w:val="18"/>
              </w:rPr>
            </w:pPr>
            <w:r>
              <w:rPr>
                <w:rFonts w:hint="eastAsia" w:ascii="宋体" w:hAnsi="宋体"/>
                <w:sz w:val="18"/>
                <w:szCs w:val="18"/>
              </w:rPr>
              <w:t>--</w:t>
            </w:r>
          </w:p>
        </w:tc>
      </w:tr>
      <w:tr w14:paraId="557F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11" w:type="pct"/>
            <w:tcBorders>
              <w:top w:val="single" w:color="auto" w:sz="4" w:space="0"/>
              <w:left w:val="single" w:color="auto" w:sz="4" w:space="0"/>
              <w:bottom w:val="single" w:color="auto" w:sz="4" w:space="0"/>
              <w:right w:val="single" w:color="auto" w:sz="4" w:space="0"/>
            </w:tcBorders>
            <w:vAlign w:val="center"/>
          </w:tcPr>
          <w:p w14:paraId="591DF070">
            <w:pPr>
              <w:spacing w:line="240" w:lineRule="auto"/>
              <w:jc w:val="center"/>
              <w:rPr>
                <w:rFonts w:ascii="宋体" w:hAnsi="宋体"/>
                <w:sz w:val="18"/>
                <w:szCs w:val="18"/>
              </w:rPr>
            </w:pPr>
            <w:r>
              <w:rPr>
                <w:rFonts w:hint="eastAsia" w:ascii="宋体" w:hAnsi="宋体"/>
                <w:sz w:val="18"/>
                <w:szCs w:val="18"/>
              </w:rPr>
              <w:t>8</w:t>
            </w:r>
          </w:p>
        </w:tc>
        <w:tc>
          <w:tcPr>
            <w:tcW w:w="1014" w:type="pct"/>
            <w:tcBorders>
              <w:top w:val="single" w:color="auto" w:sz="4" w:space="0"/>
              <w:left w:val="nil"/>
              <w:bottom w:val="single" w:color="auto" w:sz="4" w:space="0"/>
              <w:right w:val="single" w:color="auto" w:sz="4" w:space="0"/>
            </w:tcBorders>
            <w:vAlign w:val="center"/>
          </w:tcPr>
          <w:p w14:paraId="6C9DEB1A">
            <w:pPr>
              <w:spacing w:line="240" w:lineRule="auto"/>
              <w:jc w:val="center"/>
              <w:rPr>
                <w:rFonts w:ascii="宋体" w:hAnsi="宋体"/>
                <w:sz w:val="18"/>
                <w:szCs w:val="18"/>
              </w:rPr>
            </w:pPr>
            <w:r>
              <w:rPr>
                <w:rFonts w:hint="eastAsia" w:ascii="宋体" w:hAnsi="宋体"/>
                <w:sz w:val="18"/>
                <w:szCs w:val="18"/>
              </w:rPr>
              <w:t>连续孔隙率，%</w:t>
            </w:r>
          </w:p>
        </w:tc>
        <w:tc>
          <w:tcPr>
            <w:tcW w:w="1245" w:type="pct"/>
            <w:gridSpan w:val="2"/>
            <w:tcBorders>
              <w:left w:val="nil"/>
              <w:bottom w:val="single" w:color="auto" w:sz="4" w:space="0"/>
              <w:right w:val="single" w:color="auto" w:sz="4" w:space="0"/>
            </w:tcBorders>
            <w:vAlign w:val="center"/>
          </w:tcPr>
          <w:p w14:paraId="01512C4D">
            <w:pPr>
              <w:spacing w:line="240" w:lineRule="auto"/>
              <w:jc w:val="center"/>
              <w:rPr>
                <w:rFonts w:ascii="宋体" w:hAnsi="宋体"/>
                <w:sz w:val="18"/>
                <w:szCs w:val="18"/>
              </w:rPr>
            </w:pPr>
            <w:r>
              <w:rPr>
                <w:rFonts w:hint="eastAsia" w:ascii="宋体" w:hAnsi="宋体"/>
                <w:sz w:val="18"/>
                <w:szCs w:val="18"/>
              </w:rPr>
              <w:t>--</w:t>
            </w:r>
          </w:p>
        </w:tc>
        <w:tc>
          <w:tcPr>
            <w:tcW w:w="623" w:type="pct"/>
            <w:tcBorders>
              <w:top w:val="single" w:color="auto" w:sz="4" w:space="0"/>
              <w:left w:val="nil"/>
              <w:bottom w:val="single" w:color="auto" w:sz="4" w:space="0"/>
              <w:right w:val="single" w:color="auto" w:sz="4" w:space="0"/>
            </w:tcBorders>
            <w:vAlign w:val="center"/>
          </w:tcPr>
          <w:p w14:paraId="221D3029">
            <w:pPr>
              <w:spacing w:line="240" w:lineRule="auto"/>
              <w:jc w:val="center"/>
              <w:rPr>
                <w:rFonts w:ascii="宋体" w:hAnsi="宋体"/>
                <w:sz w:val="18"/>
                <w:szCs w:val="18"/>
              </w:rPr>
            </w:pPr>
          </w:p>
          <w:p w14:paraId="54CD527C">
            <w:pPr>
              <w:spacing w:line="240" w:lineRule="auto"/>
              <w:jc w:val="center"/>
              <w:rPr>
                <w:rFonts w:ascii="宋体" w:hAnsi="宋体"/>
                <w:sz w:val="18"/>
                <w:szCs w:val="18"/>
              </w:rPr>
            </w:pPr>
            <w:r>
              <w:rPr>
                <w:rFonts w:hint="eastAsia" w:ascii="宋体" w:hAnsi="宋体"/>
                <w:sz w:val="18"/>
                <w:szCs w:val="18"/>
              </w:rPr>
              <w:t>≥10</w:t>
            </w:r>
          </w:p>
        </w:tc>
        <w:tc>
          <w:tcPr>
            <w:tcW w:w="1090" w:type="pct"/>
            <w:tcBorders>
              <w:top w:val="single" w:color="auto" w:sz="4" w:space="0"/>
              <w:left w:val="nil"/>
              <w:bottom w:val="single" w:color="auto" w:sz="4" w:space="0"/>
              <w:right w:val="single" w:color="auto" w:sz="4" w:space="0"/>
            </w:tcBorders>
            <w:vAlign w:val="center"/>
          </w:tcPr>
          <w:p w14:paraId="63E25039">
            <w:pPr>
              <w:spacing w:line="240" w:lineRule="auto"/>
              <w:jc w:val="center"/>
              <w:rPr>
                <w:rFonts w:ascii="宋体" w:hAnsi="宋体"/>
                <w:sz w:val="18"/>
                <w:szCs w:val="18"/>
              </w:rPr>
            </w:pPr>
            <w:r>
              <w:rPr>
                <w:rFonts w:hint="eastAsia" w:ascii="宋体" w:hAnsi="宋体"/>
                <w:sz w:val="18"/>
                <w:szCs w:val="18"/>
              </w:rPr>
              <w:t>每班留1～3组试件</w:t>
            </w:r>
          </w:p>
        </w:tc>
        <w:tc>
          <w:tcPr>
            <w:tcW w:w="717" w:type="pct"/>
            <w:tcBorders>
              <w:top w:val="single" w:color="auto" w:sz="4" w:space="0"/>
              <w:left w:val="nil"/>
              <w:bottom w:val="single" w:color="auto" w:sz="4" w:space="0"/>
              <w:right w:val="single" w:color="auto" w:sz="4" w:space="0"/>
            </w:tcBorders>
            <w:vAlign w:val="center"/>
          </w:tcPr>
          <w:p w14:paraId="7C2C95E3">
            <w:pPr>
              <w:spacing w:line="240" w:lineRule="auto"/>
              <w:jc w:val="center"/>
              <w:rPr>
                <w:rFonts w:ascii="宋体" w:hAnsi="宋体"/>
                <w:sz w:val="18"/>
                <w:szCs w:val="18"/>
              </w:rPr>
            </w:pPr>
            <w:r>
              <w:rPr>
                <w:rFonts w:hint="eastAsia" w:ascii="宋体" w:hAnsi="宋体"/>
                <w:sz w:val="18"/>
                <w:szCs w:val="18"/>
              </w:rPr>
              <w:t>--</w:t>
            </w:r>
          </w:p>
        </w:tc>
      </w:tr>
    </w:tbl>
    <w:p w14:paraId="07A17C38">
      <w:pPr>
        <w:pStyle w:val="188"/>
      </w:pPr>
      <w:r>
        <w:t>普通彩色水泥混凝土</w:t>
      </w:r>
      <w:r>
        <w:rPr>
          <w:rFonts w:hint="eastAsia"/>
        </w:rPr>
        <w:t>、</w:t>
      </w:r>
      <w:r>
        <w:t>彩色露石</w:t>
      </w:r>
      <w:r>
        <w:rPr>
          <w:rFonts w:hint="eastAsia"/>
        </w:rPr>
        <w:t>水泥</w:t>
      </w:r>
      <w:r>
        <w:t>混凝土</w:t>
      </w:r>
      <w:r>
        <w:rPr>
          <w:rFonts w:hint="eastAsia"/>
        </w:rPr>
        <w:t>、透水彩色水泥混凝土</w:t>
      </w:r>
      <w:r>
        <w:t>面层铺筑几何尺寸质量标准、检查项目、频率和方法应符合表31的规定。</w:t>
      </w:r>
    </w:p>
    <w:p w14:paraId="59272C6F">
      <w:pPr>
        <w:pStyle w:val="136"/>
        <w:spacing w:before="156" w:after="156"/>
      </w:pPr>
      <w:r>
        <w:t>多孔透水彩色混凝土土面层铺筑几何尺寸质量标准、检查项目、频率和方法</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2464"/>
        <w:gridCol w:w="1185"/>
        <w:gridCol w:w="1111"/>
        <w:gridCol w:w="2348"/>
        <w:gridCol w:w="1549"/>
      </w:tblGrid>
      <w:tr w14:paraId="6C2C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9" w:type="pct"/>
            <w:tcBorders>
              <w:top w:val="single" w:color="auto" w:sz="8" w:space="0"/>
              <w:left w:val="single" w:color="auto" w:sz="8" w:space="0"/>
              <w:bottom w:val="single" w:color="auto" w:sz="8" w:space="0"/>
            </w:tcBorders>
            <w:vAlign w:val="center"/>
          </w:tcPr>
          <w:p w14:paraId="4EE09216">
            <w:pPr>
              <w:jc w:val="center"/>
              <w:rPr>
                <w:rFonts w:ascii="宋体" w:hAnsi="宋体"/>
                <w:sz w:val="18"/>
                <w:szCs w:val="18"/>
              </w:rPr>
            </w:pPr>
            <w:r>
              <w:rPr>
                <w:rFonts w:ascii="宋体" w:hAnsi="宋体"/>
                <w:sz w:val="18"/>
                <w:szCs w:val="18"/>
              </w:rPr>
              <w:t>序号</w:t>
            </w:r>
          </w:p>
        </w:tc>
        <w:tc>
          <w:tcPr>
            <w:tcW w:w="1327" w:type="pct"/>
            <w:tcBorders>
              <w:top w:val="single" w:color="auto" w:sz="8" w:space="0"/>
              <w:bottom w:val="single" w:color="auto" w:sz="8" w:space="0"/>
            </w:tcBorders>
            <w:vAlign w:val="center"/>
          </w:tcPr>
          <w:p w14:paraId="18514830">
            <w:pPr>
              <w:jc w:val="center"/>
              <w:rPr>
                <w:rFonts w:ascii="宋体" w:hAnsi="宋体"/>
                <w:sz w:val="18"/>
                <w:szCs w:val="18"/>
              </w:rPr>
            </w:pPr>
            <w:r>
              <w:rPr>
                <w:rFonts w:ascii="宋体" w:hAnsi="宋体"/>
                <w:sz w:val="18"/>
                <w:szCs w:val="18"/>
              </w:rPr>
              <w:t>检查项目</w:t>
            </w:r>
          </w:p>
        </w:tc>
        <w:tc>
          <w:tcPr>
            <w:tcW w:w="1236" w:type="pct"/>
            <w:gridSpan w:val="2"/>
            <w:tcBorders>
              <w:top w:val="single" w:color="auto" w:sz="8" w:space="0"/>
              <w:bottom w:val="single" w:color="auto" w:sz="8" w:space="0"/>
            </w:tcBorders>
            <w:vAlign w:val="center"/>
          </w:tcPr>
          <w:p w14:paraId="014B0606">
            <w:pPr>
              <w:jc w:val="center"/>
              <w:rPr>
                <w:rFonts w:ascii="宋体" w:hAnsi="宋体"/>
                <w:sz w:val="18"/>
                <w:szCs w:val="18"/>
              </w:rPr>
            </w:pPr>
            <w:r>
              <w:rPr>
                <w:rFonts w:ascii="宋体" w:hAnsi="宋体"/>
                <w:sz w:val="18"/>
                <w:szCs w:val="18"/>
              </w:rPr>
              <w:t>质量标准</w:t>
            </w:r>
          </w:p>
        </w:tc>
        <w:tc>
          <w:tcPr>
            <w:tcW w:w="1264" w:type="pct"/>
            <w:tcBorders>
              <w:top w:val="single" w:color="auto" w:sz="8" w:space="0"/>
              <w:bottom w:val="single" w:color="auto" w:sz="8" w:space="0"/>
            </w:tcBorders>
            <w:vAlign w:val="center"/>
          </w:tcPr>
          <w:p w14:paraId="3632CA94">
            <w:pPr>
              <w:jc w:val="center"/>
              <w:rPr>
                <w:rFonts w:ascii="宋体" w:hAnsi="宋体"/>
                <w:sz w:val="18"/>
                <w:szCs w:val="18"/>
              </w:rPr>
            </w:pPr>
            <w:r>
              <w:rPr>
                <w:rFonts w:ascii="宋体" w:hAnsi="宋体"/>
                <w:sz w:val="18"/>
                <w:szCs w:val="18"/>
              </w:rPr>
              <w:t>检查频率</w:t>
            </w:r>
          </w:p>
        </w:tc>
        <w:tc>
          <w:tcPr>
            <w:tcW w:w="834" w:type="pct"/>
            <w:tcBorders>
              <w:top w:val="single" w:color="auto" w:sz="8" w:space="0"/>
              <w:bottom w:val="single" w:color="auto" w:sz="8" w:space="0"/>
              <w:right w:val="single" w:color="auto" w:sz="8" w:space="0"/>
            </w:tcBorders>
            <w:vAlign w:val="center"/>
          </w:tcPr>
          <w:p w14:paraId="559264A9">
            <w:pPr>
              <w:jc w:val="center"/>
              <w:rPr>
                <w:rFonts w:ascii="宋体" w:hAnsi="宋体"/>
                <w:sz w:val="18"/>
                <w:szCs w:val="18"/>
              </w:rPr>
            </w:pPr>
            <w:r>
              <w:rPr>
                <w:rFonts w:ascii="宋体" w:hAnsi="宋体"/>
                <w:sz w:val="18"/>
                <w:szCs w:val="18"/>
              </w:rPr>
              <w:t>检查方法</w:t>
            </w:r>
          </w:p>
        </w:tc>
      </w:tr>
      <w:tr w14:paraId="21D6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9" w:type="pct"/>
            <w:tcBorders>
              <w:top w:val="single" w:color="auto" w:sz="8" w:space="0"/>
              <w:left w:val="single" w:color="auto" w:sz="8" w:space="0"/>
            </w:tcBorders>
            <w:vAlign w:val="center"/>
          </w:tcPr>
          <w:p w14:paraId="02F66602">
            <w:pPr>
              <w:jc w:val="center"/>
              <w:rPr>
                <w:rFonts w:ascii="宋体" w:hAnsi="宋体"/>
                <w:sz w:val="18"/>
                <w:szCs w:val="18"/>
              </w:rPr>
            </w:pPr>
            <w:r>
              <w:rPr>
                <w:rFonts w:ascii="宋体" w:hAnsi="宋体"/>
                <w:sz w:val="18"/>
                <w:szCs w:val="18"/>
              </w:rPr>
              <w:t>1</w:t>
            </w:r>
          </w:p>
        </w:tc>
        <w:tc>
          <w:tcPr>
            <w:tcW w:w="1327" w:type="pct"/>
            <w:tcBorders>
              <w:top w:val="single" w:color="auto" w:sz="8" w:space="0"/>
            </w:tcBorders>
            <w:vAlign w:val="center"/>
          </w:tcPr>
          <w:p w14:paraId="41B3FF84">
            <w:pPr>
              <w:jc w:val="center"/>
              <w:rPr>
                <w:rFonts w:ascii="宋体" w:hAnsi="宋体"/>
                <w:sz w:val="18"/>
                <w:szCs w:val="18"/>
              </w:rPr>
            </w:pPr>
            <w:r>
              <w:rPr>
                <w:rFonts w:ascii="宋体" w:hAnsi="宋体"/>
                <w:sz w:val="18"/>
                <w:szCs w:val="18"/>
              </w:rPr>
              <w:t>相邻板高差(mm)，≤</w:t>
            </w:r>
          </w:p>
        </w:tc>
        <w:tc>
          <w:tcPr>
            <w:tcW w:w="1236" w:type="pct"/>
            <w:gridSpan w:val="2"/>
            <w:tcBorders>
              <w:top w:val="single" w:color="auto" w:sz="8" w:space="0"/>
            </w:tcBorders>
            <w:vAlign w:val="center"/>
          </w:tcPr>
          <w:p w14:paraId="315E4BEA">
            <w:pPr>
              <w:jc w:val="center"/>
              <w:rPr>
                <w:rFonts w:ascii="宋体" w:hAnsi="宋体"/>
                <w:sz w:val="18"/>
                <w:szCs w:val="18"/>
              </w:rPr>
            </w:pPr>
            <w:r>
              <w:rPr>
                <w:rFonts w:ascii="宋体" w:hAnsi="宋体"/>
                <w:sz w:val="18"/>
                <w:szCs w:val="18"/>
              </w:rPr>
              <w:t>3</w:t>
            </w:r>
          </w:p>
        </w:tc>
        <w:tc>
          <w:tcPr>
            <w:tcW w:w="1264" w:type="pct"/>
            <w:tcBorders>
              <w:top w:val="single" w:color="auto" w:sz="8" w:space="0"/>
            </w:tcBorders>
            <w:vAlign w:val="center"/>
          </w:tcPr>
          <w:p w14:paraId="09931C23">
            <w:pPr>
              <w:pStyle w:val="381"/>
              <w:spacing w:before="33"/>
              <w:ind w:right="77"/>
              <w:rPr>
                <w:rFonts w:ascii="宋体" w:hAnsi="宋体" w:eastAsia="宋体" w:cs="Times New Roman"/>
                <w:sz w:val="18"/>
                <w:szCs w:val="18"/>
                <w:lang w:eastAsia="zh-CN"/>
              </w:rPr>
            </w:pPr>
            <w:r>
              <w:rPr>
                <w:rFonts w:ascii="宋体" w:hAnsi="宋体" w:eastAsia="宋体" w:cs="Times New Roman"/>
                <w:sz w:val="18"/>
                <w:szCs w:val="18"/>
                <w:lang w:eastAsia="zh-CN"/>
              </w:rPr>
              <w:t>每200m 纵横缝 2 条，每条 2处</w:t>
            </w:r>
          </w:p>
        </w:tc>
        <w:tc>
          <w:tcPr>
            <w:tcW w:w="834" w:type="pct"/>
            <w:tcBorders>
              <w:top w:val="single" w:color="auto" w:sz="8" w:space="0"/>
              <w:right w:val="single" w:color="auto" w:sz="8" w:space="0"/>
            </w:tcBorders>
            <w:vAlign w:val="center"/>
          </w:tcPr>
          <w:p w14:paraId="6BAB332B">
            <w:pPr>
              <w:jc w:val="center"/>
              <w:rPr>
                <w:rFonts w:ascii="宋体" w:hAnsi="宋体"/>
                <w:sz w:val="18"/>
                <w:szCs w:val="18"/>
              </w:rPr>
            </w:pPr>
            <w:r>
              <w:rPr>
                <w:rFonts w:ascii="宋体" w:hAnsi="宋体"/>
                <w:sz w:val="18"/>
                <w:szCs w:val="18"/>
              </w:rPr>
              <w:t>尺测</w:t>
            </w:r>
          </w:p>
        </w:tc>
      </w:tr>
      <w:tr w14:paraId="02FB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9" w:type="pct"/>
            <w:vMerge w:val="restart"/>
            <w:tcBorders>
              <w:left w:val="single" w:color="auto" w:sz="8" w:space="0"/>
            </w:tcBorders>
            <w:vAlign w:val="center"/>
          </w:tcPr>
          <w:p w14:paraId="4D0C3FE2">
            <w:pPr>
              <w:jc w:val="center"/>
              <w:rPr>
                <w:rFonts w:ascii="宋体" w:hAnsi="宋体"/>
                <w:sz w:val="18"/>
                <w:szCs w:val="18"/>
              </w:rPr>
            </w:pPr>
            <w:r>
              <w:rPr>
                <w:rFonts w:ascii="宋体" w:hAnsi="宋体"/>
                <w:sz w:val="18"/>
                <w:szCs w:val="18"/>
              </w:rPr>
              <w:t>2</w:t>
            </w:r>
          </w:p>
        </w:tc>
        <w:tc>
          <w:tcPr>
            <w:tcW w:w="1327" w:type="pct"/>
            <w:vMerge w:val="restart"/>
            <w:vAlign w:val="center"/>
          </w:tcPr>
          <w:p w14:paraId="69FB9312">
            <w:pPr>
              <w:pStyle w:val="381"/>
              <w:ind w:right="50"/>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连接摊铺纵缝高差</w:t>
            </w:r>
          </w:p>
          <w:p w14:paraId="73460ECD">
            <w:pPr>
              <w:jc w:val="center"/>
              <w:rPr>
                <w:rFonts w:ascii="宋体" w:hAnsi="宋体"/>
                <w:sz w:val="18"/>
                <w:szCs w:val="18"/>
              </w:rPr>
            </w:pPr>
            <w:r>
              <w:rPr>
                <w:rFonts w:ascii="宋体" w:hAnsi="宋体"/>
                <w:sz w:val="18"/>
                <w:szCs w:val="18"/>
              </w:rPr>
              <w:t>(mm)， ≤</w:t>
            </w:r>
          </w:p>
        </w:tc>
        <w:tc>
          <w:tcPr>
            <w:tcW w:w="638" w:type="pct"/>
            <w:vAlign w:val="center"/>
          </w:tcPr>
          <w:p w14:paraId="61B2B293">
            <w:pPr>
              <w:jc w:val="center"/>
              <w:rPr>
                <w:rFonts w:ascii="宋体" w:hAnsi="宋体"/>
                <w:sz w:val="18"/>
                <w:szCs w:val="18"/>
              </w:rPr>
            </w:pPr>
            <w:r>
              <w:rPr>
                <w:rFonts w:ascii="宋体" w:hAnsi="宋体"/>
                <w:sz w:val="18"/>
                <w:szCs w:val="18"/>
              </w:rPr>
              <w:t>平均值</w:t>
            </w:r>
          </w:p>
        </w:tc>
        <w:tc>
          <w:tcPr>
            <w:tcW w:w="598" w:type="pct"/>
            <w:vAlign w:val="center"/>
          </w:tcPr>
          <w:p w14:paraId="1F79A505">
            <w:pPr>
              <w:jc w:val="center"/>
              <w:rPr>
                <w:rFonts w:ascii="宋体" w:hAnsi="宋体"/>
                <w:sz w:val="18"/>
                <w:szCs w:val="18"/>
              </w:rPr>
            </w:pPr>
            <w:r>
              <w:rPr>
                <w:rFonts w:ascii="宋体" w:hAnsi="宋体"/>
                <w:sz w:val="18"/>
                <w:szCs w:val="18"/>
              </w:rPr>
              <w:t>5</w:t>
            </w:r>
          </w:p>
        </w:tc>
        <w:tc>
          <w:tcPr>
            <w:tcW w:w="1264" w:type="pct"/>
            <w:vMerge w:val="restart"/>
            <w:vAlign w:val="center"/>
          </w:tcPr>
          <w:p w14:paraId="18BC6EB6">
            <w:pPr>
              <w:pStyle w:val="381"/>
              <w:spacing w:before="31"/>
              <w:ind w:left="92" w:right="79"/>
              <w:rPr>
                <w:rFonts w:ascii="宋体" w:hAnsi="宋体" w:eastAsia="宋体" w:cs="Times New Roman"/>
                <w:sz w:val="18"/>
                <w:szCs w:val="18"/>
                <w:lang w:eastAsia="zh-CN"/>
              </w:rPr>
            </w:pPr>
            <w:r>
              <w:rPr>
                <w:rFonts w:ascii="宋体" w:hAnsi="宋体" w:eastAsia="宋体" w:cs="Times New Roman"/>
                <w:spacing w:val="2"/>
                <w:sz w:val="18"/>
                <w:szCs w:val="18"/>
                <w:lang w:eastAsia="zh-CN"/>
              </w:rPr>
              <w:t>每</w:t>
            </w:r>
            <w:r>
              <w:rPr>
                <w:rFonts w:ascii="宋体" w:hAnsi="宋体" w:eastAsia="宋体" w:cs="Times New Roman"/>
                <w:sz w:val="18"/>
                <w:szCs w:val="18"/>
                <w:lang w:eastAsia="zh-CN"/>
              </w:rPr>
              <w:t>200m</w:t>
            </w:r>
            <w:r>
              <w:rPr>
                <w:rFonts w:ascii="宋体" w:hAnsi="宋体" w:eastAsia="宋体" w:cs="Times New Roman"/>
                <w:spacing w:val="-3"/>
                <w:sz w:val="18"/>
                <w:szCs w:val="18"/>
                <w:lang w:eastAsia="zh-CN"/>
              </w:rPr>
              <w:t xml:space="preserve"> </w:t>
            </w:r>
            <w:r>
              <w:rPr>
                <w:rFonts w:ascii="宋体" w:hAnsi="宋体" w:eastAsia="宋体" w:cs="Times New Roman"/>
                <w:sz w:val="18"/>
                <w:szCs w:val="18"/>
                <w:lang w:eastAsia="zh-CN"/>
              </w:rPr>
              <w:t>纵向工缝，每条2</w:t>
            </w:r>
            <w:r>
              <w:rPr>
                <w:rFonts w:ascii="宋体" w:hAnsi="宋体" w:eastAsia="宋体" w:cs="Times New Roman"/>
                <w:spacing w:val="-4"/>
                <w:sz w:val="18"/>
                <w:szCs w:val="18"/>
                <w:lang w:eastAsia="zh-CN"/>
              </w:rPr>
              <w:t xml:space="preserve">处，每处间隔 </w:t>
            </w:r>
            <w:r>
              <w:rPr>
                <w:rFonts w:ascii="宋体" w:hAnsi="宋体" w:eastAsia="宋体" w:cs="Times New Roman"/>
                <w:sz w:val="18"/>
                <w:szCs w:val="18"/>
                <w:lang w:eastAsia="zh-CN"/>
              </w:rPr>
              <w:t>2m</w:t>
            </w:r>
            <w:r>
              <w:rPr>
                <w:rFonts w:ascii="宋体" w:hAnsi="宋体" w:eastAsia="宋体" w:cs="Times New Roman"/>
                <w:spacing w:val="-3"/>
                <w:sz w:val="18"/>
                <w:szCs w:val="18"/>
                <w:lang w:eastAsia="zh-CN"/>
              </w:rPr>
              <w:t xml:space="preserve"> </w:t>
            </w:r>
            <w:r>
              <w:rPr>
                <w:rFonts w:ascii="宋体" w:hAnsi="宋体" w:eastAsia="宋体" w:cs="Times New Roman"/>
                <w:spacing w:val="2"/>
                <w:sz w:val="18"/>
                <w:szCs w:val="18"/>
                <w:lang w:eastAsia="zh-CN"/>
              </w:rPr>
              <w:t xml:space="preserve">测 </w:t>
            </w:r>
            <w:r>
              <w:rPr>
                <w:rFonts w:ascii="宋体" w:hAnsi="宋体" w:eastAsia="宋体" w:cs="Times New Roman"/>
                <w:sz w:val="18"/>
                <w:szCs w:val="18"/>
                <w:lang w:eastAsia="zh-CN"/>
              </w:rPr>
              <w:t>3</w:t>
            </w:r>
            <w:r>
              <w:rPr>
                <w:rFonts w:ascii="宋体" w:hAnsi="宋体" w:eastAsia="宋体" w:cs="Times New Roman"/>
                <w:spacing w:val="2"/>
                <w:sz w:val="18"/>
                <w:szCs w:val="18"/>
                <w:lang w:eastAsia="zh-CN"/>
              </w:rPr>
              <w:t xml:space="preserve"> </w:t>
            </w:r>
            <w:r>
              <w:rPr>
                <w:rFonts w:ascii="宋体" w:hAnsi="宋体" w:eastAsia="宋体" w:cs="Times New Roman"/>
                <w:spacing w:val="-15"/>
                <w:sz w:val="18"/>
                <w:szCs w:val="18"/>
                <w:lang w:eastAsia="zh-CN"/>
              </w:rPr>
              <w:t>尺，共6尺</w:t>
            </w:r>
          </w:p>
        </w:tc>
        <w:tc>
          <w:tcPr>
            <w:tcW w:w="834" w:type="pct"/>
            <w:vMerge w:val="restart"/>
            <w:tcBorders>
              <w:right w:val="single" w:color="auto" w:sz="8" w:space="0"/>
            </w:tcBorders>
            <w:vAlign w:val="center"/>
          </w:tcPr>
          <w:p w14:paraId="0FEFF0F2">
            <w:pPr>
              <w:jc w:val="center"/>
              <w:rPr>
                <w:rFonts w:ascii="宋体" w:hAnsi="宋体"/>
                <w:sz w:val="18"/>
                <w:szCs w:val="18"/>
              </w:rPr>
            </w:pPr>
            <w:r>
              <w:rPr>
                <w:rFonts w:ascii="宋体" w:hAnsi="宋体"/>
                <w:sz w:val="18"/>
                <w:szCs w:val="18"/>
              </w:rPr>
              <w:t>尺测</w:t>
            </w:r>
          </w:p>
        </w:tc>
      </w:tr>
      <w:tr w14:paraId="4D48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9" w:type="pct"/>
            <w:vMerge w:val="continue"/>
            <w:tcBorders>
              <w:left w:val="single" w:color="auto" w:sz="8" w:space="0"/>
            </w:tcBorders>
            <w:vAlign w:val="center"/>
          </w:tcPr>
          <w:p w14:paraId="7876553F">
            <w:pPr>
              <w:jc w:val="center"/>
              <w:rPr>
                <w:rFonts w:ascii="宋体" w:hAnsi="宋体"/>
                <w:sz w:val="18"/>
                <w:szCs w:val="18"/>
              </w:rPr>
            </w:pPr>
          </w:p>
        </w:tc>
        <w:tc>
          <w:tcPr>
            <w:tcW w:w="1327" w:type="pct"/>
            <w:vMerge w:val="continue"/>
            <w:vAlign w:val="center"/>
          </w:tcPr>
          <w:p w14:paraId="6EB14D38">
            <w:pPr>
              <w:jc w:val="center"/>
              <w:rPr>
                <w:rFonts w:ascii="宋体" w:hAnsi="宋体"/>
                <w:sz w:val="18"/>
                <w:szCs w:val="18"/>
              </w:rPr>
            </w:pPr>
          </w:p>
        </w:tc>
        <w:tc>
          <w:tcPr>
            <w:tcW w:w="638" w:type="pct"/>
            <w:vAlign w:val="center"/>
          </w:tcPr>
          <w:p w14:paraId="22EC4D83">
            <w:pPr>
              <w:jc w:val="center"/>
              <w:rPr>
                <w:rFonts w:ascii="宋体" w:hAnsi="宋体"/>
                <w:sz w:val="18"/>
                <w:szCs w:val="18"/>
              </w:rPr>
            </w:pPr>
            <w:r>
              <w:rPr>
                <w:rFonts w:ascii="宋体" w:hAnsi="宋体"/>
                <w:sz w:val="18"/>
                <w:szCs w:val="18"/>
              </w:rPr>
              <w:t>极值</w:t>
            </w:r>
          </w:p>
        </w:tc>
        <w:tc>
          <w:tcPr>
            <w:tcW w:w="598" w:type="pct"/>
            <w:vAlign w:val="center"/>
          </w:tcPr>
          <w:p w14:paraId="5E667148">
            <w:pPr>
              <w:jc w:val="center"/>
              <w:rPr>
                <w:rFonts w:ascii="宋体" w:hAnsi="宋体"/>
                <w:sz w:val="18"/>
                <w:szCs w:val="18"/>
              </w:rPr>
            </w:pPr>
            <w:r>
              <w:rPr>
                <w:rFonts w:ascii="宋体" w:hAnsi="宋体"/>
                <w:sz w:val="18"/>
                <w:szCs w:val="18"/>
              </w:rPr>
              <w:t>7</w:t>
            </w:r>
          </w:p>
        </w:tc>
        <w:tc>
          <w:tcPr>
            <w:tcW w:w="1264" w:type="pct"/>
            <w:vMerge w:val="continue"/>
            <w:vAlign w:val="center"/>
          </w:tcPr>
          <w:p w14:paraId="1B14B711">
            <w:pPr>
              <w:jc w:val="center"/>
              <w:rPr>
                <w:rFonts w:ascii="宋体" w:hAnsi="宋体"/>
                <w:sz w:val="18"/>
                <w:szCs w:val="18"/>
              </w:rPr>
            </w:pPr>
          </w:p>
        </w:tc>
        <w:tc>
          <w:tcPr>
            <w:tcW w:w="834" w:type="pct"/>
            <w:vMerge w:val="continue"/>
            <w:tcBorders>
              <w:right w:val="single" w:color="auto" w:sz="8" w:space="0"/>
            </w:tcBorders>
            <w:vAlign w:val="center"/>
          </w:tcPr>
          <w:p w14:paraId="04BFCDD6">
            <w:pPr>
              <w:jc w:val="center"/>
              <w:rPr>
                <w:rFonts w:ascii="宋体" w:hAnsi="宋体"/>
                <w:sz w:val="18"/>
                <w:szCs w:val="18"/>
              </w:rPr>
            </w:pPr>
          </w:p>
        </w:tc>
      </w:tr>
      <w:tr w14:paraId="0A70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9" w:type="pct"/>
            <w:tcBorders>
              <w:left w:val="single" w:color="auto" w:sz="8" w:space="0"/>
            </w:tcBorders>
            <w:vAlign w:val="center"/>
          </w:tcPr>
          <w:p w14:paraId="692E4901">
            <w:pPr>
              <w:jc w:val="center"/>
              <w:rPr>
                <w:rFonts w:ascii="宋体" w:hAnsi="宋体"/>
                <w:sz w:val="18"/>
                <w:szCs w:val="18"/>
              </w:rPr>
            </w:pPr>
            <w:r>
              <w:rPr>
                <w:rFonts w:ascii="宋体" w:hAnsi="宋体"/>
                <w:sz w:val="18"/>
                <w:szCs w:val="18"/>
              </w:rPr>
              <w:t>3</w:t>
            </w:r>
          </w:p>
        </w:tc>
        <w:tc>
          <w:tcPr>
            <w:tcW w:w="1327" w:type="pct"/>
            <w:vAlign w:val="center"/>
          </w:tcPr>
          <w:p w14:paraId="2FB38CC5">
            <w:pPr>
              <w:jc w:val="center"/>
              <w:rPr>
                <w:rFonts w:ascii="宋体" w:hAnsi="宋体"/>
                <w:sz w:val="18"/>
                <w:szCs w:val="18"/>
              </w:rPr>
            </w:pPr>
            <w:r>
              <w:rPr>
                <w:rFonts w:ascii="宋体" w:hAnsi="宋体"/>
                <w:sz w:val="18"/>
                <w:szCs w:val="18"/>
              </w:rPr>
              <w:t>接缝顺直度(mm)，≤</w:t>
            </w:r>
          </w:p>
        </w:tc>
        <w:tc>
          <w:tcPr>
            <w:tcW w:w="1236" w:type="pct"/>
            <w:gridSpan w:val="2"/>
            <w:vAlign w:val="center"/>
          </w:tcPr>
          <w:p w14:paraId="162C4081">
            <w:pPr>
              <w:jc w:val="center"/>
              <w:rPr>
                <w:rFonts w:ascii="宋体" w:hAnsi="宋体"/>
                <w:sz w:val="18"/>
                <w:szCs w:val="18"/>
              </w:rPr>
            </w:pPr>
            <w:r>
              <w:rPr>
                <w:rFonts w:ascii="宋体" w:hAnsi="宋体"/>
                <w:sz w:val="18"/>
                <w:szCs w:val="18"/>
              </w:rPr>
              <w:t>10</w:t>
            </w:r>
          </w:p>
        </w:tc>
        <w:tc>
          <w:tcPr>
            <w:tcW w:w="1264" w:type="pct"/>
            <w:vAlign w:val="center"/>
          </w:tcPr>
          <w:p w14:paraId="3AB34DA9">
            <w:pPr>
              <w:jc w:val="center"/>
              <w:rPr>
                <w:rFonts w:ascii="宋体" w:hAnsi="宋体"/>
                <w:sz w:val="18"/>
                <w:szCs w:val="18"/>
              </w:rPr>
            </w:pPr>
            <w:r>
              <w:rPr>
                <w:rFonts w:ascii="宋体" w:hAnsi="宋体"/>
                <w:sz w:val="18"/>
                <w:szCs w:val="18"/>
              </w:rPr>
              <w:t>每200m 测 4 条</w:t>
            </w:r>
          </w:p>
        </w:tc>
        <w:tc>
          <w:tcPr>
            <w:tcW w:w="834" w:type="pct"/>
            <w:tcBorders>
              <w:right w:val="single" w:color="auto" w:sz="8" w:space="0"/>
            </w:tcBorders>
            <w:vAlign w:val="center"/>
          </w:tcPr>
          <w:p w14:paraId="0BB71A19">
            <w:pPr>
              <w:pStyle w:val="381"/>
              <w:spacing w:before="30"/>
              <w:ind w:right="127"/>
              <w:rPr>
                <w:rFonts w:ascii="宋体" w:hAnsi="宋体" w:eastAsia="宋体" w:cs="Times New Roman"/>
                <w:sz w:val="18"/>
                <w:szCs w:val="18"/>
              </w:rPr>
            </w:pPr>
            <w:r>
              <w:rPr>
                <w:rFonts w:ascii="宋体" w:hAnsi="宋体" w:eastAsia="宋体" w:cs="Times New Roman"/>
                <w:sz w:val="18"/>
                <w:szCs w:val="18"/>
              </w:rPr>
              <w:t>20m 拉线测</w:t>
            </w:r>
          </w:p>
        </w:tc>
      </w:tr>
      <w:tr w14:paraId="0ED7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9" w:type="pct"/>
            <w:tcBorders>
              <w:left w:val="single" w:color="auto" w:sz="8" w:space="0"/>
            </w:tcBorders>
            <w:vAlign w:val="center"/>
          </w:tcPr>
          <w:p w14:paraId="2A10DBB3">
            <w:pPr>
              <w:jc w:val="center"/>
              <w:rPr>
                <w:rFonts w:ascii="宋体" w:hAnsi="宋体"/>
                <w:sz w:val="18"/>
                <w:szCs w:val="18"/>
              </w:rPr>
            </w:pPr>
            <w:r>
              <w:rPr>
                <w:rFonts w:ascii="宋体" w:hAnsi="宋体"/>
                <w:sz w:val="18"/>
                <w:szCs w:val="18"/>
              </w:rPr>
              <w:t>4</w:t>
            </w:r>
          </w:p>
        </w:tc>
        <w:tc>
          <w:tcPr>
            <w:tcW w:w="1327" w:type="pct"/>
            <w:vAlign w:val="center"/>
          </w:tcPr>
          <w:p w14:paraId="63C919EC">
            <w:pPr>
              <w:jc w:val="center"/>
              <w:rPr>
                <w:rFonts w:ascii="宋体" w:hAnsi="宋体"/>
                <w:sz w:val="18"/>
                <w:szCs w:val="18"/>
              </w:rPr>
            </w:pPr>
            <w:r>
              <w:rPr>
                <w:rFonts w:ascii="宋体" w:hAnsi="宋体"/>
                <w:sz w:val="18"/>
                <w:szCs w:val="18"/>
              </w:rPr>
              <w:t>中线平面偏位(mm)，≤</w:t>
            </w:r>
          </w:p>
        </w:tc>
        <w:tc>
          <w:tcPr>
            <w:tcW w:w="1236" w:type="pct"/>
            <w:gridSpan w:val="2"/>
            <w:vAlign w:val="center"/>
          </w:tcPr>
          <w:p w14:paraId="34F45FE8">
            <w:pPr>
              <w:jc w:val="center"/>
              <w:rPr>
                <w:rFonts w:ascii="宋体" w:hAnsi="宋体"/>
                <w:sz w:val="18"/>
                <w:szCs w:val="18"/>
              </w:rPr>
            </w:pPr>
            <w:r>
              <w:rPr>
                <w:rFonts w:ascii="宋体" w:hAnsi="宋体"/>
                <w:sz w:val="18"/>
                <w:szCs w:val="18"/>
              </w:rPr>
              <w:t>20</w:t>
            </w:r>
          </w:p>
        </w:tc>
        <w:tc>
          <w:tcPr>
            <w:tcW w:w="1264" w:type="pct"/>
            <w:vAlign w:val="center"/>
          </w:tcPr>
          <w:p w14:paraId="1E1013B6">
            <w:pPr>
              <w:jc w:val="center"/>
              <w:rPr>
                <w:rFonts w:ascii="宋体" w:hAnsi="宋体"/>
                <w:sz w:val="18"/>
                <w:szCs w:val="18"/>
              </w:rPr>
            </w:pPr>
            <w:r>
              <w:rPr>
                <w:rFonts w:ascii="宋体" w:hAnsi="宋体"/>
                <w:sz w:val="18"/>
                <w:szCs w:val="18"/>
              </w:rPr>
              <w:t>每200m 测 4 点</w:t>
            </w:r>
          </w:p>
        </w:tc>
        <w:tc>
          <w:tcPr>
            <w:tcW w:w="834" w:type="pct"/>
            <w:tcBorders>
              <w:right w:val="single" w:color="auto" w:sz="8" w:space="0"/>
            </w:tcBorders>
            <w:vAlign w:val="center"/>
          </w:tcPr>
          <w:p w14:paraId="69D0EB15">
            <w:pPr>
              <w:jc w:val="center"/>
              <w:rPr>
                <w:rFonts w:ascii="宋体" w:hAnsi="宋体"/>
                <w:sz w:val="18"/>
                <w:szCs w:val="18"/>
              </w:rPr>
            </w:pPr>
            <w:r>
              <w:rPr>
                <w:rFonts w:ascii="宋体" w:hAnsi="宋体"/>
                <w:sz w:val="18"/>
                <w:szCs w:val="18"/>
              </w:rPr>
              <w:t>经纬仪测</w:t>
            </w:r>
          </w:p>
        </w:tc>
      </w:tr>
      <w:tr w14:paraId="2DF4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9" w:type="pct"/>
            <w:tcBorders>
              <w:left w:val="single" w:color="auto" w:sz="8" w:space="0"/>
            </w:tcBorders>
            <w:vAlign w:val="center"/>
          </w:tcPr>
          <w:p w14:paraId="788F04E8">
            <w:pPr>
              <w:jc w:val="center"/>
              <w:rPr>
                <w:rFonts w:ascii="宋体" w:hAnsi="宋体"/>
                <w:sz w:val="18"/>
                <w:szCs w:val="18"/>
              </w:rPr>
            </w:pPr>
            <w:r>
              <w:rPr>
                <w:rFonts w:ascii="宋体" w:hAnsi="宋体"/>
                <w:sz w:val="18"/>
                <w:szCs w:val="18"/>
              </w:rPr>
              <w:t>5</w:t>
            </w:r>
          </w:p>
        </w:tc>
        <w:tc>
          <w:tcPr>
            <w:tcW w:w="1327" w:type="pct"/>
            <w:vAlign w:val="center"/>
          </w:tcPr>
          <w:p w14:paraId="21BC3AF5">
            <w:pPr>
              <w:jc w:val="center"/>
              <w:rPr>
                <w:rFonts w:ascii="宋体" w:hAnsi="宋体"/>
                <w:sz w:val="18"/>
                <w:szCs w:val="18"/>
              </w:rPr>
            </w:pPr>
            <w:r>
              <w:rPr>
                <w:rFonts w:ascii="宋体" w:hAnsi="宋体"/>
                <w:sz w:val="18"/>
                <w:szCs w:val="18"/>
              </w:rPr>
              <w:t>路面宽度(mm)，≤</w:t>
            </w:r>
          </w:p>
        </w:tc>
        <w:tc>
          <w:tcPr>
            <w:tcW w:w="1236" w:type="pct"/>
            <w:gridSpan w:val="2"/>
            <w:vAlign w:val="center"/>
          </w:tcPr>
          <w:p w14:paraId="4D2E9A73">
            <w:pPr>
              <w:jc w:val="center"/>
              <w:rPr>
                <w:rFonts w:ascii="宋体" w:hAnsi="宋体"/>
                <w:sz w:val="18"/>
                <w:szCs w:val="18"/>
              </w:rPr>
            </w:pPr>
            <w:r>
              <w:rPr>
                <w:rFonts w:ascii="宋体" w:hAnsi="宋体"/>
                <w:sz w:val="18"/>
                <w:szCs w:val="18"/>
              </w:rPr>
              <w:t>±20</w:t>
            </w:r>
          </w:p>
        </w:tc>
        <w:tc>
          <w:tcPr>
            <w:tcW w:w="1264" w:type="pct"/>
            <w:vAlign w:val="center"/>
          </w:tcPr>
          <w:p w14:paraId="0FE818A1">
            <w:pPr>
              <w:jc w:val="center"/>
              <w:rPr>
                <w:rFonts w:ascii="宋体" w:hAnsi="宋体"/>
                <w:sz w:val="18"/>
                <w:szCs w:val="18"/>
              </w:rPr>
            </w:pPr>
            <w:r>
              <w:rPr>
                <w:rFonts w:ascii="宋体" w:hAnsi="宋体"/>
                <w:sz w:val="18"/>
                <w:szCs w:val="18"/>
              </w:rPr>
              <w:t>每200m 测 4 处</w:t>
            </w:r>
          </w:p>
        </w:tc>
        <w:tc>
          <w:tcPr>
            <w:tcW w:w="834" w:type="pct"/>
            <w:tcBorders>
              <w:right w:val="single" w:color="auto" w:sz="8" w:space="0"/>
            </w:tcBorders>
            <w:vAlign w:val="center"/>
          </w:tcPr>
          <w:p w14:paraId="56058CB6">
            <w:pPr>
              <w:jc w:val="center"/>
              <w:rPr>
                <w:rFonts w:ascii="宋体" w:hAnsi="宋体"/>
                <w:sz w:val="18"/>
                <w:szCs w:val="18"/>
              </w:rPr>
            </w:pPr>
            <w:r>
              <w:rPr>
                <w:rFonts w:ascii="宋体" w:hAnsi="宋体"/>
                <w:sz w:val="18"/>
                <w:szCs w:val="18"/>
              </w:rPr>
              <w:t>尺测</w:t>
            </w:r>
          </w:p>
        </w:tc>
      </w:tr>
      <w:tr w14:paraId="05FB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9" w:type="pct"/>
            <w:tcBorders>
              <w:left w:val="single" w:color="auto" w:sz="8" w:space="0"/>
            </w:tcBorders>
            <w:vAlign w:val="center"/>
          </w:tcPr>
          <w:p w14:paraId="078DEFB8">
            <w:pPr>
              <w:jc w:val="center"/>
              <w:rPr>
                <w:rFonts w:ascii="宋体" w:hAnsi="宋体"/>
                <w:sz w:val="18"/>
                <w:szCs w:val="18"/>
              </w:rPr>
            </w:pPr>
            <w:r>
              <w:rPr>
                <w:rFonts w:ascii="宋体" w:hAnsi="宋体"/>
                <w:sz w:val="18"/>
                <w:szCs w:val="18"/>
              </w:rPr>
              <w:t>6</w:t>
            </w:r>
          </w:p>
        </w:tc>
        <w:tc>
          <w:tcPr>
            <w:tcW w:w="1327" w:type="pct"/>
            <w:vAlign w:val="center"/>
          </w:tcPr>
          <w:p w14:paraId="6B321173">
            <w:pPr>
              <w:jc w:val="center"/>
              <w:rPr>
                <w:rFonts w:ascii="宋体" w:hAnsi="宋体"/>
                <w:sz w:val="18"/>
                <w:szCs w:val="18"/>
              </w:rPr>
            </w:pPr>
            <w:r>
              <w:rPr>
                <w:rFonts w:ascii="宋体" w:hAnsi="宋体"/>
                <w:sz w:val="18"/>
                <w:szCs w:val="18"/>
              </w:rPr>
              <w:t>纵断高程(mm)</w:t>
            </w:r>
          </w:p>
        </w:tc>
        <w:tc>
          <w:tcPr>
            <w:tcW w:w="1236" w:type="pct"/>
            <w:gridSpan w:val="2"/>
            <w:vAlign w:val="center"/>
          </w:tcPr>
          <w:p w14:paraId="7AD45E09">
            <w:pPr>
              <w:jc w:val="center"/>
              <w:rPr>
                <w:rFonts w:ascii="宋体" w:hAnsi="宋体"/>
                <w:sz w:val="18"/>
                <w:szCs w:val="18"/>
              </w:rPr>
            </w:pPr>
            <w:r>
              <w:rPr>
                <w:rFonts w:ascii="宋体" w:hAnsi="宋体"/>
                <w:sz w:val="18"/>
                <w:szCs w:val="18"/>
              </w:rPr>
              <w:t>平均值±10；极值±15</w:t>
            </w:r>
          </w:p>
        </w:tc>
        <w:tc>
          <w:tcPr>
            <w:tcW w:w="1264" w:type="pct"/>
            <w:vAlign w:val="center"/>
          </w:tcPr>
          <w:p w14:paraId="402889D0">
            <w:pPr>
              <w:jc w:val="center"/>
              <w:rPr>
                <w:rFonts w:ascii="宋体" w:hAnsi="宋体"/>
                <w:sz w:val="18"/>
                <w:szCs w:val="18"/>
              </w:rPr>
            </w:pPr>
            <w:r>
              <w:rPr>
                <w:rFonts w:ascii="宋体" w:hAnsi="宋体"/>
                <w:sz w:val="18"/>
                <w:szCs w:val="18"/>
              </w:rPr>
              <w:t>每200m 测 4 点</w:t>
            </w:r>
          </w:p>
        </w:tc>
        <w:tc>
          <w:tcPr>
            <w:tcW w:w="834" w:type="pct"/>
            <w:vMerge w:val="restart"/>
            <w:tcBorders>
              <w:right w:val="single" w:color="auto" w:sz="8" w:space="0"/>
            </w:tcBorders>
            <w:vAlign w:val="center"/>
          </w:tcPr>
          <w:p w14:paraId="6E3BC4DB">
            <w:pPr>
              <w:jc w:val="center"/>
              <w:rPr>
                <w:rFonts w:ascii="宋体" w:hAnsi="宋体"/>
                <w:sz w:val="18"/>
                <w:szCs w:val="18"/>
              </w:rPr>
            </w:pPr>
            <w:r>
              <w:rPr>
                <w:rFonts w:ascii="宋体" w:hAnsi="宋体"/>
                <w:sz w:val="18"/>
                <w:szCs w:val="18"/>
              </w:rPr>
              <w:t>水准仪测</w:t>
            </w:r>
          </w:p>
        </w:tc>
      </w:tr>
      <w:tr w14:paraId="5845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9" w:type="pct"/>
            <w:tcBorders>
              <w:left w:val="single" w:color="auto" w:sz="8" w:space="0"/>
            </w:tcBorders>
            <w:vAlign w:val="center"/>
          </w:tcPr>
          <w:p w14:paraId="2CB2E6D6">
            <w:pPr>
              <w:jc w:val="center"/>
              <w:rPr>
                <w:rFonts w:ascii="宋体" w:hAnsi="宋体"/>
                <w:sz w:val="18"/>
                <w:szCs w:val="18"/>
              </w:rPr>
            </w:pPr>
            <w:r>
              <w:rPr>
                <w:rFonts w:ascii="宋体" w:hAnsi="宋体"/>
                <w:sz w:val="18"/>
                <w:szCs w:val="18"/>
              </w:rPr>
              <w:t>7</w:t>
            </w:r>
          </w:p>
        </w:tc>
        <w:tc>
          <w:tcPr>
            <w:tcW w:w="1327" w:type="pct"/>
            <w:vAlign w:val="center"/>
          </w:tcPr>
          <w:p w14:paraId="664E789B">
            <w:pPr>
              <w:jc w:val="center"/>
              <w:rPr>
                <w:rFonts w:ascii="宋体" w:hAnsi="宋体"/>
                <w:sz w:val="18"/>
                <w:szCs w:val="18"/>
              </w:rPr>
            </w:pPr>
            <w:r>
              <w:rPr>
                <w:rFonts w:ascii="宋体" w:hAnsi="宋体"/>
                <w:sz w:val="18"/>
                <w:szCs w:val="18"/>
              </w:rPr>
              <w:t>横坡度(%)</w:t>
            </w:r>
          </w:p>
        </w:tc>
        <w:tc>
          <w:tcPr>
            <w:tcW w:w="1236" w:type="pct"/>
            <w:gridSpan w:val="2"/>
            <w:vAlign w:val="center"/>
          </w:tcPr>
          <w:p w14:paraId="6B75BC7B">
            <w:pPr>
              <w:jc w:val="center"/>
              <w:rPr>
                <w:rFonts w:ascii="宋体" w:hAnsi="宋体"/>
                <w:sz w:val="18"/>
                <w:szCs w:val="18"/>
              </w:rPr>
            </w:pPr>
            <w:r>
              <w:rPr>
                <w:rFonts w:ascii="宋体" w:hAnsi="宋体"/>
                <w:sz w:val="18"/>
                <w:szCs w:val="18"/>
              </w:rPr>
              <w:t>±0.25</w:t>
            </w:r>
          </w:p>
        </w:tc>
        <w:tc>
          <w:tcPr>
            <w:tcW w:w="1264" w:type="pct"/>
            <w:vAlign w:val="center"/>
          </w:tcPr>
          <w:p w14:paraId="1ECCA349">
            <w:pPr>
              <w:jc w:val="center"/>
              <w:rPr>
                <w:rFonts w:ascii="宋体" w:hAnsi="宋体"/>
                <w:sz w:val="18"/>
                <w:szCs w:val="18"/>
              </w:rPr>
            </w:pPr>
            <w:r>
              <w:rPr>
                <w:rFonts w:ascii="宋体" w:hAnsi="宋体"/>
                <w:sz w:val="18"/>
                <w:szCs w:val="18"/>
              </w:rPr>
              <w:t>每200m 测 4 个断面</w:t>
            </w:r>
          </w:p>
        </w:tc>
        <w:tc>
          <w:tcPr>
            <w:tcW w:w="834" w:type="pct"/>
            <w:vMerge w:val="continue"/>
            <w:tcBorders>
              <w:right w:val="single" w:color="auto" w:sz="8" w:space="0"/>
            </w:tcBorders>
            <w:vAlign w:val="center"/>
          </w:tcPr>
          <w:p w14:paraId="2BA0F0E0">
            <w:pPr>
              <w:jc w:val="center"/>
              <w:rPr>
                <w:rFonts w:ascii="宋体" w:hAnsi="宋体"/>
                <w:sz w:val="18"/>
                <w:szCs w:val="18"/>
              </w:rPr>
            </w:pPr>
          </w:p>
        </w:tc>
      </w:tr>
      <w:tr w14:paraId="1F56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9" w:type="pct"/>
            <w:tcBorders>
              <w:left w:val="single" w:color="auto" w:sz="8" w:space="0"/>
            </w:tcBorders>
            <w:vAlign w:val="center"/>
          </w:tcPr>
          <w:p w14:paraId="00608A2B">
            <w:pPr>
              <w:jc w:val="center"/>
              <w:rPr>
                <w:rFonts w:ascii="宋体" w:hAnsi="宋体"/>
                <w:sz w:val="18"/>
                <w:szCs w:val="18"/>
              </w:rPr>
            </w:pPr>
            <w:r>
              <w:rPr>
                <w:rFonts w:ascii="宋体" w:hAnsi="宋体"/>
                <w:sz w:val="18"/>
                <w:szCs w:val="18"/>
              </w:rPr>
              <w:t>8</w:t>
            </w:r>
          </w:p>
        </w:tc>
        <w:tc>
          <w:tcPr>
            <w:tcW w:w="1327" w:type="pct"/>
            <w:vAlign w:val="center"/>
          </w:tcPr>
          <w:p w14:paraId="12A135CB">
            <w:pPr>
              <w:jc w:val="center"/>
              <w:rPr>
                <w:rFonts w:ascii="宋体" w:hAnsi="宋体"/>
                <w:sz w:val="18"/>
                <w:szCs w:val="18"/>
              </w:rPr>
            </w:pPr>
            <w:r>
              <w:rPr>
                <w:rFonts w:ascii="宋体" w:hAnsi="宋体"/>
                <w:sz w:val="18"/>
                <w:szCs w:val="18"/>
              </w:rPr>
              <w:t>灌缝饱满度(mm)，≤</w:t>
            </w:r>
          </w:p>
        </w:tc>
        <w:tc>
          <w:tcPr>
            <w:tcW w:w="1236" w:type="pct"/>
            <w:gridSpan w:val="2"/>
            <w:vAlign w:val="center"/>
          </w:tcPr>
          <w:p w14:paraId="4D9959A1">
            <w:pPr>
              <w:jc w:val="center"/>
              <w:rPr>
                <w:rFonts w:ascii="宋体" w:hAnsi="宋体"/>
                <w:sz w:val="18"/>
                <w:szCs w:val="18"/>
              </w:rPr>
            </w:pPr>
            <w:r>
              <w:rPr>
                <w:rFonts w:ascii="宋体" w:hAnsi="宋体"/>
                <w:sz w:val="18"/>
                <w:szCs w:val="18"/>
              </w:rPr>
              <w:t>3</w:t>
            </w:r>
          </w:p>
        </w:tc>
        <w:tc>
          <w:tcPr>
            <w:tcW w:w="1264" w:type="pct"/>
            <w:vAlign w:val="center"/>
          </w:tcPr>
          <w:p w14:paraId="0F105621">
            <w:pPr>
              <w:jc w:val="center"/>
              <w:rPr>
                <w:rFonts w:ascii="宋体" w:hAnsi="宋体"/>
                <w:sz w:val="18"/>
                <w:szCs w:val="18"/>
              </w:rPr>
            </w:pPr>
            <w:r>
              <w:rPr>
                <w:rFonts w:ascii="宋体" w:hAnsi="宋体"/>
                <w:sz w:val="18"/>
                <w:szCs w:val="18"/>
              </w:rPr>
              <w:t>每200m 接缝测 4 处</w:t>
            </w:r>
          </w:p>
        </w:tc>
        <w:tc>
          <w:tcPr>
            <w:tcW w:w="834" w:type="pct"/>
            <w:tcBorders>
              <w:right w:val="single" w:color="auto" w:sz="8" w:space="0"/>
            </w:tcBorders>
            <w:vAlign w:val="center"/>
          </w:tcPr>
          <w:p w14:paraId="00C4F779">
            <w:pPr>
              <w:pStyle w:val="381"/>
              <w:spacing w:before="30"/>
              <w:ind w:right="127"/>
              <w:rPr>
                <w:rFonts w:ascii="宋体" w:hAnsi="宋体" w:eastAsia="宋体" w:cs="Times New Roman"/>
                <w:sz w:val="18"/>
                <w:szCs w:val="18"/>
              </w:rPr>
            </w:pPr>
            <w:r>
              <w:rPr>
                <w:rFonts w:ascii="宋体" w:hAnsi="宋体" w:eastAsia="宋体" w:cs="Times New Roman"/>
                <w:sz w:val="18"/>
                <w:szCs w:val="18"/>
              </w:rPr>
              <w:t>测针加尺测</w:t>
            </w:r>
          </w:p>
        </w:tc>
      </w:tr>
      <w:tr w14:paraId="7B39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39" w:type="pct"/>
            <w:tcBorders>
              <w:left w:val="single" w:color="auto" w:sz="8" w:space="0"/>
              <w:bottom w:val="single" w:color="auto" w:sz="8" w:space="0"/>
            </w:tcBorders>
            <w:vAlign w:val="center"/>
          </w:tcPr>
          <w:p w14:paraId="5893711D">
            <w:pPr>
              <w:jc w:val="center"/>
              <w:rPr>
                <w:rFonts w:ascii="宋体" w:hAnsi="宋体"/>
                <w:sz w:val="18"/>
                <w:szCs w:val="18"/>
              </w:rPr>
            </w:pPr>
            <w:r>
              <w:rPr>
                <w:rFonts w:ascii="宋体" w:hAnsi="宋体"/>
                <w:sz w:val="18"/>
                <w:szCs w:val="18"/>
              </w:rPr>
              <w:t>9</w:t>
            </w:r>
          </w:p>
        </w:tc>
        <w:tc>
          <w:tcPr>
            <w:tcW w:w="1327" w:type="pct"/>
            <w:tcBorders>
              <w:bottom w:val="single" w:color="auto" w:sz="8" w:space="0"/>
            </w:tcBorders>
            <w:vAlign w:val="center"/>
          </w:tcPr>
          <w:p w14:paraId="2B675691">
            <w:pPr>
              <w:jc w:val="center"/>
              <w:rPr>
                <w:rFonts w:ascii="宋体" w:hAnsi="宋体"/>
                <w:sz w:val="18"/>
                <w:szCs w:val="18"/>
              </w:rPr>
            </w:pPr>
            <w:r>
              <w:rPr>
                <w:rFonts w:ascii="宋体" w:hAnsi="宋体"/>
                <w:sz w:val="18"/>
                <w:szCs w:val="18"/>
              </w:rPr>
              <w:t>最浅切缝深度(mm)，≥</w:t>
            </w:r>
          </w:p>
        </w:tc>
        <w:tc>
          <w:tcPr>
            <w:tcW w:w="1236" w:type="pct"/>
            <w:gridSpan w:val="2"/>
            <w:tcBorders>
              <w:bottom w:val="single" w:color="auto" w:sz="8" w:space="0"/>
            </w:tcBorders>
            <w:vAlign w:val="center"/>
          </w:tcPr>
          <w:p w14:paraId="3670BF8F">
            <w:pPr>
              <w:jc w:val="center"/>
              <w:rPr>
                <w:rFonts w:ascii="宋体" w:hAnsi="宋体"/>
                <w:sz w:val="18"/>
                <w:szCs w:val="18"/>
              </w:rPr>
            </w:pPr>
            <w:r>
              <w:rPr>
                <w:rFonts w:ascii="宋体" w:hAnsi="宋体"/>
                <w:sz w:val="18"/>
                <w:szCs w:val="18"/>
              </w:rPr>
              <w:t>60</w:t>
            </w:r>
          </w:p>
        </w:tc>
        <w:tc>
          <w:tcPr>
            <w:tcW w:w="1264" w:type="pct"/>
            <w:tcBorders>
              <w:bottom w:val="single" w:color="auto" w:sz="8" w:space="0"/>
            </w:tcBorders>
            <w:vAlign w:val="center"/>
          </w:tcPr>
          <w:p w14:paraId="1E71A459">
            <w:pPr>
              <w:jc w:val="center"/>
              <w:rPr>
                <w:rFonts w:ascii="宋体" w:hAnsi="宋体"/>
                <w:sz w:val="18"/>
                <w:szCs w:val="18"/>
              </w:rPr>
            </w:pPr>
            <w:r>
              <w:rPr>
                <w:rFonts w:ascii="宋体" w:hAnsi="宋体"/>
                <w:sz w:val="18"/>
                <w:szCs w:val="18"/>
              </w:rPr>
              <w:t>每200m 测 4 处</w:t>
            </w:r>
          </w:p>
        </w:tc>
        <w:tc>
          <w:tcPr>
            <w:tcW w:w="834" w:type="pct"/>
            <w:tcBorders>
              <w:bottom w:val="single" w:color="auto" w:sz="8" w:space="0"/>
              <w:right w:val="single" w:color="auto" w:sz="8" w:space="0"/>
            </w:tcBorders>
            <w:vAlign w:val="center"/>
          </w:tcPr>
          <w:p w14:paraId="08BAA42E">
            <w:pPr>
              <w:jc w:val="center"/>
              <w:rPr>
                <w:rFonts w:ascii="宋体" w:hAnsi="宋体"/>
                <w:sz w:val="18"/>
                <w:szCs w:val="18"/>
              </w:rPr>
            </w:pPr>
            <w:r>
              <w:rPr>
                <w:rFonts w:ascii="宋体" w:hAnsi="宋体"/>
                <w:sz w:val="18"/>
                <w:szCs w:val="18"/>
              </w:rPr>
              <w:t>尺测</w:t>
            </w:r>
          </w:p>
        </w:tc>
      </w:tr>
    </w:tbl>
    <w:p w14:paraId="5CAE701B">
      <w:pPr>
        <w:pStyle w:val="128"/>
        <w:spacing w:before="312" w:after="312"/>
        <w:rPr>
          <w:bCs/>
        </w:rPr>
      </w:pPr>
      <w:bookmarkStart w:id="133" w:name="_Toc89343389"/>
      <w:bookmarkStart w:id="134" w:name="_Toc6836555"/>
      <w:bookmarkStart w:id="135" w:name="_Toc96345109"/>
      <w:bookmarkStart w:id="136" w:name="_Toc96348978"/>
      <w:r>
        <w:t>彩色聚合物</w:t>
      </w:r>
      <w:bookmarkEnd w:id="133"/>
      <w:bookmarkEnd w:id="134"/>
      <w:r>
        <w:t>防滑层</w:t>
      </w:r>
      <w:bookmarkEnd w:id="135"/>
      <w:bookmarkEnd w:id="136"/>
    </w:p>
    <w:p w14:paraId="2B0FAA08">
      <w:pPr>
        <w:pStyle w:val="129"/>
        <w:spacing w:before="156" w:after="156"/>
        <w:rPr>
          <w:b/>
        </w:rPr>
      </w:pPr>
      <w:bookmarkStart w:id="137" w:name="_Toc6836556"/>
      <w:bookmarkStart w:id="138" w:name="_Toc89343390"/>
      <w:bookmarkStart w:id="139" w:name="_Toc96345110"/>
      <w:bookmarkStart w:id="140" w:name="_Toc96348979"/>
      <w:r>
        <w:t>一般规定</w:t>
      </w:r>
      <w:bookmarkEnd w:id="137"/>
      <w:bookmarkEnd w:id="138"/>
      <w:bookmarkEnd w:id="139"/>
      <w:bookmarkEnd w:id="140"/>
    </w:p>
    <w:p w14:paraId="12FAAFCE">
      <w:pPr>
        <w:pStyle w:val="189"/>
      </w:pPr>
      <w:r>
        <w:t>彩色聚合物防滑层是一种色彩辨识度高，有助于增加防滑性能，减缓视觉疲劳，美化环境的功能型路面表层</w:t>
      </w:r>
      <w:r>
        <w:rPr>
          <w:rFonts w:hint="eastAsia"/>
        </w:rPr>
        <w:t>。</w:t>
      </w:r>
    </w:p>
    <w:p w14:paraId="36371C79">
      <w:pPr>
        <w:pStyle w:val="189"/>
      </w:pPr>
      <w:r>
        <w:t>彩色聚合物防滑层</w:t>
      </w:r>
      <w:r>
        <w:rPr>
          <w:rFonts w:hint="eastAsia"/>
        </w:rPr>
        <w:t>铺筑于沥青混凝土路面或水泥混凝土路面之上，聚合物彩色防滑层厚度不宜小于所用骨料最大粒径的1.5倍，不考虑其提供路面强度。</w:t>
      </w:r>
    </w:p>
    <w:p w14:paraId="7B4C0EFE">
      <w:pPr>
        <w:pStyle w:val="189"/>
      </w:pPr>
      <w:r>
        <w:t>彩色聚合物防滑层用胶结料按施工</w:t>
      </w:r>
      <w:r>
        <w:rPr>
          <w:rFonts w:hint="eastAsia"/>
        </w:rPr>
        <w:t>温度</w:t>
      </w:r>
      <w:r>
        <w:t>可分为热熔型和</w:t>
      </w:r>
      <w:r>
        <w:rPr>
          <w:spacing w:val="9"/>
        </w:rPr>
        <w:t>冷塑型两类，</w:t>
      </w:r>
      <w:r>
        <w:rPr>
          <w:rFonts w:hint="eastAsia"/>
        </w:rPr>
        <w:t>铺筑施工时应考虑绿色环保理念，宜采用能耗较小及无刺激性气味或刺激性气味较小的施工</w:t>
      </w:r>
      <w:r>
        <w:t>方式</w:t>
      </w:r>
      <w:r>
        <w:rPr>
          <w:rFonts w:hint="eastAsia"/>
        </w:rPr>
        <w:t>。</w:t>
      </w:r>
    </w:p>
    <w:p w14:paraId="2FE81997">
      <w:pPr>
        <w:pStyle w:val="189"/>
        <w:rPr>
          <w:spacing w:val="5"/>
        </w:rPr>
      </w:pPr>
      <w:r>
        <w:rPr>
          <w:spacing w:val="9"/>
        </w:rPr>
        <w:t>彩色聚合物防滑层</w:t>
      </w:r>
      <w:r>
        <w:t>的颜色由设计单位参照</w:t>
      </w:r>
      <w:r>
        <w:rPr>
          <w:rFonts w:hint="eastAsia"/>
        </w:rPr>
        <w:t>本文件第四章</w:t>
      </w:r>
      <w:r>
        <w:t>色彩设计执行。</w:t>
      </w:r>
      <w:r>
        <w:rPr>
          <w:rFonts w:hint="eastAsia"/>
        </w:rPr>
        <w:t>聚合物彩色防滑层下的路面结构设计参照CJJ37进行设计。</w:t>
      </w:r>
    </w:p>
    <w:p w14:paraId="762A7E4F">
      <w:pPr>
        <w:pStyle w:val="129"/>
        <w:spacing w:before="156" w:after="156"/>
        <w:rPr>
          <w:b/>
        </w:rPr>
      </w:pPr>
      <w:bookmarkStart w:id="141" w:name="_Toc6836557"/>
      <w:bookmarkStart w:id="142" w:name="_Toc89343391"/>
      <w:bookmarkStart w:id="143" w:name="_Toc96345111"/>
      <w:bookmarkStart w:id="144" w:name="_Toc96348980"/>
      <w:r>
        <w:t>原材料</w:t>
      </w:r>
      <w:bookmarkEnd w:id="141"/>
      <w:bookmarkEnd w:id="142"/>
      <w:bookmarkEnd w:id="143"/>
      <w:bookmarkEnd w:id="144"/>
    </w:p>
    <w:p w14:paraId="573C8F57">
      <w:pPr>
        <w:pStyle w:val="189"/>
        <w:jc w:val="left"/>
      </w:pPr>
      <w:r>
        <w:t>彩色聚合物防滑层所用高分子聚合物</w:t>
      </w:r>
      <w:r>
        <w:rPr>
          <w:rFonts w:hint="eastAsia"/>
        </w:rPr>
        <w:t>防滑涂料及</w:t>
      </w:r>
      <w:r>
        <w:t>胶结料</w:t>
      </w:r>
      <w:r>
        <w:rPr>
          <w:spacing w:val="9"/>
        </w:rPr>
        <w:t>中有害物含量应</w:t>
      </w:r>
      <w:r>
        <w:t>符合表</w:t>
      </w:r>
      <w:r>
        <w:rPr>
          <w:rFonts w:eastAsiaTheme="minorEastAsia"/>
          <w:spacing w:val="2"/>
        </w:rPr>
        <w:t>32</w:t>
      </w:r>
      <w:r>
        <w:t>规定。</w:t>
      </w:r>
    </w:p>
    <w:p w14:paraId="4953D326">
      <w:pPr>
        <w:pStyle w:val="136"/>
        <w:spacing w:before="156" w:after="156"/>
      </w:pPr>
      <w:r>
        <w:t>高分子聚合物胶结料有害物质限量要求</w:t>
      </w:r>
    </w:p>
    <w:tbl>
      <w:tblPr>
        <w:tblStyle w:val="380"/>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4119"/>
        <w:gridCol w:w="1709"/>
        <w:gridCol w:w="1140"/>
        <w:gridCol w:w="1140"/>
        <w:gridCol w:w="982"/>
      </w:tblGrid>
      <w:tr w14:paraId="4CA93B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3206" w:type="pct"/>
            <w:gridSpan w:val="2"/>
            <w:vMerge w:val="restart"/>
            <w:tcBorders>
              <w:top w:val="single" w:color="auto" w:sz="8" w:space="0"/>
              <w:left w:val="single" w:color="auto" w:sz="8" w:space="0"/>
              <w:bottom w:val="single" w:color="000000" w:sz="6" w:space="0"/>
              <w:right w:val="single" w:color="000000" w:sz="6" w:space="0"/>
            </w:tcBorders>
            <w:vAlign w:val="center"/>
          </w:tcPr>
          <w:p w14:paraId="2FD82AC7">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检测项目</w:t>
            </w:r>
          </w:p>
        </w:tc>
        <w:tc>
          <w:tcPr>
            <w:tcW w:w="1254" w:type="pct"/>
            <w:gridSpan w:val="2"/>
            <w:tcBorders>
              <w:top w:val="single" w:color="auto" w:sz="8" w:space="0"/>
              <w:left w:val="single" w:color="000000" w:sz="6" w:space="0"/>
              <w:bottom w:val="single" w:color="000000" w:sz="6" w:space="0"/>
              <w:right w:val="single" w:color="000000" w:sz="6" w:space="0"/>
            </w:tcBorders>
            <w:vAlign w:val="center"/>
          </w:tcPr>
          <w:p w14:paraId="12EDE332">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技术要求</w:t>
            </w:r>
          </w:p>
        </w:tc>
        <w:tc>
          <w:tcPr>
            <w:tcW w:w="540" w:type="pct"/>
            <w:vMerge w:val="restart"/>
            <w:tcBorders>
              <w:top w:val="single" w:color="auto" w:sz="8" w:space="0"/>
              <w:left w:val="single" w:color="000000" w:sz="6" w:space="0"/>
              <w:bottom w:val="single" w:color="000000" w:sz="6" w:space="0"/>
              <w:right w:val="single" w:color="auto" w:sz="8" w:space="0"/>
            </w:tcBorders>
            <w:vAlign w:val="center"/>
          </w:tcPr>
          <w:p w14:paraId="4B31B2E8">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试验方法</w:t>
            </w:r>
          </w:p>
        </w:tc>
      </w:tr>
      <w:tr w14:paraId="080095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3206" w:type="pct"/>
            <w:gridSpan w:val="2"/>
            <w:vMerge w:val="continue"/>
            <w:tcBorders>
              <w:top w:val="nil"/>
              <w:left w:val="single" w:color="auto" w:sz="8" w:space="0"/>
              <w:bottom w:val="single" w:color="auto" w:sz="8" w:space="0"/>
              <w:right w:val="single" w:color="000000" w:sz="6" w:space="0"/>
            </w:tcBorders>
            <w:vAlign w:val="center"/>
          </w:tcPr>
          <w:p w14:paraId="135DB4AA">
            <w:pPr>
              <w:pStyle w:val="381"/>
              <w:rPr>
                <w:rFonts w:ascii="宋体" w:hAnsi="宋体" w:eastAsia="宋体" w:cs="Times New Roman"/>
                <w:kern w:val="2"/>
                <w:sz w:val="18"/>
                <w:szCs w:val="18"/>
                <w:lang w:eastAsia="zh-CN"/>
              </w:rPr>
            </w:pPr>
          </w:p>
        </w:tc>
        <w:tc>
          <w:tcPr>
            <w:tcW w:w="627" w:type="pct"/>
            <w:tcBorders>
              <w:top w:val="single" w:color="000000" w:sz="6" w:space="0"/>
              <w:left w:val="single" w:color="000000" w:sz="6" w:space="0"/>
              <w:bottom w:val="single" w:color="auto" w:sz="8" w:space="0"/>
              <w:right w:val="single" w:color="000000" w:sz="6" w:space="0"/>
            </w:tcBorders>
            <w:vAlign w:val="center"/>
          </w:tcPr>
          <w:p w14:paraId="0CE89296">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硬质骨料彩色路面</w:t>
            </w:r>
          </w:p>
        </w:tc>
        <w:tc>
          <w:tcPr>
            <w:tcW w:w="627" w:type="pct"/>
            <w:tcBorders>
              <w:top w:val="single" w:color="000000" w:sz="6" w:space="0"/>
              <w:left w:val="single" w:color="000000" w:sz="6" w:space="0"/>
              <w:bottom w:val="single" w:color="auto" w:sz="8" w:space="0"/>
              <w:right w:val="single" w:color="000000" w:sz="6" w:space="0"/>
            </w:tcBorders>
            <w:vAlign w:val="center"/>
          </w:tcPr>
          <w:p w14:paraId="514C3A24">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软质骨料彩色路面</w:t>
            </w:r>
          </w:p>
        </w:tc>
        <w:tc>
          <w:tcPr>
            <w:tcW w:w="540" w:type="pct"/>
            <w:vMerge w:val="continue"/>
            <w:tcBorders>
              <w:top w:val="nil"/>
              <w:left w:val="single" w:color="000000" w:sz="6" w:space="0"/>
              <w:bottom w:val="single" w:color="auto" w:sz="8" w:space="0"/>
              <w:right w:val="single" w:color="auto" w:sz="8" w:space="0"/>
            </w:tcBorders>
            <w:vAlign w:val="center"/>
          </w:tcPr>
          <w:p w14:paraId="745F5303">
            <w:pPr>
              <w:autoSpaceDE w:val="0"/>
              <w:autoSpaceDN w:val="0"/>
              <w:jc w:val="center"/>
              <w:rPr>
                <w:rFonts w:ascii="宋体" w:hAnsi="宋体" w:eastAsia="宋体" w:cstheme="minorBidi"/>
                <w:sz w:val="18"/>
                <w:szCs w:val="18"/>
                <w:lang w:eastAsia="en-US"/>
              </w:rPr>
            </w:pPr>
          </w:p>
        </w:tc>
      </w:tr>
      <w:tr w14:paraId="4C7E92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trPr>
        <w:tc>
          <w:tcPr>
            <w:tcW w:w="3206" w:type="pct"/>
            <w:gridSpan w:val="2"/>
            <w:tcBorders>
              <w:top w:val="single" w:color="auto" w:sz="8" w:space="0"/>
              <w:left w:val="single" w:color="auto" w:sz="8" w:space="0"/>
              <w:bottom w:val="single" w:color="000000" w:sz="6" w:space="0"/>
              <w:right w:val="single" w:color="000000" w:sz="6" w:space="0"/>
            </w:tcBorders>
            <w:vAlign w:val="center"/>
          </w:tcPr>
          <w:p w14:paraId="1971297A">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总挥发性有机物（VOC）质量浓度/(g/kg)</w:t>
            </w:r>
          </w:p>
        </w:tc>
        <w:tc>
          <w:tcPr>
            <w:tcW w:w="627" w:type="pct"/>
            <w:tcBorders>
              <w:top w:val="single" w:color="auto" w:sz="8" w:space="0"/>
              <w:left w:val="single" w:color="000000" w:sz="6" w:space="0"/>
              <w:bottom w:val="single" w:color="000000" w:sz="6" w:space="0"/>
              <w:right w:val="single" w:color="000000" w:sz="6" w:space="0"/>
            </w:tcBorders>
            <w:vAlign w:val="center"/>
          </w:tcPr>
          <w:p w14:paraId="2550ED9C">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60</w:t>
            </w:r>
          </w:p>
        </w:tc>
        <w:tc>
          <w:tcPr>
            <w:tcW w:w="627" w:type="pct"/>
            <w:tcBorders>
              <w:top w:val="single" w:color="auto" w:sz="8" w:space="0"/>
              <w:left w:val="single" w:color="000000" w:sz="6" w:space="0"/>
              <w:bottom w:val="single" w:color="000000" w:sz="6" w:space="0"/>
              <w:right w:val="single" w:color="000000" w:sz="6" w:space="0"/>
            </w:tcBorders>
            <w:vAlign w:val="center"/>
          </w:tcPr>
          <w:p w14:paraId="2CB84DAB">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≤50</w:t>
            </w:r>
          </w:p>
        </w:tc>
        <w:tc>
          <w:tcPr>
            <w:tcW w:w="540" w:type="pct"/>
            <w:vMerge w:val="restart"/>
            <w:tcBorders>
              <w:top w:val="single" w:color="auto" w:sz="8" w:space="0"/>
              <w:left w:val="single" w:color="000000" w:sz="6" w:space="0"/>
              <w:bottom w:val="single" w:color="000000" w:sz="6" w:space="0"/>
              <w:right w:val="single" w:color="auto" w:sz="8" w:space="0"/>
            </w:tcBorders>
            <w:vAlign w:val="center"/>
          </w:tcPr>
          <w:p w14:paraId="3588645A">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GB/T 22374</w:t>
            </w:r>
          </w:p>
        </w:tc>
      </w:tr>
      <w:tr w14:paraId="146A13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4" w:hRule="atLeast"/>
        </w:trPr>
        <w:tc>
          <w:tcPr>
            <w:tcW w:w="3206" w:type="pct"/>
            <w:gridSpan w:val="2"/>
            <w:tcBorders>
              <w:top w:val="single" w:color="000000" w:sz="6" w:space="0"/>
              <w:left w:val="single" w:color="auto" w:sz="8" w:space="0"/>
              <w:bottom w:val="single" w:color="000000" w:sz="6" w:space="0"/>
              <w:right w:val="single" w:color="000000" w:sz="6" w:space="0"/>
            </w:tcBorders>
            <w:vAlign w:val="center"/>
          </w:tcPr>
          <w:p w14:paraId="2EBDC558">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游离甲醛质量分数/(g/kg)</w:t>
            </w:r>
          </w:p>
        </w:tc>
        <w:tc>
          <w:tcPr>
            <w:tcW w:w="1254" w:type="pct"/>
            <w:gridSpan w:val="2"/>
            <w:tcBorders>
              <w:top w:val="single" w:color="000000" w:sz="6" w:space="0"/>
              <w:left w:val="single" w:color="000000" w:sz="6" w:space="0"/>
              <w:bottom w:val="single" w:color="000000" w:sz="6" w:space="0"/>
              <w:right w:val="single" w:color="000000" w:sz="6" w:space="0"/>
            </w:tcBorders>
            <w:vAlign w:val="center"/>
          </w:tcPr>
          <w:p w14:paraId="414892DE">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≤0.1</w:t>
            </w:r>
          </w:p>
        </w:tc>
        <w:tc>
          <w:tcPr>
            <w:tcW w:w="540" w:type="pct"/>
            <w:vMerge w:val="continue"/>
            <w:tcBorders>
              <w:top w:val="nil"/>
              <w:left w:val="single" w:color="000000" w:sz="6" w:space="0"/>
              <w:bottom w:val="single" w:color="000000" w:sz="6" w:space="0"/>
              <w:right w:val="single" w:color="auto" w:sz="8" w:space="0"/>
            </w:tcBorders>
            <w:vAlign w:val="center"/>
          </w:tcPr>
          <w:p w14:paraId="18371695">
            <w:pPr>
              <w:autoSpaceDE w:val="0"/>
              <w:autoSpaceDN w:val="0"/>
              <w:jc w:val="center"/>
              <w:rPr>
                <w:rFonts w:ascii="宋体" w:hAnsi="宋体" w:eastAsia="宋体" w:cstheme="minorBidi"/>
                <w:sz w:val="18"/>
                <w:szCs w:val="18"/>
                <w:lang w:eastAsia="en-US"/>
              </w:rPr>
            </w:pPr>
          </w:p>
        </w:tc>
      </w:tr>
      <w:tr w14:paraId="16AD27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3206" w:type="pct"/>
            <w:gridSpan w:val="2"/>
            <w:tcBorders>
              <w:top w:val="single" w:color="000000" w:sz="6" w:space="0"/>
              <w:left w:val="single" w:color="auto" w:sz="8" w:space="0"/>
              <w:bottom w:val="single" w:color="000000" w:sz="6" w:space="0"/>
              <w:right w:val="single" w:color="000000" w:sz="6" w:space="0"/>
            </w:tcBorders>
            <w:vAlign w:val="center"/>
          </w:tcPr>
          <w:p w14:paraId="448DC426">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苯质量分数/(g/kg)</w:t>
            </w:r>
          </w:p>
        </w:tc>
        <w:tc>
          <w:tcPr>
            <w:tcW w:w="627" w:type="pct"/>
            <w:tcBorders>
              <w:top w:val="single" w:color="000000" w:sz="6" w:space="0"/>
              <w:left w:val="single" w:color="000000" w:sz="6" w:space="0"/>
              <w:bottom w:val="single" w:color="000000" w:sz="6" w:space="0"/>
              <w:right w:val="single" w:color="000000" w:sz="6" w:space="0"/>
            </w:tcBorders>
            <w:vAlign w:val="center"/>
          </w:tcPr>
          <w:p w14:paraId="0DAACD95">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0.05</w:t>
            </w:r>
          </w:p>
        </w:tc>
        <w:tc>
          <w:tcPr>
            <w:tcW w:w="627" w:type="pct"/>
            <w:tcBorders>
              <w:top w:val="single" w:color="000000" w:sz="6" w:space="0"/>
              <w:left w:val="single" w:color="000000" w:sz="6" w:space="0"/>
              <w:bottom w:val="single" w:color="000000" w:sz="6" w:space="0"/>
              <w:right w:val="single" w:color="000000" w:sz="6" w:space="0"/>
            </w:tcBorders>
            <w:vAlign w:val="center"/>
          </w:tcPr>
          <w:p w14:paraId="6C9D968E">
            <w:pPr>
              <w:pStyle w:val="381"/>
              <w:rPr>
                <w:rFonts w:ascii="宋体" w:hAnsi="宋体" w:eastAsia="宋体" w:cs="Times New Roman"/>
                <w:kern w:val="2"/>
                <w:sz w:val="18"/>
                <w:szCs w:val="18"/>
                <w:vertAlign w:val="superscript"/>
                <w:lang w:eastAsia="zh-CN"/>
              </w:rPr>
            </w:pPr>
            <w:r>
              <w:rPr>
                <w:rFonts w:ascii="宋体" w:hAnsi="宋体" w:eastAsia="宋体" w:cs="Times New Roman"/>
                <w:kern w:val="2"/>
                <w:sz w:val="18"/>
                <w:szCs w:val="18"/>
                <w:lang w:eastAsia="zh-CN"/>
              </w:rPr>
              <w:t>不得检出</w:t>
            </w:r>
            <w:r>
              <w:rPr>
                <w:rFonts w:ascii="宋体" w:hAnsi="宋体" w:eastAsia="宋体" w:cs="Times New Roman"/>
                <w:kern w:val="2"/>
                <w:sz w:val="18"/>
                <w:szCs w:val="18"/>
                <w:vertAlign w:val="superscript"/>
                <w:lang w:eastAsia="zh-CN"/>
              </w:rPr>
              <w:t>a</w:t>
            </w:r>
          </w:p>
        </w:tc>
        <w:tc>
          <w:tcPr>
            <w:tcW w:w="540" w:type="pct"/>
            <w:vMerge w:val="continue"/>
            <w:tcBorders>
              <w:top w:val="nil"/>
              <w:left w:val="single" w:color="000000" w:sz="6" w:space="0"/>
              <w:bottom w:val="single" w:color="000000" w:sz="6" w:space="0"/>
              <w:right w:val="single" w:color="auto" w:sz="8" w:space="0"/>
            </w:tcBorders>
            <w:vAlign w:val="center"/>
          </w:tcPr>
          <w:p w14:paraId="74A5C616">
            <w:pPr>
              <w:autoSpaceDE w:val="0"/>
              <w:autoSpaceDN w:val="0"/>
              <w:jc w:val="center"/>
              <w:rPr>
                <w:rFonts w:ascii="宋体" w:hAnsi="宋体" w:eastAsia="宋体" w:cstheme="minorBidi"/>
                <w:sz w:val="18"/>
                <w:szCs w:val="18"/>
                <w:lang w:eastAsia="en-US"/>
              </w:rPr>
            </w:pPr>
          </w:p>
        </w:tc>
      </w:tr>
      <w:tr w14:paraId="360393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3" w:hRule="atLeast"/>
        </w:trPr>
        <w:tc>
          <w:tcPr>
            <w:tcW w:w="3206" w:type="pct"/>
            <w:gridSpan w:val="2"/>
            <w:tcBorders>
              <w:top w:val="single" w:color="000000" w:sz="6" w:space="0"/>
              <w:left w:val="single" w:color="auto" w:sz="8" w:space="0"/>
              <w:bottom w:val="single" w:color="000000" w:sz="6" w:space="0"/>
              <w:right w:val="single" w:color="000000" w:sz="6" w:space="0"/>
            </w:tcBorders>
            <w:vAlign w:val="center"/>
          </w:tcPr>
          <w:p w14:paraId="0BD581FD">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甲苯和二甲苯总质量分数/ (g/kg)</w:t>
            </w:r>
          </w:p>
        </w:tc>
        <w:tc>
          <w:tcPr>
            <w:tcW w:w="627" w:type="pct"/>
            <w:tcBorders>
              <w:top w:val="single" w:color="000000" w:sz="6" w:space="0"/>
              <w:left w:val="single" w:color="000000" w:sz="6" w:space="0"/>
              <w:bottom w:val="single" w:color="000000" w:sz="6" w:space="0"/>
              <w:right w:val="single" w:color="000000" w:sz="6" w:space="0"/>
            </w:tcBorders>
            <w:vAlign w:val="center"/>
          </w:tcPr>
          <w:p w14:paraId="18E8731F">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0.10</w:t>
            </w:r>
          </w:p>
        </w:tc>
        <w:tc>
          <w:tcPr>
            <w:tcW w:w="627" w:type="pct"/>
            <w:tcBorders>
              <w:top w:val="single" w:color="000000" w:sz="6" w:space="0"/>
              <w:left w:val="single" w:color="000000" w:sz="6" w:space="0"/>
              <w:bottom w:val="single" w:color="000000" w:sz="6" w:space="0"/>
              <w:right w:val="single" w:color="000000" w:sz="6" w:space="0"/>
            </w:tcBorders>
            <w:vAlign w:val="center"/>
          </w:tcPr>
          <w:p w14:paraId="2895262F">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≤0.05</w:t>
            </w:r>
          </w:p>
        </w:tc>
        <w:tc>
          <w:tcPr>
            <w:tcW w:w="540" w:type="pct"/>
            <w:vMerge w:val="continue"/>
            <w:tcBorders>
              <w:top w:val="nil"/>
              <w:left w:val="single" w:color="000000" w:sz="6" w:space="0"/>
              <w:bottom w:val="single" w:color="000000" w:sz="6" w:space="0"/>
              <w:right w:val="single" w:color="auto" w:sz="8" w:space="0"/>
            </w:tcBorders>
            <w:vAlign w:val="center"/>
          </w:tcPr>
          <w:p w14:paraId="7CE69C35">
            <w:pPr>
              <w:autoSpaceDE w:val="0"/>
              <w:autoSpaceDN w:val="0"/>
              <w:jc w:val="center"/>
              <w:rPr>
                <w:rFonts w:ascii="宋体" w:hAnsi="宋体" w:eastAsia="宋体" w:cstheme="minorBidi"/>
                <w:sz w:val="18"/>
                <w:szCs w:val="18"/>
                <w:lang w:eastAsia="en-US"/>
              </w:rPr>
            </w:pPr>
          </w:p>
        </w:tc>
      </w:tr>
      <w:tr w14:paraId="145C09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3206" w:type="pct"/>
            <w:gridSpan w:val="2"/>
            <w:tcBorders>
              <w:top w:val="single" w:color="000000" w:sz="6" w:space="0"/>
              <w:left w:val="single" w:color="auto" w:sz="8" w:space="0"/>
              <w:bottom w:val="single" w:color="000000" w:sz="6" w:space="0"/>
              <w:right w:val="single" w:color="000000" w:sz="6" w:space="0"/>
            </w:tcBorders>
            <w:vAlign w:val="center"/>
          </w:tcPr>
          <w:p w14:paraId="424C73CE">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游离甲苯二异氰酸酯 TDI 质量分数/ (g/kg)（聚氨酯类）</w:t>
            </w:r>
          </w:p>
        </w:tc>
        <w:tc>
          <w:tcPr>
            <w:tcW w:w="627" w:type="pct"/>
            <w:tcBorders>
              <w:top w:val="single" w:color="000000" w:sz="6" w:space="0"/>
              <w:left w:val="single" w:color="000000" w:sz="6" w:space="0"/>
              <w:bottom w:val="single" w:color="000000" w:sz="6" w:space="0"/>
              <w:right w:val="single" w:color="000000" w:sz="6" w:space="0"/>
            </w:tcBorders>
            <w:vAlign w:val="center"/>
          </w:tcPr>
          <w:p w14:paraId="0A037C9B">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0.2</w:t>
            </w:r>
          </w:p>
        </w:tc>
        <w:tc>
          <w:tcPr>
            <w:tcW w:w="627" w:type="pct"/>
            <w:tcBorders>
              <w:top w:val="single" w:color="000000" w:sz="6" w:space="0"/>
              <w:left w:val="single" w:color="000000" w:sz="6" w:space="0"/>
              <w:bottom w:val="single" w:color="000000" w:sz="6" w:space="0"/>
              <w:right w:val="single" w:color="000000" w:sz="6" w:space="0"/>
            </w:tcBorders>
            <w:vAlign w:val="center"/>
          </w:tcPr>
          <w:p w14:paraId="42D006D2">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不得检出</w:t>
            </w:r>
            <w:r>
              <w:rPr>
                <w:rFonts w:ascii="宋体" w:hAnsi="宋体" w:eastAsia="宋体" w:cs="Times New Roman"/>
                <w:kern w:val="2"/>
                <w:sz w:val="18"/>
                <w:szCs w:val="18"/>
                <w:vertAlign w:val="superscript"/>
                <w:lang w:eastAsia="zh-CN"/>
              </w:rPr>
              <w:t>b</w:t>
            </w:r>
          </w:p>
        </w:tc>
        <w:tc>
          <w:tcPr>
            <w:tcW w:w="540" w:type="pct"/>
            <w:vMerge w:val="continue"/>
            <w:tcBorders>
              <w:top w:val="nil"/>
              <w:left w:val="single" w:color="000000" w:sz="6" w:space="0"/>
              <w:bottom w:val="single" w:color="000000" w:sz="6" w:space="0"/>
              <w:right w:val="single" w:color="auto" w:sz="8" w:space="0"/>
            </w:tcBorders>
            <w:vAlign w:val="center"/>
          </w:tcPr>
          <w:p w14:paraId="41A28F30">
            <w:pPr>
              <w:autoSpaceDE w:val="0"/>
              <w:autoSpaceDN w:val="0"/>
              <w:jc w:val="center"/>
              <w:rPr>
                <w:rFonts w:ascii="宋体" w:hAnsi="宋体" w:eastAsia="宋体" w:cstheme="minorBidi"/>
                <w:sz w:val="18"/>
                <w:szCs w:val="18"/>
                <w:lang w:eastAsia="en-US"/>
              </w:rPr>
            </w:pPr>
          </w:p>
        </w:tc>
      </w:tr>
      <w:tr w14:paraId="1D3C3A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6" w:hRule="atLeast"/>
        </w:trPr>
        <w:tc>
          <w:tcPr>
            <w:tcW w:w="3206" w:type="pct"/>
            <w:gridSpan w:val="2"/>
            <w:tcBorders>
              <w:top w:val="single" w:color="000000" w:sz="6" w:space="0"/>
              <w:left w:val="single" w:color="auto" w:sz="8" w:space="0"/>
              <w:bottom w:val="single" w:color="000000" w:sz="6" w:space="0"/>
              <w:right w:val="single" w:color="000000" w:sz="6" w:space="0"/>
            </w:tcBorders>
            <w:vAlign w:val="center"/>
          </w:tcPr>
          <w:p w14:paraId="29EBA7CF">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游离二苯基甲烷二异氰酸酯（MDI）质量分数（g/kg）（聚氨酯类）</w:t>
            </w:r>
          </w:p>
        </w:tc>
        <w:tc>
          <w:tcPr>
            <w:tcW w:w="627" w:type="pct"/>
            <w:tcBorders>
              <w:top w:val="single" w:color="000000" w:sz="6" w:space="0"/>
              <w:left w:val="single" w:color="000000" w:sz="6" w:space="0"/>
              <w:bottom w:val="single" w:color="000000" w:sz="6" w:space="0"/>
              <w:right w:val="single" w:color="000000" w:sz="6" w:space="0"/>
            </w:tcBorders>
            <w:vAlign w:val="center"/>
          </w:tcPr>
          <w:p w14:paraId="50917D00">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0.2</w:t>
            </w:r>
          </w:p>
        </w:tc>
        <w:tc>
          <w:tcPr>
            <w:tcW w:w="627" w:type="pct"/>
            <w:tcBorders>
              <w:top w:val="single" w:color="000000" w:sz="6" w:space="0"/>
              <w:left w:val="single" w:color="000000" w:sz="6" w:space="0"/>
              <w:bottom w:val="single" w:color="000000" w:sz="6" w:space="0"/>
              <w:right w:val="single" w:color="000000" w:sz="6" w:space="0"/>
            </w:tcBorders>
            <w:vAlign w:val="center"/>
          </w:tcPr>
          <w:p w14:paraId="787549CE">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不得检出</w:t>
            </w:r>
            <w:r>
              <w:rPr>
                <w:rFonts w:ascii="宋体" w:hAnsi="宋体" w:eastAsia="宋体" w:cs="Times New Roman"/>
                <w:kern w:val="2"/>
                <w:sz w:val="18"/>
                <w:szCs w:val="18"/>
                <w:vertAlign w:val="superscript"/>
                <w:lang w:eastAsia="zh-CN"/>
              </w:rPr>
              <w:t>c</w:t>
            </w:r>
          </w:p>
        </w:tc>
        <w:tc>
          <w:tcPr>
            <w:tcW w:w="540" w:type="pct"/>
            <w:vMerge w:val="continue"/>
            <w:tcBorders>
              <w:top w:val="nil"/>
              <w:left w:val="single" w:color="000000" w:sz="6" w:space="0"/>
              <w:bottom w:val="single" w:color="000000" w:sz="6" w:space="0"/>
              <w:right w:val="single" w:color="auto" w:sz="8" w:space="0"/>
            </w:tcBorders>
            <w:vAlign w:val="center"/>
          </w:tcPr>
          <w:p w14:paraId="469D57C0">
            <w:pPr>
              <w:autoSpaceDE w:val="0"/>
              <w:autoSpaceDN w:val="0"/>
              <w:jc w:val="center"/>
              <w:rPr>
                <w:rFonts w:ascii="宋体" w:hAnsi="宋体" w:eastAsia="宋体" w:cstheme="minorBidi"/>
                <w:sz w:val="18"/>
                <w:szCs w:val="18"/>
                <w:lang w:eastAsia="en-US"/>
              </w:rPr>
            </w:pPr>
          </w:p>
        </w:tc>
      </w:tr>
      <w:tr w14:paraId="52C716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0" w:hRule="atLeast"/>
        </w:trPr>
        <w:tc>
          <w:tcPr>
            <w:tcW w:w="3206" w:type="pct"/>
            <w:gridSpan w:val="2"/>
            <w:tcBorders>
              <w:top w:val="single" w:color="000000" w:sz="6" w:space="0"/>
              <w:left w:val="single" w:color="auto" w:sz="8" w:space="0"/>
              <w:bottom w:val="single" w:color="000000" w:sz="6" w:space="0"/>
              <w:right w:val="single" w:color="000000" w:sz="6" w:space="0"/>
            </w:tcBorders>
            <w:vAlign w:val="center"/>
          </w:tcPr>
          <w:p w14:paraId="2AA08487">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3,3’-二氯-4,4’-二氨基二苯甲烷（MOCA）质量分数/（g/kg）</w:t>
            </w:r>
          </w:p>
        </w:tc>
        <w:tc>
          <w:tcPr>
            <w:tcW w:w="627" w:type="pct"/>
            <w:tcBorders>
              <w:top w:val="single" w:color="000000" w:sz="6" w:space="0"/>
              <w:left w:val="single" w:color="000000" w:sz="6" w:space="0"/>
              <w:bottom w:val="single" w:color="000000" w:sz="6" w:space="0"/>
              <w:right w:val="single" w:color="000000" w:sz="6" w:space="0"/>
            </w:tcBorders>
            <w:vAlign w:val="center"/>
          </w:tcPr>
          <w:p w14:paraId="6B09086E">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w:t>
            </w:r>
          </w:p>
        </w:tc>
        <w:tc>
          <w:tcPr>
            <w:tcW w:w="627" w:type="pct"/>
            <w:tcBorders>
              <w:top w:val="single" w:color="000000" w:sz="6" w:space="0"/>
              <w:left w:val="single" w:color="000000" w:sz="6" w:space="0"/>
              <w:bottom w:val="single" w:color="000000" w:sz="6" w:space="0"/>
              <w:right w:val="single" w:color="000000" w:sz="6" w:space="0"/>
            </w:tcBorders>
            <w:vAlign w:val="center"/>
          </w:tcPr>
          <w:p w14:paraId="5495588C">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不得检出</w:t>
            </w:r>
            <w:r>
              <w:rPr>
                <w:rFonts w:ascii="宋体" w:hAnsi="宋体" w:eastAsia="宋体" w:cs="Times New Roman"/>
                <w:kern w:val="2"/>
                <w:sz w:val="18"/>
                <w:szCs w:val="18"/>
                <w:vertAlign w:val="superscript"/>
                <w:lang w:eastAsia="zh-CN"/>
              </w:rPr>
              <w:t>d</w:t>
            </w:r>
          </w:p>
        </w:tc>
        <w:tc>
          <w:tcPr>
            <w:tcW w:w="540" w:type="pct"/>
            <w:vMerge w:val="continue"/>
            <w:tcBorders>
              <w:top w:val="nil"/>
              <w:left w:val="single" w:color="000000" w:sz="6" w:space="0"/>
              <w:bottom w:val="single" w:color="000000" w:sz="6" w:space="0"/>
              <w:right w:val="single" w:color="auto" w:sz="8" w:space="0"/>
            </w:tcBorders>
            <w:vAlign w:val="center"/>
          </w:tcPr>
          <w:p w14:paraId="0072E4FB">
            <w:pPr>
              <w:autoSpaceDE w:val="0"/>
              <w:autoSpaceDN w:val="0"/>
              <w:jc w:val="center"/>
              <w:rPr>
                <w:rFonts w:ascii="宋体" w:hAnsi="宋体" w:eastAsia="宋体" w:cstheme="minorBidi"/>
                <w:sz w:val="18"/>
                <w:szCs w:val="18"/>
                <w:lang w:eastAsia="en-US"/>
              </w:rPr>
            </w:pPr>
          </w:p>
        </w:tc>
      </w:tr>
      <w:tr w14:paraId="4AFDC7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trPr>
        <w:tc>
          <w:tcPr>
            <w:tcW w:w="2266" w:type="pct"/>
            <w:vMerge w:val="restart"/>
            <w:tcBorders>
              <w:top w:val="single" w:color="000000" w:sz="6" w:space="0"/>
              <w:left w:val="single" w:color="auto" w:sz="8" w:space="0"/>
              <w:bottom w:val="single" w:color="000000" w:sz="6" w:space="0"/>
              <w:right w:val="single" w:color="000000" w:sz="6" w:space="0"/>
            </w:tcBorders>
            <w:vAlign w:val="center"/>
          </w:tcPr>
          <w:p w14:paraId="3AC270FE">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可溶性重金属质量分数 / (mg/kg)</w:t>
            </w:r>
          </w:p>
        </w:tc>
        <w:tc>
          <w:tcPr>
            <w:tcW w:w="940" w:type="pct"/>
            <w:tcBorders>
              <w:top w:val="single" w:color="000000" w:sz="6" w:space="0"/>
              <w:left w:val="single" w:color="000000" w:sz="6" w:space="0"/>
              <w:bottom w:val="single" w:color="000000" w:sz="6" w:space="0"/>
              <w:right w:val="single" w:color="000000" w:sz="6" w:space="0"/>
            </w:tcBorders>
            <w:vAlign w:val="center"/>
          </w:tcPr>
          <w:p w14:paraId="5075A042">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铅</w:t>
            </w:r>
          </w:p>
        </w:tc>
        <w:tc>
          <w:tcPr>
            <w:tcW w:w="627" w:type="pct"/>
            <w:tcBorders>
              <w:top w:val="single" w:color="000000" w:sz="6" w:space="0"/>
              <w:left w:val="single" w:color="000000" w:sz="6" w:space="0"/>
              <w:bottom w:val="single" w:color="000000" w:sz="6" w:space="0"/>
              <w:right w:val="single" w:color="000000" w:sz="6" w:space="0"/>
            </w:tcBorders>
            <w:vAlign w:val="center"/>
          </w:tcPr>
          <w:p w14:paraId="4B91D19A">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50</w:t>
            </w:r>
          </w:p>
        </w:tc>
        <w:tc>
          <w:tcPr>
            <w:tcW w:w="627" w:type="pct"/>
            <w:tcBorders>
              <w:top w:val="single" w:color="000000" w:sz="6" w:space="0"/>
              <w:left w:val="single" w:color="000000" w:sz="6" w:space="0"/>
              <w:bottom w:val="single" w:color="000000" w:sz="6" w:space="0"/>
              <w:right w:val="single" w:color="000000" w:sz="6" w:space="0"/>
            </w:tcBorders>
            <w:vAlign w:val="center"/>
          </w:tcPr>
          <w:p w14:paraId="3422E1AE">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≤30</w:t>
            </w:r>
          </w:p>
        </w:tc>
        <w:tc>
          <w:tcPr>
            <w:tcW w:w="540" w:type="pct"/>
            <w:vMerge w:val="continue"/>
            <w:tcBorders>
              <w:top w:val="nil"/>
              <w:left w:val="single" w:color="000000" w:sz="6" w:space="0"/>
              <w:bottom w:val="single" w:color="000000" w:sz="6" w:space="0"/>
              <w:right w:val="single" w:color="auto" w:sz="8" w:space="0"/>
            </w:tcBorders>
            <w:vAlign w:val="center"/>
          </w:tcPr>
          <w:p w14:paraId="393896CB">
            <w:pPr>
              <w:autoSpaceDE w:val="0"/>
              <w:autoSpaceDN w:val="0"/>
              <w:jc w:val="center"/>
              <w:rPr>
                <w:rFonts w:ascii="宋体" w:hAnsi="宋体" w:eastAsia="宋体" w:cstheme="minorBidi"/>
                <w:sz w:val="18"/>
                <w:szCs w:val="18"/>
                <w:lang w:eastAsia="en-US"/>
              </w:rPr>
            </w:pPr>
          </w:p>
        </w:tc>
      </w:tr>
      <w:tr w14:paraId="71724B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2266" w:type="pct"/>
            <w:vMerge w:val="continue"/>
            <w:tcBorders>
              <w:top w:val="nil"/>
              <w:left w:val="single" w:color="auto" w:sz="8" w:space="0"/>
              <w:bottom w:val="single" w:color="000000" w:sz="6" w:space="0"/>
              <w:right w:val="single" w:color="000000" w:sz="6" w:space="0"/>
            </w:tcBorders>
            <w:vAlign w:val="center"/>
          </w:tcPr>
          <w:p w14:paraId="04E05C2F">
            <w:pPr>
              <w:pStyle w:val="381"/>
              <w:rPr>
                <w:rFonts w:ascii="宋体" w:hAnsi="宋体" w:eastAsia="宋体" w:cs="Times New Roman"/>
                <w:kern w:val="2"/>
                <w:sz w:val="18"/>
                <w:szCs w:val="18"/>
                <w:lang w:eastAsia="zh-CN"/>
              </w:rPr>
            </w:pPr>
          </w:p>
        </w:tc>
        <w:tc>
          <w:tcPr>
            <w:tcW w:w="940" w:type="pct"/>
            <w:tcBorders>
              <w:top w:val="single" w:color="000000" w:sz="6" w:space="0"/>
              <w:left w:val="single" w:color="000000" w:sz="6" w:space="0"/>
              <w:bottom w:val="single" w:color="000000" w:sz="6" w:space="0"/>
              <w:right w:val="single" w:color="000000" w:sz="6" w:space="0"/>
            </w:tcBorders>
            <w:vAlign w:val="center"/>
          </w:tcPr>
          <w:p w14:paraId="2E3D31BF">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镉</w:t>
            </w:r>
          </w:p>
        </w:tc>
        <w:tc>
          <w:tcPr>
            <w:tcW w:w="1254" w:type="pct"/>
            <w:gridSpan w:val="2"/>
            <w:tcBorders>
              <w:top w:val="single" w:color="000000" w:sz="6" w:space="0"/>
              <w:left w:val="single" w:color="000000" w:sz="6" w:space="0"/>
              <w:bottom w:val="single" w:color="000000" w:sz="6" w:space="0"/>
              <w:right w:val="single" w:color="000000" w:sz="6" w:space="0"/>
            </w:tcBorders>
            <w:vAlign w:val="center"/>
          </w:tcPr>
          <w:p w14:paraId="7CAA287A">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10</w:t>
            </w:r>
          </w:p>
        </w:tc>
        <w:tc>
          <w:tcPr>
            <w:tcW w:w="540" w:type="pct"/>
            <w:vMerge w:val="continue"/>
            <w:tcBorders>
              <w:top w:val="nil"/>
              <w:left w:val="single" w:color="000000" w:sz="6" w:space="0"/>
              <w:bottom w:val="single" w:color="000000" w:sz="6" w:space="0"/>
              <w:right w:val="single" w:color="auto" w:sz="8" w:space="0"/>
            </w:tcBorders>
            <w:vAlign w:val="center"/>
          </w:tcPr>
          <w:p w14:paraId="26DFC416">
            <w:pPr>
              <w:pStyle w:val="381"/>
              <w:rPr>
                <w:rFonts w:ascii="宋体" w:hAnsi="宋体" w:eastAsia="宋体" w:cs="Times New Roman"/>
                <w:kern w:val="2"/>
                <w:sz w:val="18"/>
                <w:szCs w:val="18"/>
                <w:lang w:eastAsia="zh-CN"/>
              </w:rPr>
            </w:pPr>
          </w:p>
        </w:tc>
      </w:tr>
      <w:tr w14:paraId="67AAEE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4" w:hRule="atLeast"/>
        </w:trPr>
        <w:tc>
          <w:tcPr>
            <w:tcW w:w="2266" w:type="pct"/>
            <w:vMerge w:val="continue"/>
            <w:tcBorders>
              <w:top w:val="nil"/>
              <w:left w:val="single" w:color="auto" w:sz="8" w:space="0"/>
              <w:bottom w:val="single" w:color="000000" w:sz="6" w:space="0"/>
              <w:right w:val="single" w:color="000000" w:sz="6" w:space="0"/>
            </w:tcBorders>
            <w:vAlign w:val="center"/>
          </w:tcPr>
          <w:p w14:paraId="48D66A1B">
            <w:pPr>
              <w:pStyle w:val="381"/>
              <w:rPr>
                <w:rFonts w:ascii="宋体" w:hAnsi="宋体" w:eastAsia="宋体" w:cs="Times New Roman"/>
                <w:kern w:val="2"/>
                <w:sz w:val="18"/>
                <w:szCs w:val="18"/>
                <w:lang w:eastAsia="zh-CN"/>
              </w:rPr>
            </w:pPr>
          </w:p>
        </w:tc>
        <w:tc>
          <w:tcPr>
            <w:tcW w:w="940" w:type="pct"/>
            <w:tcBorders>
              <w:top w:val="single" w:color="000000" w:sz="6" w:space="0"/>
              <w:left w:val="single" w:color="000000" w:sz="6" w:space="0"/>
              <w:bottom w:val="single" w:color="000000" w:sz="6" w:space="0"/>
              <w:right w:val="single" w:color="000000" w:sz="6" w:space="0"/>
            </w:tcBorders>
            <w:vAlign w:val="center"/>
          </w:tcPr>
          <w:p w14:paraId="64B16672">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铬</w:t>
            </w:r>
          </w:p>
        </w:tc>
        <w:tc>
          <w:tcPr>
            <w:tcW w:w="1254" w:type="pct"/>
            <w:gridSpan w:val="2"/>
            <w:tcBorders>
              <w:top w:val="single" w:color="000000" w:sz="6" w:space="0"/>
              <w:left w:val="single" w:color="000000" w:sz="6" w:space="0"/>
              <w:bottom w:val="single" w:color="000000" w:sz="6" w:space="0"/>
              <w:right w:val="single" w:color="000000" w:sz="6" w:space="0"/>
            </w:tcBorders>
            <w:vAlign w:val="center"/>
          </w:tcPr>
          <w:p w14:paraId="04B41F0D">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10</w:t>
            </w:r>
          </w:p>
        </w:tc>
        <w:tc>
          <w:tcPr>
            <w:tcW w:w="540" w:type="pct"/>
            <w:vMerge w:val="continue"/>
            <w:tcBorders>
              <w:top w:val="nil"/>
              <w:left w:val="single" w:color="000000" w:sz="6" w:space="0"/>
              <w:bottom w:val="single" w:color="000000" w:sz="6" w:space="0"/>
              <w:right w:val="single" w:color="auto" w:sz="8" w:space="0"/>
            </w:tcBorders>
            <w:vAlign w:val="center"/>
          </w:tcPr>
          <w:p w14:paraId="0D17DDF6">
            <w:pPr>
              <w:pStyle w:val="381"/>
              <w:rPr>
                <w:rFonts w:ascii="宋体" w:hAnsi="宋体" w:eastAsia="宋体" w:cs="Times New Roman"/>
                <w:kern w:val="2"/>
                <w:sz w:val="18"/>
                <w:szCs w:val="18"/>
                <w:lang w:eastAsia="zh-CN"/>
              </w:rPr>
            </w:pPr>
          </w:p>
        </w:tc>
      </w:tr>
      <w:tr w14:paraId="0DFB86E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76" w:hRule="atLeast"/>
        </w:trPr>
        <w:tc>
          <w:tcPr>
            <w:tcW w:w="2266" w:type="pct"/>
            <w:vMerge w:val="continue"/>
            <w:tcBorders>
              <w:top w:val="nil"/>
              <w:left w:val="single" w:color="auto" w:sz="8" w:space="0"/>
              <w:bottom w:val="single" w:color="auto" w:sz="8" w:space="0"/>
              <w:right w:val="single" w:color="000000" w:sz="6" w:space="0"/>
            </w:tcBorders>
            <w:vAlign w:val="center"/>
          </w:tcPr>
          <w:p w14:paraId="23904152">
            <w:pPr>
              <w:pStyle w:val="381"/>
              <w:rPr>
                <w:rFonts w:ascii="宋体" w:hAnsi="宋体" w:eastAsia="宋体" w:cs="Times New Roman"/>
                <w:kern w:val="2"/>
                <w:sz w:val="18"/>
                <w:szCs w:val="18"/>
                <w:lang w:eastAsia="zh-CN"/>
              </w:rPr>
            </w:pPr>
          </w:p>
        </w:tc>
        <w:tc>
          <w:tcPr>
            <w:tcW w:w="940" w:type="pct"/>
            <w:tcBorders>
              <w:top w:val="single" w:color="000000" w:sz="6" w:space="0"/>
              <w:left w:val="single" w:color="000000" w:sz="6" w:space="0"/>
              <w:bottom w:val="single" w:color="auto" w:sz="8" w:space="0"/>
              <w:right w:val="single" w:color="000000" w:sz="6" w:space="0"/>
            </w:tcBorders>
            <w:vAlign w:val="center"/>
          </w:tcPr>
          <w:p w14:paraId="7026A32E">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汞</w:t>
            </w:r>
          </w:p>
        </w:tc>
        <w:tc>
          <w:tcPr>
            <w:tcW w:w="1254" w:type="pct"/>
            <w:gridSpan w:val="2"/>
            <w:tcBorders>
              <w:top w:val="single" w:color="000000" w:sz="6" w:space="0"/>
              <w:left w:val="single" w:color="000000" w:sz="6" w:space="0"/>
              <w:bottom w:val="single" w:color="auto" w:sz="8" w:space="0"/>
              <w:right w:val="single" w:color="000000" w:sz="6" w:space="0"/>
            </w:tcBorders>
            <w:vAlign w:val="center"/>
          </w:tcPr>
          <w:p w14:paraId="154F04FD">
            <w:pPr>
              <w:pStyle w:val="381"/>
              <w:rPr>
                <w:rFonts w:ascii="宋体" w:hAnsi="宋体" w:eastAsia="宋体" w:cs="Times New Roman"/>
                <w:kern w:val="2"/>
                <w:sz w:val="18"/>
                <w:szCs w:val="18"/>
                <w:lang w:eastAsia="zh-CN"/>
              </w:rPr>
            </w:pPr>
            <w:r>
              <w:rPr>
                <w:rFonts w:ascii="宋体" w:hAnsi="宋体" w:eastAsia="宋体" w:cs="Times New Roman"/>
                <w:kern w:val="2"/>
                <w:sz w:val="18"/>
                <w:szCs w:val="18"/>
                <w:lang w:eastAsia="zh-CN"/>
              </w:rPr>
              <w:t>2</w:t>
            </w:r>
          </w:p>
        </w:tc>
        <w:tc>
          <w:tcPr>
            <w:tcW w:w="540" w:type="pct"/>
            <w:vMerge w:val="continue"/>
            <w:tcBorders>
              <w:top w:val="nil"/>
              <w:left w:val="single" w:color="000000" w:sz="6" w:space="0"/>
              <w:bottom w:val="single" w:color="auto" w:sz="8" w:space="0"/>
              <w:right w:val="single" w:color="auto" w:sz="8" w:space="0"/>
            </w:tcBorders>
            <w:vAlign w:val="center"/>
          </w:tcPr>
          <w:p w14:paraId="137F1955">
            <w:pPr>
              <w:pStyle w:val="381"/>
              <w:rPr>
                <w:rFonts w:ascii="宋体" w:hAnsi="宋体" w:eastAsia="宋体" w:cs="Times New Roman"/>
                <w:kern w:val="2"/>
                <w:sz w:val="18"/>
                <w:szCs w:val="18"/>
                <w:lang w:eastAsia="zh-CN"/>
              </w:rPr>
            </w:pPr>
          </w:p>
        </w:tc>
      </w:tr>
      <w:tr w14:paraId="3462BB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2" w:hRule="atLeast"/>
        </w:trPr>
        <w:tc>
          <w:tcPr>
            <w:tcW w:w="5000" w:type="pct"/>
            <w:gridSpan w:val="5"/>
            <w:tcBorders>
              <w:top w:val="single" w:color="auto" w:sz="8" w:space="0"/>
              <w:left w:val="single" w:color="auto" w:sz="8" w:space="0"/>
              <w:bottom w:val="single" w:color="auto" w:sz="8" w:space="0"/>
              <w:right w:val="single" w:color="auto" w:sz="8" w:space="0"/>
            </w:tcBorders>
            <w:vAlign w:val="center"/>
          </w:tcPr>
          <w:p w14:paraId="05742305">
            <w:pPr>
              <w:pStyle w:val="381"/>
              <w:jc w:val="both"/>
              <w:rPr>
                <w:rFonts w:ascii="宋体" w:hAnsi="宋体" w:eastAsia="宋体" w:cs="Times New Roman"/>
                <w:kern w:val="2"/>
                <w:sz w:val="18"/>
                <w:szCs w:val="18"/>
                <w:lang w:eastAsia="zh-CN"/>
              </w:rPr>
            </w:pPr>
            <w:r>
              <w:rPr>
                <w:rFonts w:ascii="宋体" w:hAnsi="宋体" w:eastAsia="宋体" w:cs="Times New Roman"/>
                <w:kern w:val="2"/>
                <w:sz w:val="18"/>
                <w:szCs w:val="18"/>
                <w:vertAlign w:val="superscript"/>
                <w:lang w:eastAsia="zh-CN"/>
              </w:rPr>
              <w:t xml:space="preserve">a </w:t>
            </w:r>
            <w:r>
              <w:rPr>
                <w:rFonts w:ascii="宋体" w:hAnsi="宋体" w:eastAsia="宋体" w:cs="Times New Roman"/>
                <w:kern w:val="2"/>
                <w:sz w:val="18"/>
                <w:szCs w:val="18"/>
                <w:lang w:eastAsia="zh-CN"/>
              </w:rPr>
              <w:t>苯的最低检出含量为 0.02g/kg。</w:t>
            </w:r>
          </w:p>
          <w:p w14:paraId="53702007">
            <w:pPr>
              <w:pStyle w:val="381"/>
              <w:jc w:val="both"/>
              <w:rPr>
                <w:rFonts w:ascii="宋体" w:hAnsi="宋体" w:eastAsia="宋体" w:cs="Times New Roman"/>
                <w:kern w:val="2"/>
                <w:sz w:val="18"/>
                <w:szCs w:val="18"/>
                <w:lang w:eastAsia="zh-CN"/>
              </w:rPr>
            </w:pPr>
            <w:r>
              <w:rPr>
                <w:rFonts w:ascii="宋体" w:hAnsi="宋体" w:eastAsia="宋体" w:cs="Times New Roman"/>
                <w:kern w:val="2"/>
                <w:sz w:val="18"/>
                <w:szCs w:val="18"/>
                <w:vertAlign w:val="superscript"/>
                <w:lang w:eastAsia="zh-CN"/>
              </w:rPr>
              <w:t xml:space="preserve">b </w:t>
            </w:r>
            <w:r>
              <w:rPr>
                <w:rFonts w:ascii="宋体" w:hAnsi="宋体" w:eastAsia="宋体" w:cs="Times New Roman"/>
                <w:kern w:val="2"/>
                <w:sz w:val="18"/>
                <w:szCs w:val="18"/>
                <w:lang w:eastAsia="zh-CN"/>
              </w:rPr>
              <w:t>游离甲苯二异氰酸酯 TDI 的最低检出含量为 0.1g/kg。</w:t>
            </w:r>
          </w:p>
          <w:p w14:paraId="0F8982A4">
            <w:pPr>
              <w:pStyle w:val="381"/>
              <w:jc w:val="both"/>
              <w:rPr>
                <w:rFonts w:ascii="宋体" w:hAnsi="宋体" w:eastAsia="宋体" w:cs="Times New Roman"/>
                <w:kern w:val="2"/>
                <w:sz w:val="18"/>
                <w:szCs w:val="18"/>
                <w:lang w:eastAsia="zh-CN"/>
              </w:rPr>
            </w:pPr>
            <w:r>
              <w:rPr>
                <w:rFonts w:ascii="宋体" w:hAnsi="宋体" w:eastAsia="宋体" w:cs="Times New Roman"/>
                <w:kern w:val="2"/>
                <w:sz w:val="18"/>
                <w:szCs w:val="18"/>
                <w:vertAlign w:val="superscript"/>
                <w:lang w:eastAsia="zh-CN"/>
              </w:rPr>
              <w:t xml:space="preserve">c </w:t>
            </w:r>
            <w:r>
              <w:rPr>
                <w:rFonts w:ascii="宋体" w:hAnsi="宋体" w:eastAsia="宋体" w:cs="Times New Roman"/>
                <w:kern w:val="2"/>
                <w:sz w:val="18"/>
                <w:szCs w:val="18"/>
                <w:lang w:eastAsia="zh-CN"/>
              </w:rPr>
              <w:t>游离二苯基甲烷二异氰酸酯（MDI）的最低检出含量为 0.1g/kg。</w:t>
            </w:r>
          </w:p>
          <w:p w14:paraId="296575BE">
            <w:pPr>
              <w:pStyle w:val="381"/>
              <w:jc w:val="both"/>
              <w:rPr>
                <w:rFonts w:ascii="宋体" w:hAnsi="宋体" w:eastAsia="宋体" w:cs="Times New Roman"/>
                <w:kern w:val="2"/>
                <w:sz w:val="18"/>
                <w:szCs w:val="18"/>
                <w:lang w:eastAsia="zh-CN"/>
              </w:rPr>
            </w:pPr>
            <w:r>
              <w:rPr>
                <w:rFonts w:ascii="宋体" w:hAnsi="宋体" w:eastAsia="宋体" w:cs="Times New Roman"/>
                <w:kern w:val="2"/>
                <w:sz w:val="18"/>
                <w:szCs w:val="18"/>
                <w:vertAlign w:val="superscript"/>
                <w:lang w:eastAsia="zh-CN"/>
              </w:rPr>
              <w:t xml:space="preserve">d </w:t>
            </w:r>
            <w:r>
              <w:rPr>
                <w:rFonts w:ascii="宋体" w:hAnsi="宋体" w:eastAsia="宋体" w:cs="Times New Roman"/>
                <w:kern w:val="2"/>
                <w:sz w:val="18"/>
                <w:szCs w:val="18"/>
                <w:lang w:eastAsia="zh-CN"/>
              </w:rPr>
              <w:t>3,3’-二氯-4,4’-二氨基二苯甲烷（MOCA）的最低检出含量为 0.5g/kg。</w:t>
            </w:r>
          </w:p>
        </w:tc>
      </w:tr>
    </w:tbl>
    <w:p w14:paraId="4AB7C160">
      <w:pPr>
        <w:pStyle w:val="189"/>
      </w:pPr>
      <w:r>
        <w:t>热熔型高分子聚合物胶结料应符合</w:t>
      </w:r>
      <w:r>
        <w:rPr>
          <w:spacing w:val="9"/>
        </w:rPr>
        <w:t>表</w:t>
      </w:r>
      <w:r>
        <w:rPr>
          <w:rFonts w:hint="eastAsia"/>
          <w:spacing w:val="9"/>
        </w:rPr>
        <w:t>3</w:t>
      </w:r>
      <w:r>
        <w:rPr>
          <w:spacing w:val="9"/>
        </w:rPr>
        <w:t>3</w:t>
      </w:r>
      <w:r>
        <w:t>的技术要求。</w:t>
      </w:r>
    </w:p>
    <w:p w14:paraId="06826242">
      <w:pPr>
        <w:pStyle w:val="136"/>
        <w:spacing w:before="156" w:after="156"/>
      </w:pPr>
      <w:r>
        <w:t>热熔型彩色聚合物防滑层材料技术要求</w:t>
      </w:r>
    </w:p>
    <w:tbl>
      <w:tblPr>
        <w:tblStyle w:val="380"/>
        <w:tblW w:w="5016"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407"/>
        <w:gridCol w:w="427"/>
        <w:gridCol w:w="5276"/>
        <w:gridCol w:w="1009"/>
      </w:tblGrid>
      <w:tr w14:paraId="4CD732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1320" w:type="pct"/>
            <w:tcBorders>
              <w:top w:val="single" w:color="auto" w:sz="8" w:space="0"/>
              <w:left w:val="single" w:color="auto" w:sz="8" w:space="0"/>
              <w:bottom w:val="single" w:color="auto" w:sz="8" w:space="0"/>
              <w:right w:val="single" w:color="000000" w:sz="6" w:space="0"/>
            </w:tcBorders>
            <w:vAlign w:val="center"/>
          </w:tcPr>
          <w:p w14:paraId="53004469">
            <w:pPr>
              <w:pStyle w:val="381"/>
              <w:rPr>
                <w:rFonts w:ascii="宋体" w:hAnsi="宋体" w:eastAsia="宋体" w:cs="Times New Roman"/>
                <w:sz w:val="18"/>
              </w:rPr>
            </w:pPr>
            <w:r>
              <w:rPr>
                <w:rFonts w:ascii="宋体" w:hAnsi="宋体" w:eastAsia="宋体" w:cs="Times New Roman"/>
                <w:sz w:val="18"/>
              </w:rPr>
              <w:t>项目</w:t>
            </w:r>
          </w:p>
        </w:tc>
        <w:tc>
          <w:tcPr>
            <w:tcW w:w="234" w:type="pct"/>
            <w:tcBorders>
              <w:top w:val="single" w:color="auto" w:sz="8" w:space="0"/>
              <w:left w:val="single" w:color="000000" w:sz="6" w:space="0"/>
              <w:bottom w:val="single" w:color="auto" w:sz="8" w:space="0"/>
              <w:right w:val="single" w:color="000000" w:sz="6" w:space="0"/>
            </w:tcBorders>
            <w:vAlign w:val="center"/>
          </w:tcPr>
          <w:p w14:paraId="4C4D4018">
            <w:pPr>
              <w:pStyle w:val="381"/>
              <w:rPr>
                <w:rFonts w:ascii="宋体" w:hAnsi="宋体" w:eastAsia="宋体" w:cs="Times New Roman"/>
                <w:sz w:val="18"/>
              </w:rPr>
            </w:pPr>
            <w:r>
              <w:rPr>
                <w:rFonts w:ascii="宋体" w:hAnsi="宋体" w:eastAsia="宋体" w:cs="Times New Roman"/>
                <w:sz w:val="18"/>
              </w:rPr>
              <w:t>单位</w:t>
            </w:r>
          </w:p>
        </w:tc>
        <w:tc>
          <w:tcPr>
            <w:tcW w:w="2892" w:type="pct"/>
            <w:tcBorders>
              <w:top w:val="single" w:color="auto" w:sz="8" w:space="0"/>
              <w:left w:val="single" w:color="000000" w:sz="6" w:space="0"/>
              <w:bottom w:val="single" w:color="auto" w:sz="8" w:space="0"/>
              <w:right w:val="single" w:color="000000" w:sz="6" w:space="0"/>
            </w:tcBorders>
            <w:vAlign w:val="center"/>
          </w:tcPr>
          <w:p w14:paraId="4AA0AB4A">
            <w:pPr>
              <w:pStyle w:val="381"/>
              <w:rPr>
                <w:rFonts w:ascii="宋体" w:hAnsi="宋体" w:eastAsia="宋体" w:cs="Times New Roman"/>
                <w:sz w:val="18"/>
              </w:rPr>
            </w:pPr>
            <w:r>
              <w:rPr>
                <w:rFonts w:ascii="宋体" w:hAnsi="宋体" w:eastAsia="宋体" w:cs="Times New Roman"/>
                <w:sz w:val="18"/>
              </w:rPr>
              <w:t>技术要求</w:t>
            </w:r>
          </w:p>
        </w:tc>
        <w:tc>
          <w:tcPr>
            <w:tcW w:w="553" w:type="pct"/>
            <w:tcBorders>
              <w:top w:val="single" w:color="auto" w:sz="8" w:space="0"/>
              <w:left w:val="single" w:color="000000" w:sz="6" w:space="0"/>
              <w:bottom w:val="single" w:color="auto" w:sz="8" w:space="0"/>
              <w:right w:val="single" w:color="auto" w:sz="8" w:space="0"/>
            </w:tcBorders>
            <w:vAlign w:val="center"/>
          </w:tcPr>
          <w:p w14:paraId="10D8162B">
            <w:pPr>
              <w:pStyle w:val="381"/>
              <w:rPr>
                <w:rFonts w:ascii="宋体" w:hAnsi="宋体" w:eastAsia="宋体" w:cs="Times New Roman"/>
                <w:sz w:val="18"/>
              </w:rPr>
            </w:pPr>
            <w:r>
              <w:rPr>
                <w:rFonts w:ascii="宋体" w:hAnsi="宋体" w:eastAsia="宋体" w:cs="Times New Roman"/>
                <w:sz w:val="18"/>
              </w:rPr>
              <w:t>试验方法</w:t>
            </w:r>
          </w:p>
        </w:tc>
      </w:tr>
      <w:tr w14:paraId="2A5542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1320" w:type="pct"/>
            <w:tcBorders>
              <w:top w:val="single" w:color="auto" w:sz="8" w:space="0"/>
              <w:left w:val="single" w:color="auto" w:sz="8" w:space="0"/>
              <w:bottom w:val="single" w:color="000000" w:sz="6" w:space="0"/>
              <w:right w:val="single" w:color="000000" w:sz="6" w:space="0"/>
            </w:tcBorders>
            <w:vAlign w:val="center"/>
          </w:tcPr>
          <w:p w14:paraId="76C30CB9">
            <w:pPr>
              <w:pStyle w:val="381"/>
              <w:rPr>
                <w:rFonts w:ascii="宋体" w:hAnsi="宋体" w:eastAsia="宋体" w:cs="Times New Roman"/>
                <w:sz w:val="18"/>
              </w:rPr>
            </w:pPr>
            <w:r>
              <w:rPr>
                <w:rFonts w:ascii="宋体" w:hAnsi="宋体" w:eastAsia="宋体" w:cs="Times New Roman"/>
                <w:sz w:val="18"/>
              </w:rPr>
              <w:t>颜色</w:t>
            </w:r>
          </w:p>
        </w:tc>
        <w:tc>
          <w:tcPr>
            <w:tcW w:w="234" w:type="pct"/>
            <w:tcBorders>
              <w:top w:val="single" w:color="auto" w:sz="8" w:space="0"/>
              <w:left w:val="single" w:color="000000" w:sz="6" w:space="0"/>
              <w:bottom w:val="single" w:color="000000" w:sz="6" w:space="0"/>
              <w:right w:val="single" w:color="000000" w:sz="6" w:space="0"/>
            </w:tcBorders>
            <w:vAlign w:val="center"/>
          </w:tcPr>
          <w:p w14:paraId="33CC03A7">
            <w:pPr>
              <w:pStyle w:val="381"/>
              <w:rPr>
                <w:rFonts w:ascii="宋体" w:hAnsi="宋体" w:eastAsia="宋体" w:cs="Times New Roman"/>
                <w:sz w:val="18"/>
                <w:lang w:eastAsia="zh-CN"/>
              </w:rPr>
            </w:pPr>
            <w:r>
              <w:rPr>
                <w:rFonts w:ascii="宋体" w:hAnsi="宋体" w:eastAsia="宋体" w:cs="Times New Roman"/>
                <w:sz w:val="18"/>
              </w:rPr>
              <w:t>—</w:t>
            </w:r>
          </w:p>
        </w:tc>
        <w:tc>
          <w:tcPr>
            <w:tcW w:w="2892" w:type="pct"/>
            <w:tcBorders>
              <w:top w:val="single" w:color="auto" w:sz="8" w:space="0"/>
              <w:left w:val="single" w:color="000000" w:sz="6" w:space="0"/>
              <w:bottom w:val="single" w:color="000000" w:sz="6" w:space="0"/>
              <w:right w:val="single" w:color="000000" w:sz="6" w:space="0"/>
            </w:tcBorders>
            <w:vAlign w:val="center"/>
          </w:tcPr>
          <w:p w14:paraId="34B4ED9E">
            <w:pPr>
              <w:pStyle w:val="381"/>
              <w:rPr>
                <w:rFonts w:ascii="宋体" w:hAnsi="宋体" w:eastAsia="宋体" w:cs="Times New Roman"/>
                <w:sz w:val="18"/>
              </w:rPr>
            </w:pPr>
            <w:r>
              <w:rPr>
                <w:rFonts w:ascii="宋体" w:hAnsi="宋体" w:eastAsia="宋体" w:cs="Times New Roman"/>
                <w:sz w:val="18"/>
              </w:rPr>
              <w:t>均匀，高温稳定</w:t>
            </w:r>
          </w:p>
        </w:tc>
        <w:tc>
          <w:tcPr>
            <w:tcW w:w="553" w:type="pct"/>
            <w:tcBorders>
              <w:top w:val="single" w:color="auto" w:sz="8" w:space="0"/>
              <w:left w:val="single" w:color="000000" w:sz="6" w:space="0"/>
              <w:bottom w:val="single" w:color="000000" w:sz="6" w:space="0"/>
              <w:right w:val="single" w:color="auto" w:sz="8" w:space="0"/>
            </w:tcBorders>
            <w:vAlign w:val="center"/>
          </w:tcPr>
          <w:p w14:paraId="1C0C98F9">
            <w:pPr>
              <w:pStyle w:val="381"/>
              <w:rPr>
                <w:rFonts w:ascii="宋体" w:hAnsi="宋体" w:eastAsia="宋体" w:cs="Times New Roman"/>
                <w:sz w:val="18"/>
              </w:rPr>
            </w:pPr>
            <w:r>
              <w:rPr>
                <w:rFonts w:ascii="宋体" w:hAnsi="宋体" w:eastAsia="宋体" w:cs="Times New Roman"/>
                <w:sz w:val="18"/>
              </w:rPr>
              <w:t>目视</w:t>
            </w:r>
          </w:p>
        </w:tc>
      </w:tr>
      <w:tr w14:paraId="641A2F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1320" w:type="pct"/>
            <w:tcBorders>
              <w:top w:val="single" w:color="000000" w:sz="6" w:space="0"/>
              <w:left w:val="single" w:color="auto" w:sz="8" w:space="0"/>
              <w:bottom w:val="single" w:color="000000" w:sz="6" w:space="0"/>
              <w:right w:val="single" w:color="000000" w:sz="6" w:space="0"/>
            </w:tcBorders>
            <w:vAlign w:val="center"/>
          </w:tcPr>
          <w:p w14:paraId="23E04660">
            <w:pPr>
              <w:pStyle w:val="381"/>
              <w:rPr>
                <w:rFonts w:ascii="宋体" w:hAnsi="宋体" w:eastAsia="宋体" w:cs="Times New Roman"/>
                <w:sz w:val="18"/>
              </w:rPr>
            </w:pPr>
            <w:r>
              <w:rPr>
                <w:rFonts w:ascii="宋体" w:hAnsi="宋体" w:eastAsia="宋体" w:cs="Times New Roman"/>
                <w:sz w:val="18"/>
              </w:rPr>
              <w:t>不沾胎干燥时间</w:t>
            </w:r>
          </w:p>
        </w:tc>
        <w:tc>
          <w:tcPr>
            <w:tcW w:w="234" w:type="pct"/>
            <w:tcBorders>
              <w:top w:val="single" w:color="000000" w:sz="6" w:space="0"/>
              <w:left w:val="single" w:color="000000" w:sz="6" w:space="0"/>
              <w:bottom w:val="single" w:color="000000" w:sz="6" w:space="0"/>
              <w:right w:val="single" w:color="000000" w:sz="6" w:space="0"/>
            </w:tcBorders>
            <w:vAlign w:val="center"/>
          </w:tcPr>
          <w:p w14:paraId="6DF8A11F">
            <w:pPr>
              <w:pStyle w:val="381"/>
              <w:rPr>
                <w:rFonts w:ascii="宋体" w:hAnsi="宋体" w:eastAsia="宋体" w:cs="Times New Roman"/>
                <w:sz w:val="18"/>
              </w:rPr>
            </w:pPr>
            <w:r>
              <w:rPr>
                <w:rFonts w:ascii="宋体" w:hAnsi="宋体" w:eastAsia="宋体" w:cs="Times New Roman"/>
                <w:sz w:val="18"/>
              </w:rPr>
              <w:t>min</w:t>
            </w:r>
          </w:p>
        </w:tc>
        <w:tc>
          <w:tcPr>
            <w:tcW w:w="2892" w:type="pct"/>
            <w:tcBorders>
              <w:top w:val="single" w:color="000000" w:sz="6" w:space="0"/>
              <w:left w:val="single" w:color="000000" w:sz="6" w:space="0"/>
              <w:bottom w:val="single" w:color="000000" w:sz="6" w:space="0"/>
              <w:right w:val="single" w:color="000000" w:sz="6" w:space="0"/>
            </w:tcBorders>
            <w:vAlign w:val="center"/>
          </w:tcPr>
          <w:p w14:paraId="764A10B4">
            <w:pPr>
              <w:pStyle w:val="381"/>
              <w:rPr>
                <w:rFonts w:ascii="宋体" w:hAnsi="宋体" w:eastAsia="宋体" w:cs="Times New Roman"/>
                <w:sz w:val="18"/>
              </w:rPr>
            </w:pPr>
            <w:r>
              <w:rPr>
                <w:rFonts w:ascii="宋体" w:hAnsi="宋体" w:eastAsia="宋体" w:cs="Times New Roman"/>
                <w:sz w:val="18"/>
              </w:rPr>
              <w:t>≤10</w:t>
            </w:r>
          </w:p>
        </w:tc>
        <w:tc>
          <w:tcPr>
            <w:tcW w:w="553" w:type="pct"/>
            <w:tcBorders>
              <w:top w:val="single" w:color="000000" w:sz="6" w:space="0"/>
              <w:left w:val="single" w:color="000000" w:sz="6" w:space="0"/>
              <w:bottom w:val="single" w:color="000000" w:sz="6" w:space="0"/>
              <w:right w:val="single" w:color="auto" w:sz="8" w:space="0"/>
            </w:tcBorders>
            <w:vAlign w:val="center"/>
          </w:tcPr>
          <w:p w14:paraId="126FBFB5">
            <w:pPr>
              <w:pStyle w:val="381"/>
              <w:rPr>
                <w:rFonts w:ascii="宋体" w:hAnsi="宋体" w:eastAsia="宋体" w:cs="Times New Roman"/>
                <w:sz w:val="18"/>
              </w:rPr>
            </w:pPr>
            <w:r>
              <w:rPr>
                <w:rFonts w:ascii="宋体" w:hAnsi="宋体" w:eastAsia="宋体" w:cs="Times New Roman"/>
                <w:sz w:val="18"/>
              </w:rPr>
              <w:t>JT/T 712</w:t>
            </w:r>
          </w:p>
        </w:tc>
      </w:tr>
      <w:tr w14:paraId="7A3466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1320" w:type="pct"/>
            <w:tcBorders>
              <w:top w:val="single" w:color="000000" w:sz="6" w:space="0"/>
              <w:left w:val="single" w:color="auto" w:sz="8" w:space="0"/>
              <w:bottom w:val="single" w:color="000000" w:sz="6" w:space="0"/>
              <w:right w:val="single" w:color="000000" w:sz="6" w:space="0"/>
            </w:tcBorders>
            <w:vAlign w:val="center"/>
          </w:tcPr>
          <w:p w14:paraId="5B8B5385">
            <w:pPr>
              <w:pStyle w:val="381"/>
              <w:rPr>
                <w:rFonts w:ascii="宋体" w:hAnsi="宋体" w:eastAsia="宋体" w:cs="Times New Roman"/>
                <w:sz w:val="18"/>
                <w:lang w:eastAsia="zh-CN"/>
              </w:rPr>
            </w:pPr>
            <w:r>
              <w:rPr>
                <w:rFonts w:hint="eastAsia" w:ascii="宋体" w:hAnsi="宋体" w:eastAsia="宋体" w:cs="Times New Roman"/>
                <w:sz w:val="18"/>
                <w:lang w:eastAsia="zh-CN"/>
              </w:rPr>
              <w:t>抗压强度(23/±1℃)</w:t>
            </w:r>
          </w:p>
        </w:tc>
        <w:tc>
          <w:tcPr>
            <w:tcW w:w="234" w:type="pct"/>
            <w:tcBorders>
              <w:top w:val="single" w:color="000000" w:sz="6" w:space="0"/>
              <w:left w:val="single" w:color="000000" w:sz="6" w:space="0"/>
              <w:bottom w:val="single" w:color="000000" w:sz="6" w:space="0"/>
              <w:right w:val="single" w:color="000000" w:sz="6" w:space="0"/>
            </w:tcBorders>
            <w:vAlign w:val="center"/>
          </w:tcPr>
          <w:p w14:paraId="0B0FFAB3">
            <w:pPr>
              <w:pStyle w:val="381"/>
              <w:rPr>
                <w:rFonts w:ascii="宋体" w:hAnsi="宋体" w:eastAsia="宋体" w:cs="Times New Roman"/>
                <w:sz w:val="18"/>
                <w:lang w:eastAsia="zh-CN"/>
              </w:rPr>
            </w:pPr>
            <w:r>
              <w:rPr>
                <w:rFonts w:hint="eastAsia" w:ascii="宋体" w:hAnsi="宋体" w:eastAsia="宋体" w:cs="Times New Roman"/>
                <w:sz w:val="18"/>
                <w:lang w:eastAsia="zh-CN"/>
              </w:rPr>
              <w:t>MPa</w:t>
            </w:r>
          </w:p>
        </w:tc>
        <w:tc>
          <w:tcPr>
            <w:tcW w:w="2892" w:type="pct"/>
            <w:tcBorders>
              <w:top w:val="single" w:color="000000" w:sz="6" w:space="0"/>
              <w:left w:val="single" w:color="000000" w:sz="6" w:space="0"/>
              <w:bottom w:val="single" w:color="000000" w:sz="6" w:space="0"/>
              <w:right w:val="single" w:color="000000" w:sz="6" w:space="0"/>
            </w:tcBorders>
            <w:vAlign w:val="center"/>
          </w:tcPr>
          <w:p w14:paraId="7F114F49">
            <w:pPr>
              <w:pStyle w:val="381"/>
              <w:rPr>
                <w:rFonts w:ascii="宋体" w:hAnsi="宋体" w:eastAsia="宋体" w:cs="Times New Roman"/>
                <w:sz w:val="18"/>
                <w:lang w:eastAsia="zh-CN"/>
              </w:rPr>
            </w:pPr>
            <w:r>
              <w:rPr>
                <w:rFonts w:hint="eastAsia" w:ascii="宋体" w:hAnsi="宋体" w:eastAsia="宋体" w:cs="Times New Roman"/>
                <w:sz w:val="18"/>
                <w:lang w:eastAsia="zh-CN"/>
              </w:rPr>
              <w:t>≥8</w:t>
            </w:r>
          </w:p>
        </w:tc>
        <w:tc>
          <w:tcPr>
            <w:tcW w:w="553" w:type="pct"/>
            <w:tcBorders>
              <w:top w:val="single" w:color="000000" w:sz="6" w:space="0"/>
              <w:left w:val="single" w:color="000000" w:sz="6" w:space="0"/>
              <w:bottom w:val="single" w:color="000000" w:sz="6" w:space="0"/>
              <w:right w:val="single" w:color="auto" w:sz="8" w:space="0"/>
            </w:tcBorders>
            <w:vAlign w:val="center"/>
          </w:tcPr>
          <w:p w14:paraId="561B8E71">
            <w:pPr>
              <w:pStyle w:val="381"/>
              <w:rPr>
                <w:rFonts w:ascii="宋体" w:hAnsi="宋体" w:eastAsia="宋体" w:cs="Times New Roman"/>
                <w:sz w:val="18"/>
                <w:lang w:eastAsia="zh-CN"/>
              </w:rPr>
            </w:pPr>
            <w:r>
              <w:rPr>
                <w:rFonts w:hint="eastAsia" w:ascii="宋体" w:hAnsi="宋体" w:eastAsia="宋体" w:cs="Times New Roman"/>
                <w:sz w:val="18"/>
                <w:lang w:eastAsia="zh-CN"/>
              </w:rPr>
              <w:t>/</w:t>
            </w:r>
          </w:p>
        </w:tc>
      </w:tr>
      <w:tr w14:paraId="48A8CC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1320" w:type="pct"/>
            <w:tcBorders>
              <w:top w:val="single" w:color="000000" w:sz="6" w:space="0"/>
              <w:left w:val="single" w:color="auto" w:sz="8" w:space="0"/>
              <w:bottom w:val="single" w:color="000000" w:sz="6" w:space="0"/>
              <w:right w:val="single" w:color="000000" w:sz="6" w:space="0"/>
            </w:tcBorders>
            <w:vAlign w:val="center"/>
          </w:tcPr>
          <w:p w14:paraId="4754150D">
            <w:pPr>
              <w:pStyle w:val="381"/>
              <w:rPr>
                <w:rFonts w:ascii="宋体" w:hAnsi="宋体" w:eastAsia="宋体" w:cs="Times New Roman"/>
                <w:sz w:val="18"/>
              </w:rPr>
            </w:pPr>
            <w:r>
              <w:rPr>
                <w:rFonts w:ascii="宋体" w:hAnsi="宋体" w:eastAsia="宋体" w:cs="Times New Roman"/>
                <w:spacing w:val="-5"/>
                <w:sz w:val="18"/>
              </w:rPr>
              <w:t>耐变形性</w:t>
            </w:r>
            <w:r>
              <w:rPr>
                <w:rFonts w:ascii="宋体" w:hAnsi="宋体" w:eastAsia="宋体" w:cs="Times New Roman"/>
                <w:spacing w:val="-1"/>
                <w:sz w:val="18"/>
              </w:rPr>
              <w:t>（60℃，50kPa,1h）</w:t>
            </w:r>
          </w:p>
        </w:tc>
        <w:tc>
          <w:tcPr>
            <w:tcW w:w="234" w:type="pct"/>
            <w:tcBorders>
              <w:top w:val="single" w:color="000000" w:sz="6" w:space="0"/>
              <w:left w:val="single" w:color="000000" w:sz="6" w:space="0"/>
              <w:bottom w:val="single" w:color="000000" w:sz="6" w:space="0"/>
              <w:right w:val="single" w:color="000000" w:sz="6" w:space="0"/>
            </w:tcBorders>
            <w:vAlign w:val="center"/>
          </w:tcPr>
          <w:p w14:paraId="7FB866AA">
            <w:pPr>
              <w:pStyle w:val="381"/>
              <w:rPr>
                <w:rFonts w:ascii="宋体" w:hAnsi="宋体" w:eastAsia="宋体" w:cs="Times New Roman"/>
                <w:sz w:val="18"/>
              </w:rPr>
            </w:pPr>
            <w:r>
              <w:rPr>
                <w:rFonts w:ascii="宋体" w:hAnsi="宋体" w:eastAsia="宋体" w:cs="Times New Roman"/>
                <w:w w:val="99"/>
                <w:sz w:val="18"/>
              </w:rPr>
              <w:t>%</w:t>
            </w:r>
          </w:p>
        </w:tc>
        <w:tc>
          <w:tcPr>
            <w:tcW w:w="2892" w:type="pct"/>
            <w:tcBorders>
              <w:top w:val="single" w:color="000000" w:sz="6" w:space="0"/>
              <w:left w:val="single" w:color="000000" w:sz="6" w:space="0"/>
              <w:bottom w:val="single" w:color="000000" w:sz="6" w:space="0"/>
              <w:right w:val="single" w:color="000000" w:sz="6" w:space="0"/>
            </w:tcBorders>
            <w:vAlign w:val="center"/>
          </w:tcPr>
          <w:p w14:paraId="60478AE1">
            <w:pPr>
              <w:pStyle w:val="381"/>
              <w:rPr>
                <w:rFonts w:ascii="宋体" w:hAnsi="宋体" w:eastAsia="宋体" w:cs="Times New Roman"/>
                <w:sz w:val="18"/>
              </w:rPr>
            </w:pPr>
            <w:r>
              <w:rPr>
                <w:rFonts w:ascii="宋体" w:hAnsi="宋体" w:eastAsia="宋体" w:cs="Times New Roman"/>
                <w:sz w:val="18"/>
              </w:rPr>
              <w:t>≥90</w:t>
            </w:r>
          </w:p>
        </w:tc>
        <w:tc>
          <w:tcPr>
            <w:tcW w:w="553" w:type="pct"/>
            <w:vMerge w:val="restart"/>
            <w:tcBorders>
              <w:top w:val="single" w:color="000000" w:sz="6" w:space="0"/>
              <w:left w:val="single" w:color="000000" w:sz="6" w:space="0"/>
              <w:right w:val="single" w:color="auto" w:sz="8" w:space="0"/>
            </w:tcBorders>
            <w:vAlign w:val="center"/>
          </w:tcPr>
          <w:p w14:paraId="33A7D525">
            <w:pPr>
              <w:pStyle w:val="381"/>
              <w:rPr>
                <w:rFonts w:ascii="宋体" w:hAnsi="宋体" w:eastAsia="宋体" w:cs="Times New Roman"/>
                <w:sz w:val="18"/>
              </w:rPr>
            </w:pPr>
            <w:r>
              <w:rPr>
                <w:rFonts w:ascii="宋体" w:hAnsi="宋体" w:eastAsia="宋体" w:cs="Times New Roman"/>
                <w:sz w:val="18"/>
              </w:rPr>
              <w:t>JT/T 280</w:t>
            </w:r>
          </w:p>
        </w:tc>
      </w:tr>
      <w:tr w14:paraId="195017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9" w:hRule="atLeast"/>
        </w:trPr>
        <w:tc>
          <w:tcPr>
            <w:tcW w:w="1320" w:type="pct"/>
            <w:tcBorders>
              <w:top w:val="single" w:color="000000" w:sz="6" w:space="0"/>
              <w:left w:val="single" w:color="auto" w:sz="8" w:space="0"/>
              <w:bottom w:val="single" w:color="auto" w:sz="8" w:space="0"/>
              <w:right w:val="single" w:color="000000" w:sz="6" w:space="0"/>
            </w:tcBorders>
            <w:vAlign w:val="center"/>
          </w:tcPr>
          <w:p w14:paraId="0EBA1F19">
            <w:pPr>
              <w:pStyle w:val="381"/>
              <w:rPr>
                <w:rFonts w:ascii="宋体" w:hAnsi="宋体" w:eastAsia="宋体" w:cs="Times New Roman"/>
                <w:sz w:val="18"/>
              </w:rPr>
            </w:pPr>
            <w:r>
              <w:rPr>
                <w:rFonts w:ascii="宋体" w:hAnsi="宋体" w:eastAsia="宋体" w:cs="Times New Roman"/>
                <w:sz w:val="18"/>
              </w:rPr>
              <w:t>加热稳定性</w:t>
            </w:r>
          </w:p>
        </w:tc>
        <w:tc>
          <w:tcPr>
            <w:tcW w:w="234" w:type="pct"/>
            <w:tcBorders>
              <w:top w:val="single" w:color="000000" w:sz="6" w:space="0"/>
              <w:left w:val="single" w:color="000000" w:sz="6" w:space="0"/>
              <w:bottom w:val="single" w:color="auto" w:sz="8" w:space="0"/>
              <w:right w:val="single" w:color="000000" w:sz="6" w:space="0"/>
            </w:tcBorders>
            <w:vAlign w:val="center"/>
          </w:tcPr>
          <w:p w14:paraId="1547B855">
            <w:pPr>
              <w:pStyle w:val="381"/>
              <w:rPr>
                <w:rFonts w:ascii="宋体" w:hAnsi="宋体" w:eastAsia="宋体" w:cs="Times New Roman"/>
                <w:sz w:val="18"/>
              </w:rPr>
            </w:pPr>
            <w:r>
              <w:rPr>
                <w:rFonts w:ascii="宋体" w:hAnsi="宋体" w:eastAsia="宋体" w:cs="Times New Roman"/>
                <w:sz w:val="18"/>
              </w:rPr>
              <w:t>—</w:t>
            </w:r>
          </w:p>
        </w:tc>
        <w:tc>
          <w:tcPr>
            <w:tcW w:w="2892" w:type="pct"/>
            <w:tcBorders>
              <w:top w:val="single" w:color="000000" w:sz="6" w:space="0"/>
              <w:left w:val="single" w:color="000000" w:sz="6" w:space="0"/>
              <w:bottom w:val="single" w:color="auto" w:sz="8" w:space="0"/>
              <w:right w:val="single" w:color="000000" w:sz="6" w:space="0"/>
            </w:tcBorders>
            <w:vAlign w:val="center"/>
          </w:tcPr>
          <w:p w14:paraId="7B775BD5">
            <w:pPr>
              <w:pStyle w:val="381"/>
              <w:jc w:val="both"/>
              <w:rPr>
                <w:rFonts w:ascii="宋体" w:hAnsi="宋体" w:eastAsia="宋体" w:cs="Times New Roman"/>
                <w:sz w:val="18"/>
                <w:lang w:eastAsia="zh-CN"/>
              </w:rPr>
            </w:pPr>
            <w:r>
              <w:rPr>
                <w:rFonts w:ascii="宋体" w:hAnsi="宋体" w:eastAsia="宋体" w:cs="Times New Roman"/>
                <w:sz w:val="18"/>
                <w:lang w:eastAsia="zh-CN"/>
              </w:rPr>
              <w:t>200</w:t>
            </w:r>
            <w:r>
              <w:rPr>
                <w:rFonts w:hint="eastAsia" w:ascii="宋体" w:hAnsi="宋体" w:eastAsia="宋体" w:cs="Times New Roman"/>
                <w:sz w:val="18"/>
                <w:lang w:eastAsia="zh-CN"/>
              </w:rPr>
              <w:t>～</w:t>
            </w:r>
            <w:r>
              <w:rPr>
                <w:rFonts w:ascii="宋体" w:hAnsi="宋体" w:eastAsia="宋体" w:cs="Times New Roman"/>
                <w:sz w:val="18"/>
                <w:lang w:eastAsia="zh-CN"/>
              </w:rPr>
              <w:t>220℃在搅拌状态下保持 4h，应无明显焦化、结块、结团现象</w:t>
            </w:r>
          </w:p>
        </w:tc>
        <w:tc>
          <w:tcPr>
            <w:tcW w:w="553" w:type="pct"/>
            <w:vMerge w:val="continue"/>
            <w:tcBorders>
              <w:top w:val="nil"/>
              <w:left w:val="single" w:color="000000" w:sz="6" w:space="0"/>
              <w:bottom w:val="single" w:color="auto" w:sz="8" w:space="0"/>
              <w:right w:val="single" w:color="auto" w:sz="8" w:space="0"/>
            </w:tcBorders>
            <w:vAlign w:val="center"/>
          </w:tcPr>
          <w:p w14:paraId="2D0AFB1B">
            <w:pPr>
              <w:autoSpaceDE w:val="0"/>
              <w:autoSpaceDN w:val="0"/>
              <w:spacing w:line="240" w:lineRule="auto"/>
              <w:jc w:val="center"/>
              <w:rPr>
                <w:rFonts w:ascii="宋体" w:hAnsi="宋体" w:eastAsia="宋体" w:cstheme="minorBidi"/>
                <w:sz w:val="2"/>
                <w:szCs w:val="2"/>
                <w:lang w:eastAsia="zh-CN"/>
              </w:rPr>
            </w:pPr>
          </w:p>
        </w:tc>
      </w:tr>
    </w:tbl>
    <w:p w14:paraId="3090F1D7">
      <w:pPr>
        <w:pStyle w:val="189"/>
      </w:pPr>
      <w:r>
        <w:t>冷</w:t>
      </w:r>
      <w:r>
        <w:rPr>
          <w:rFonts w:hint="eastAsia"/>
        </w:rPr>
        <w:t>涂</w:t>
      </w:r>
      <w:r>
        <w:t>型高分子聚合物</w:t>
      </w:r>
      <w:r>
        <w:rPr>
          <w:rFonts w:hint="eastAsia"/>
        </w:rPr>
        <w:t>胶结料可采用环氧类双组份彩色涂料，组分A、组分B、AB组分合成后形成的胶结料、冷涂型单组份彩色涂料的技术要求应满足CJJ</w:t>
      </w:r>
      <w:r>
        <w:t>/</w:t>
      </w:r>
      <w:r>
        <w:rPr>
          <w:rFonts w:hint="eastAsia"/>
        </w:rPr>
        <w:t>T 218中的规定。</w:t>
      </w:r>
    </w:p>
    <w:p w14:paraId="3006773A">
      <w:pPr>
        <w:pStyle w:val="189"/>
      </w:pPr>
      <w:r>
        <w:rPr>
          <w:spacing w:val="5"/>
        </w:rPr>
        <w:t>彩色聚合物防滑层</w:t>
      </w:r>
      <w:r>
        <w:t>中的防滑骨料</w:t>
      </w:r>
      <w:r>
        <w:rPr>
          <w:rFonts w:hint="eastAsia"/>
        </w:rPr>
        <w:t>应</w:t>
      </w:r>
      <w:r>
        <w:t>选用单粒径、颗粒均匀且接近立方体、着色均匀且与路</w:t>
      </w:r>
      <w:r>
        <w:rPr>
          <w:spacing w:val="6"/>
        </w:rPr>
        <w:t>面设计色彩接近的产品</w:t>
      </w:r>
      <w:r>
        <w:rPr>
          <w:rFonts w:hint="eastAsia"/>
          <w:spacing w:val="6"/>
        </w:rPr>
        <w:t>，</w:t>
      </w:r>
      <w:r>
        <w:t>分为硬质细骨料和软质细骨料，硬质细骨料</w:t>
      </w:r>
      <w:r>
        <w:rPr>
          <w:rFonts w:hint="eastAsia"/>
        </w:rPr>
        <w:t>、</w:t>
      </w:r>
      <w:r>
        <w:t>软质骨料应分别符合表 34</w:t>
      </w:r>
    </w:p>
    <w:p w14:paraId="30CD4755">
      <w:pPr>
        <w:pStyle w:val="189"/>
        <w:numPr>
          <w:ilvl w:val="0"/>
          <w:numId w:val="0"/>
        </w:numPr>
      </w:pPr>
      <w:r>
        <w:rPr>
          <w:rFonts w:hint="eastAsia"/>
        </w:rPr>
        <w:t>3</w:t>
      </w:r>
      <w:r>
        <w:t>5的要求。</w:t>
      </w:r>
    </w:p>
    <w:p w14:paraId="4E365CEC">
      <w:pPr>
        <w:pStyle w:val="136"/>
        <w:spacing w:before="156" w:after="156"/>
      </w:pPr>
      <w:r>
        <w:t>硬质骨料的技术要求</w:t>
      </w:r>
    </w:p>
    <w:tbl>
      <w:tblPr>
        <w:tblStyle w:val="380"/>
        <w:tblW w:w="5000" w:type="pct"/>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0" w:type="dxa"/>
          <w:bottom w:w="0" w:type="dxa"/>
          <w:right w:w="0" w:type="dxa"/>
        </w:tblCellMar>
      </w:tblPr>
      <w:tblGrid>
        <w:gridCol w:w="3040"/>
        <w:gridCol w:w="997"/>
        <w:gridCol w:w="3243"/>
        <w:gridCol w:w="1800"/>
      </w:tblGrid>
      <w:tr w14:paraId="3EF6D25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1674" w:type="pct"/>
            <w:vAlign w:val="center"/>
          </w:tcPr>
          <w:p w14:paraId="1697A9CC">
            <w:pPr>
              <w:pStyle w:val="381"/>
              <w:rPr>
                <w:rFonts w:ascii="宋体" w:hAnsi="宋体" w:eastAsia="宋体" w:cs="Times New Roman"/>
                <w:sz w:val="18"/>
              </w:rPr>
            </w:pPr>
            <w:r>
              <w:rPr>
                <w:rFonts w:ascii="宋体" w:hAnsi="宋体" w:eastAsia="宋体" w:cs="Times New Roman"/>
                <w:sz w:val="18"/>
              </w:rPr>
              <w:t>指  标</w:t>
            </w:r>
          </w:p>
        </w:tc>
        <w:tc>
          <w:tcPr>
            <w:tcW w:w="549" w:type="pct"/>
            <w:vAlign w:val="center"/>
          </w:tcPr>
          <w:p w14:paraId="5359A557">
            <w:pPr>
              <w:pStyle w:val="381"/>
              <w:rPr>
                <w:rFonts w:ascii="宋体" w:hAnsi="宋体" w:eastAsia="宋体" w:cs="Times New Roman"/>
                <w:sz w:val="18"/>
              </w:rPr>
            </w:pPr>
            <w:r>
              <w:rPr>
                <w:rFonts w:ascii="宋体" w:hAnsi="宋体" w:eastAsia="宋体" w:cs="Times New Roman"/>
                <w:sz w:val="18"/>
              </w:rPr>
              <w:t>单位</w:t>
            </w:r>
          </w:p>
        </w:tc>
        <w:tc>
          <w:tcPr>
            <w:tcW w:w="1786" w:type="pct"/>
            <w:vAlign w:val="center"/>
          </w:tcPr>
          <w:p w14:paraId="3128D738">
            <w:pPr>
              <w:pStyle w:val="381"/>
              <w:rPr>
                <w:rFonts w:ascii="宋体" w:hAnsi="宋体" w:eastAsia="宋体" w:cs="Times New Roman"/>
                <w:sz w:val="18"/>
              </w:rPr>
            </w:pPr>
            <w:r>
              <w:rPr>
                <w:rFonts w:hint="eastAsia" w:ascii="宋体" w:hAnsi="宋体" w:eastAsia="宋体" w:cs="Times New Roman"/>
                <w:sz w:val="18"/>
              </w:rPr>
              <w:t>要求</w:t>
            </w:r>
          </w:p>
        </w:tc>
        <w:tc>
          <w:tcPr>
            <w:tcW w:w="991" w:type="pct"/>
            <w:vAlign w:val="center"/>
          </w:tcPr>
          <w:p w14:paraId="06D5464E">
            <w:pPr>
              <w:pStyle w:val="381"/>
              <w:rPr>
                <w:rFonts w:ascii="宋体" w:hAnsi="宋体" w:eastAsia="宋体" w:cs="Times New Roman"/>
                <w:sz w:val="18"/>
              </w:rPr>
            </w:pPr>
            <w:r>
              <w:rPr>
                <w:rFonts w:ascii="宋体" w:hAnsi="宋体" w:eastAsia="宋体" w:cs="Times New Roman"/>
                <w:sz w:val="18"/>
              </w:rPr>
              <w:t>试验方法</w:t>
            </w:r>
          </w:p>
        </w:tc>
      </w:tr>
      <w:tr w14:paraId="501CC6E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1674" w:type="pct"/>
            <w:vAlign w:val="center"/>
          </w:tcPr>
          <w:p w14:paraId="1DF00955">
            <w:pPr>
              <w:pStyle w:val="381"/>
              <w:rPr>
                <w:rFonts w:ascii="宋体" w:hAnsi="宋体" w:eastAsia="宋体" w:cs="Times New Roman"/>
                <w:sz w:val="18"/>
              </w:rPr>
            </w:pPr>
            <w:r>
              <w:rPr>
                <w:rFonts w:ascii="宋体" w:hAnsi="宋体" w:eastAsia="宋体" w:cs="Times New Roman"/>
                <w:sz w:val="18"/>
              </w:rPr>
              <w:t>表观相对密度</w:t>
            </w:r>
          </w:p>
        </w:tc>
        <w:tc>
          <w:tcPr>
            <w:tcW w:w="549" w:type="pct"/>
            <w:vAlign w:val="center"/>
          </w:tcPr>
          <w:p w14:paraId="1CA2BE6C">
            <w:pPr>
              <w:pStyle w:val="381"/>
              <w:rPr>
                <w:rFonts w:ascii="宋体" w:hAnsi="宋体" w:eastAsia="宋体" w:cs="Times New Roman"/>
                <w:sz w:val="18"/>
              </w:rPr>
            </w:pPr>
            <w:r>
              <w:rPr>
                <w:rFonts w:ascii="宋体" w:hAnsi="宋体" w:eastAsia="宋体" w:cs="Times New Roman"/>
                <w:sz w:val="18"/>
              </w:rPr>
              <w:t>—</w:t>
            </w:r>
          </w:p>
        </w:tc>
        <w:tc>
          <w:tcPr>
            <w:tcW w:w="1786" w:type="pct"/>
            <w:vAlign w:val="center"/>
          </w:tcPr>
          <w:p w14:paraId="2A700615">
            <w:pPr>
              <w:pStyle w:val="381"/>
              <w:rPr>
                <w:rFonts w:ascii="宋体" w:hAnsi="宋体" w:eastAsia="宋体" w:cs="Times New Roman"/>
                <w:sz w:val="18"/>
              </w:rPr>
            </w:pPr>
            <w:r>
              <w:rPr>
                <w:rFonts w:ascii="宋体" w:hAnsi="宋体" w:eastAsia="宋体" w:cs="Times New Roman"/>
                <w:sz w:val="18"/>
              </w:rPr>
              <w:t>≥2.45</w:t>
            </w:r>
          </w:p>
        </w:tc>
        <w:tc>
          <w:tcPr>
            <w:tcW w:w="991" w:type="pct"/>
            <w:vAlign w:val="center"/>
          </w:tcPr>
          <w:p w14:paraId="26A62D18">
            <w:pPr>
              <w:pStyle w:val="381"/>
              <w:rPr>
                <w:rFonts w:ascii="宋体" w:hAnsi="宋体" w:eastAsia="宋体" w:cs="Times New Roman"/>
                <w:sz w:val="18"/>
              </w:rPr>
            </w:pPr>
            <w:r>
              <w:rPr>
                <w:rFonts w:ascii="宋体" w:hAnsi="宋体" w:eastAsia="宋体" w:cs="Times New Roman"/>
                <w:sz w:val="18"/>
              </w:rPr>
              <w:t>T 0328</w:t>
            </w:r>
          </w:p>
        </w:tc>
      </w:tr>
      <w:tr w14:paraId="3D3881F4">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1674" w:type="pct"/>
            <w:vAlign w:val="center"/>
          </w:tcPr>
          <w:p w14:paraId="7B07C6A3">
            <w:pPr>
              <w:pStyle w:val="381"/>
              <w:rPr>
                <w:rFonts w:ascii="宋体" w:hAnsi="宋体" w:eastAsia="宋体" w:cs="Times New Roman"/>
                <w:sz w:val="18"/>
                <w:lang w:eastAsia="zh-CN"/>
              </w:rPr>
            </w:pPr>
            <w:r>
              <w:rPr>
                <w:rFonts w:ascii="宋体" w:hAnsi="宋体" w:eastAsia="宋体" w:cs="Times New Roman"/>
                <w:sz w:val="18"/>
                <w:lang w:eastAsia="zh-CN"/>
              </w:rPr>
              <w:t>坚固性（＞0.3mm 部分）</w:t>
            </w:r>
          </w:p>
        </w:tc>
        <w:tc>
          <w:tcPr>
            <w:tcW w:w="549" w:type="pct"/>
            <w:vAlign w:val="center"/>
          </w:tcPr>
          <w:p w14:paraId="745C4DED">
            <w:pPr>
              <w:pStyle w:val="381"/>
              <w:rPr>
                <w:rFonts w:ascii="宋体" w:hAnsi="宋体" w:eastAsia="宋体" w:cs="Times New Roman"/>
                <w:sz w:val="18"/>
              </w:rPr>
            </w:pPr>
            <w:r>
              <w:rPr>
                <w:rFonts w:ascii="宋体" w:hAnsi="宋体" w:eastAsia="宋体" w:cs="Times New Roman"/>
                <w:sz w:val="18"/>
              </w:rPr>
              <w:t>%</w:t>
            </w:r>
          </w:p>
        </w:tc>
        <w:tc>
          <w:tcPr>
            <w:tcW w:w="1786" w:type="pct"/>
            <w:vAlign w:val="center"/>
          </w:tcPr>
          <w:p w14:paraId="142680E6">
            <w:pPr>
              <w:pStyle w:val="381"/>
              <w:rPr>
                <w:rFonts w:ascii="宋体" w:hAnsi="宋体" w:eastAsia="宋体" w:cs="Times New Roman"/>
                <w:sz w:val="18"/>
              </w:rPr>
            </w:pPr>
            <w:r>
              <w:rPr>
                <w:rFonts w:ascii="宋体" w:hAnsi="宋体" w:eastAsia="宋体" w:cs="Times New Roman"/>
                <w:sz w:val="18"/>
              </w:rPr>
              <w:t>≤1</w:t>
            </w:r>
            <w:r>
              <w:rPr>
                <w:rFonts w:hint="eastAsia" w:ascii="宋体" w:hAnsi="宋体" w:eastAsia="宋体" w:cs="Times New Roman"/>
                <w:sz w:val="18"/>
              </w:rPr>
              <w:t>5</w:t>
            </w:r>
          </w:p>
        </w:tc>
        <w:tc>
          <w:tcPr>
            <w:tcW w:w="991" w:type="pct"/>
            <w:vAlign w:val="center"/>
          </w:tcPr>
          <w:p w14:paraId="242BBE84">
            <w:pPr>
              <w:pStyle w:val="381"/>
              <w:rPr>
                <w:rFonts w:ascii="宋体" w:hAnsi="宋体" w:eastAsia="宋体" w:cs="Times New Roman"/>
                <w:sz w:val="18"/>
              </w:rPr>
            </w:pPr>
            <w:r>
              <w:rPr>
                <w:rFonts w:ascii="宋体" w:hAnsi="宋体" w:eastAsia="宋体" w:cs="Times New Roman"/>
                <w:sz w:val="18"/>
              </w:rPr>
              <w:t>T 0340</w:t>
            </w:r>
          </w:p>
        </w:tc>
      </w:tr>
      <w:tr w14:paraId="6B48642F">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1674" w:type="pct"/>
            <w:vAlign w:val="center"/>
          </w:tcPr>
          <w:p w14:paraId="3BDE49BA">
            <w:pPr>
              <w:pStyle w:val="381"/>
              <w:rPr>
                <w:rFonts w:ascii="宋体" w:hAnsi="宋体" w:eastAsia="宋体" w:cs="Times New Roman"/>
                <w:sz w:val="18"/>
              </w:rPr>
            </w:pPr>
            <w:r>
              <w:rPr>
                <w:rFonts w:ascii="宋体" w:hAnsi="宋体" w:eastAsia="宋体" w:cs="Times New Roman"/>
                <w:sz w:val="18"/>
              </w:rPr>
              <w:t>含泥量（＜0.075mm 的含量）</w:t>
            </w:r>
          </w:p>
        </w:tc>
        <w:tc>
          <w:tcPr>
            <w:tcW w:w="549" w:type="pct"/>
            <w:vAlign w:val="center"/>
          </w:tcPr>
          <w:p w14:paraId="59BF4779">
            <w:pPr>
              <w:pStyle w:val="381"/>
              <w:rPr>
                <w:rFonts w:ascii="宋体" w:hAnsi="宋体" w:eastAsia="宋体" w:cs="Times New Roman"/>
                <w:sz w:val="18"/>
              </w:rPr>
            </w:pPr>
            <w:r>
              <w:rPr>
                <w:rFonts w:ascii="宋体" w:hAnsi="宋体" w:eastAsia="宋体" w:cs="Times New Roman"/>
                <w:sz w:val="18"/>
              </w:rPr>
              <w:t>%</w:t>
            </w:r>
          </w:p>
        </w:tc>
        <w:tc>
          <w:tcPr>
            <w:tcW w:w="1786" w:type="pct"/>
            <w:vAlign w:val="center"/>
          </w:tcPr>
          <w:p w14:paraId="1A25E42C">
            <w:pPr>
              <w:pStyle w:val="381"/>
              <w:rPr>
                <w:rFonts w:ascii="宋体" w:hAnsi="宋体" w:eastAsia="宋体" w:cs="Times New Roman"/>
                <w:sz w:val="18"/>
              </w:rPr>
            </w:pPr>
            <w:r>
              <w:rPr>
                <w:rFonts w:ascii="宋体" w:hAnsi="宋体" w:eastAsia="宋体" w:cs="Times New Roman"/>
                <w:sz w:val="18"/>
              </w:rPr>
              <w:t>≤5</w:t>
            </w:r>
          </w:p>
        </w:tc>
        <w:tc>
          <w:tcPr>
            <w:tcW w:w="991" w:type="pct"/>
            <w:vAlign w:val="center"/>
          </w:tcPr>
          <w:p w14:paraId="3AAF1F16">
            <w:pPr>
              <w:pStyle w:val="381"/>
              <w:rPr>
                <w:rFonts w:ascii="宋体" w:hAnsi="宋体" w:eastAsia="宋体" w:cs="Times New Roman"/>
                <w:sz w:val="18"/>
              </w:rPr>
            </w:pPr>
            <w:r>
              <w:rPr>
                <w:rFonts w:ascii="宋体" w:hAnsi="宋体" w:eastAsia="宋体" w:cs="Times New Roman"/>
                <w:sz w:val="18"/>
              </w:rPr>
              <w:t>T 0333</w:t>
            </w:r>
          </w:p>
        </w:tc>
      </w:tr>
      <w:tr w14:paraId="1BE0EAD2">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1674" w:type="pct"/>
            <w:vAlign w:val="center"/>
          </w:tcPr>
          <w:p w14:paraId="5EB4CB78">
            <w:pPr>
              <w:pStyle w:val="381"/>
              <w:rPr>
                <w:rFonts w:ascii="宋体" w:hAnsi="宋体" w:eastAsia="宋体" w:cs="Times New Roman"/>
                <w:sz w:val="18"/>
              </w:rPr>
            </w:pPr>
            <w:r>
              <w:rPr>
                <w:rFonts w:ascii="宋体" w:hAnsi="宋体" w:eastAsia="宋体" w:cs="Times New Roman"/>
                <w:sz w:val="18"/>
              </w:rPr>
              <w:t>砂当量</w:t>
            </w:r>
          </w:p>
        </w:tc>
        <w:tc>
          <w:tcPr>
            <w:tcW w:w="549" w:type="pct"/>
            <w:vAlign w:val="center"/>
          </w:tcPr>
          <w:p w14:paraId="58EEA0A5">
            <w:pPr>
              <w:pStyle w:val="381"/>
              <w:rPr>
                <w:rFonts w:ascii="宋体" w:hAnsi="宋体" w:eastAsia="宋体" w:cs="Times New Roman"/>
                <w:sz w:val="18"/>
              </w:rPr>
            </w:pPr>
            <w:r>
              <w:rPr>
                <w:rFonts w:ascii="宋体" w:hAnsi="宋体" w:eastAsia="宋体" w:cs="Times New Roman"/>
                <w:sz w:val="18"/>
              </w:rPr>
              <w:t>%</w:t>
            </w:r>
          </w:p>
        </w:tc>
        <w:tc>
          <w:tcPr>
            <w:tcW w:w="1786" w:type="pct"/>
            <w:vAlign w:val="center"/>
          </w:tcPr>
          <w:p w14:paraId="5595C2EA">
            <w:pPr>
              <w:pStyle w:val="381"/>
              <w:rPr>
                <w:rFonts w:ascii="宋体" w:hAnsi="宋体" w:eastAsia="宋体" w:cs="Times New Roman"/>
                <w:sz w:val="18"/>
              </w:rPr>
            </w:pPr>
            <w:r>
              <w:rPr>
                <w:rFonts w:ascii="宋体" w:hAnsi="宋体" w:eastAsia="宋体" w:cs="Times New Roman"/>
                <w:sz w:val="18"/>
              </w:rPr>
              <w:t>≥50</w:t>
            </w:r>
          </w:p>
        </w:tc>
        <w:tc>
          <w:tcPr>
            <w:tcW w:w="991" w:type="pct"/>
            <w:vAlign w:val="center"/>
          </w:tcPr>
          <w:p w14:paraId="6D637734">
            <w:pPr>
              <w:pStyle w:val="381"/>
              <w:rPr>
                <w:rFonts w:ascii="宋体" w:hAnsi="宋体" w:eastAsia="宋体" w:cs="Times New Roman"/>
                <w:sz w:val="18"/>
              </w:rPr>
            </w:pPr>
            <w:r>
              <w:rPr>
                <w:rFonts w:ascii="宋体" w:hAnsi="宋体" w:eastAsia="宋体" w:cs="Times New Roman"/>
                <w:sz w:val="18"/>
              </w:rPr>
              <w:t>T 0334</w:t>
            </w:r>
          </w:p>
        </w:tc>
      </w:tr>
      <w:tr w14:paraId="3EB1EEA6">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1674" w:type="pct"/>
            <w:vAlign w:val="center"/>
          </w:tcPr>
          <w:p w14:paraId="1E9D478B">
            <w:pPr>
              <w:pStyle w:val="381"/>
              <w:rPr>
                <w:rFonts w:ascii="宋体" w:hAnsi="宋体" w:eastAsia="宋体" w:cs="Times New Roman"/>
                <w:sz w:val="18"/>
              </w:rPr>
            </w:pPr>
            <w:r>
              <w:rPr>
                <w:rFonts w:ascii="宋体" w:hAnsi="宋体" w:eastAsia="宋体" w:cs="Times New Roman"/>
                <w:sz w:val="18"/>
              </w:rPr>
              <w:t>亚甲蓝值</w:t>
            </w:r>
          </w:p>
        </w:tc>
        <w:tc>
          <w:tcPr>
            <w:tcW w:w="549" w:type="pct"/>
            <w:vAlign w:val="center"/>
          </w:tcPr>
          <w:p w14:paraId="12CE5D64">
            <w:pPr>
              <w:pStyle w:val="381"/>
              <w:rPr>
                <w:rFonts w:ascii="宋体" w:hAnsi="宋体" w:eastAsia="宋体" w:cs="Times New Roman"/>
                <w:sz w:val="18"/>
              </w:rPr>
            </w:pPr>
            <w:r>
              <w:rPr>
                <w:rFonts w:ascii="宋体" w:hAnsi="宋体" w:eastAsia="宋体" w:cs="Times New Roman"/>
                <w:sz w:val="18"/>
              </w:rPr>
              <w:t>g/kg</w:t>
            </w:r>
          </w:p>
        </w:tc>
        <w:tc>
          <w:tcPr>
            <w:tcW w:w="1786" w:type="pct"/>
            <w:vAlign w:val="center"/>
          </w:tcPr>
          <w:p w14:paraId="11E17A28">
            <w:pPr>
              <w:pStyle w:val="381"/>
              <w:rPr>
                <w:rFonts w:ascii="宋体" w:hAnsi="宋体" w:eastAsia="宋体" w:cs="Times New Roman"/>
                <w:sz w:val="18"/>
              </w:rPr>
            </w:pPr>
            <w:r>
              <w:rPr>
                <w:rFonts w:ascii="宋体" w:hAnsi="宋体" w:eastAsia="宋体" w:cs="Times New Roman"/>
                <w:sz w:val="18"/>
              </w:rPr>
              <w:t>≤1.5</w:t>
            </w:r>
          </w:p>
        </w:tc>
        <w:tc>
          <w:tcPr>
            <w:tcW w:w="991" w:type="pct"/>
            <w:vAlign w:val="center"/>
          </w:tcPr>
          <w:p w14:paraId="1218062F">
            <w:pPr>
              <w:pStyle w:val="381"/>
              <w:jc w:val="both"/>
              <w:rPr>
                <w:rFonts w:ascii="宋体" w:hAnsi="宋体" w:eastAsia="宋体" w:cs="Times New Roman"/>
                <w:sz w:val="18"/>
              </w:rPr>
            </w:pPr>
            <w:r>
              <w:rPr>
                <w:rFonts w:ascii="宋体" w:hAnsi="宋体" w:eastAsia="宋体" w:cs="Times New Roman"/>
                <w:sz w:val="18"/>
              </w:rPr>
              <w:t>T 0349</w:t>
            </w:r>
          </w:p>
        </w:tc>
      </w:tr>
      <w:tr w14:paraId="11D0D0ED">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1674" w:type="pct"/>
            <w:vAlign w:val="center"/>
          </w:tcPr>
          <w:p w14:paraId="4B1D2B46">
            <w:pPr>
              <w:pStyle w:val="381"/>
              <w:rPr>
                <w:rFonts w:ascii="宋体" w:hAnsi="宋体" w:eastAsia="宋体" w:cs="Times New Roman"/>
                <w:sz w:val="18"/>
              </w:rPr>
            </w:pPr>
            <w:r>
              <w:rPr>
                <w:rFonts w:ascii="宋体" w:hAnsi="宋体" w:eastAsia="宋体" w:cs="Times New Roman"/>
                <w:sz w:val="18"/>
              </w:rPr>
              <w:t>棱角性（流动时间）</w:t>
            </w:r>
          </w:p>
        </w:tc>
        <w:tc>
          <w:tcPr>
            <w:tcW w:w="549" w:type="pct"/>
            <w:vAlign w:val="center"/>
          </w:tcPr>
          <w:p w14:paraId="3911F585">
            <w:pPr>
              <w:pStyle w:val="381"/>
              <w:rPr>
                <w:rFonts w:ascii="宋体" w:hAnsi="宋体" w:eastAsia="宋体" w:cs="Times New Roman"/>
                <w:sz w:val="18"/>
              </w:rPr>
            </w:pPr>
            <w:r>
              <w:rPr>
                <w:rFonts w:ascii="宋体" w:hAnsi="宋体" w:eastAsia="宋体" w:cs="Times New Roman"/>
                <w:sz w:val="18"/>
              </w:rPr>
              <w:t>s</w:t>
            </w:r>
          </w:p>
        </w:tc>
        <w:tc>
          <w:tcPr>
            <w:tcW w:w="1786" w:type="pct"/>
            <w:vAlign w:val="center"/>
          </w:tcPr>
          <w:p w14:paraId="0104C809">
            <w:pPr>
              <w:pStyle w:val="381"/>
              <w:rPr>
                <w:rFonts w:ascii="宋体" w:hAnsi="宋体" w:eastAsia="宋体" w:cs="Times New Roman"/>
                <w:sz w:val="18"/>
              </w:rPr>
            </w:pPr>
            <w:r>
              <w:rPr>
                <w:rFonts w:ascii="宋体" w:hAnsi="宋体" w:eastAsia="宋体" w:cs="Times New Roman"/>
                <w:sz w:val="18"/>
              </w:rPr>
              <w:t>≥30</w:t>
            </w:r>
          </w:p>
        </w:tc>
        <w:tc>
          <w:tcPr>
            <w:tcW w:w="991" w:type="pct"/>
            <w:vAlign w:val="center"/>
          </w:tcPr>
          <w:p w14:paraId="2F7AB725">
            <w:pPr>
              <w:pStyle w:val="381"/>
              <w:jc w:val="both"/>
              <w:rPr>
                <w:rFonts w:ascii="宋体" w:hAnsi="宋体" w:eastAsia="宋体" w:cs="Times New Roman"/>
                <w:sz w:val="18"/>
              </w:rPr>
            </w:pPr>
            <w:r>
              <w:rPr>
                <w:rFonts w:ascii="宋体" w:hAnsi="宋体" w:eastAsia="宋体" w:cs="Times New Roman"/>
                <w:sz w:val="18"/>
              </w:rPr>
              <w:t>T 0345</w:t>
            </w:r>
          </w:p>
        </w:tc>
      </w:tr>
      <w:tr w14:paraId="78F256C9">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1674" w:type="pct"/>
            <w:vAlign w:val="center"/>
          </w:tcPr>
          <w:p w14:paraId="12EBC1D8">
            <w:pPr>
              <w:pStyle w:val="381"/>
              <w:rPr>
                <w:rFonts w:ascii="宋体" w:hAnsi="宋体" w:eastAsia="宋体" w:cs="Times New Roman"/>
                <w:sz w:val="18"/>
              </w:rPr>
            </w:pPr>
            <w:r>
              <w:rPr>
                <w:rFonts w:ascii="宋体" w:hAnsi="宋体" w:eastAsia="宋体" w:cs="Times New Roman"/>
                <w:sz w:val="18"/>
              </w:rPr>
              <w:t>莫氏硬度</w:t>
            </w:r>
          </w:p>
        </w:tc>
        <w:tc>
          <w:tcPr>
            <w:tcW w:w="549" w:type="pct"/>
            <w:vAlign w:val="center"/>
          </w:tcPr>
          <w:p w14:paraId="79783DF7">
            <w:pPr>
              <w:pStyle w:val="381"/>
              <w:rPr>
                <w:rFonts w:ascii="宋体" w:hAnsi="宋体" w:eastAsia="宋体" w:cs="Times New Roman"/>
                <w:sz w:val="18"/>
              </w:rPr>
            </w:pPr>
            <w:r>
              <w:rPr>
                <w:rFonts w:ascii="宋体" w:hAnsi="宋体" w:eastAsia="宋体" w:cs="Times New Roman"/>
                <w:sz w:val="18"/>
              </w:rPr>
              <w:t>—</w:t>
            </w:r>
          </w:p>
        </w:tc>
        <w:tc>
          <w:tcPr>
            <w:tcW w:w="1786" w:type="pct"/>
            <w:vAlign w:val="center"/>
          </w:tcPr>
          <w:p w14:paraId="14EE21A9">
            <w:pPr>
              <w:pStyle w:val="381"/>
              <w:rPr>
                <w:rFonts w:ascii="宋体" w:hAnsi="宋体" w:eastAsia="宋体" w:cs="Times New Roman"/>
                <w:sz w:val="18"/>
              </w:rPr>
            </w:pPr>
            <w:r>
              <w:rPr>
                <w:rFonts w:ascii="宋体" w:hAnsi="宋体" w:eastAsia="宋体" w:cs="Times New Roman"/>
                <w:sz w:val="18"/>
              </w:rPr>
              <w:t>≥6</w:t>
            </w:r>
          </w:p>
        </w:tc>
        <w:tc>
          <w:tcPr>
            <w:tcW w:w="991" w:type="pct"/>
            <w:vAlign w:val="center"/>
          </w:tcPr>
          <w:p w14:paraId="0E8E0213">
            <w:pPr>
              <w:pStyle w:val="381"/>
              <w:jc w:val="both"/>
              <w:rPr>
                <w:rFonts w:ascii="宋体" w:hAnsi="宋体" w:eastAsia="宋体" w:cs="Times New Roman"/>
                <w:sz w:val="18"/>
              </w:rPr>
            </w:pPr>
            <w:r>
              <w:rPr>
                <w:rFonts w:ascii="宋体" w:hAnsi="宋体" w:eastAsia="宋体" w:cs="Times New Roman"/>
                <w:sz w:val="18"/>
              </w:rPr>
              <w:t>莫式硬度计</w:t>
            </w:r>
          </w:p>
        </w:tc>
      </w:tr>
      <w:tr w14:paraId="2B0BE585">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227" w:hRule="atLeast"/>
        </w:trPr>
        <w:tc>
          <w:tcPr>
            <w:tcW w:w="1674" w:type="pct"/>
            <w:vAlign w:val="center"/>
          </w:tcPr>
          <w:p w14:paraId="03F84C97">
            <w:pPr>
              <w:pStyle w:val="381"/>
              <w:rPr>
                <w:rFonts w:ascii="宋体" w:hAnsi="宋体" w:eastAsia="宋体" w:cs="Times New Roman"/>
                <w:sz w:val="18"/>
              </w:rPr>
            </w:pPr>
            <w:r>
              <w:rPr>
                <w:rFonts w:ascii="宋体" w:hAnsi="宋体" w:eastAsia="宋体" w:cs="Times New Roman"/>
                <w:sz w:val="18"/>
              </w:rPr>
              <w:t>骨料粒径</w:t>
            </w:r>
          </w:p>
        </w:tc>
        <w:tc>
          <w:tcPr>
            <w:tcW w:w="549" w:type="pct"/>
            <w:vAlign w:val="center"/>
          </w:tcPr>
          <w:p w14:paraId="679F0229">
            <w:pPr>
              <w:pStyle w:val="381"/>
              <w:rPr>
                <w:rFonts w:ascii="宋体" w:hAnsi="宋体" w:eastAsia="宋体" w:cs="Times New Roman"/>
                <w:sz w:val="18"/>
              </w:rPr>
            </w:pPr>
            <w:r>
              <w:rPr>
                <w:rFonts w:ascii="宋体" w:hAnsi="宋体" w:eastAsia="宋体" w:cs="Times New Roman"/>
                <w:sz w:val="18"/>
              </w:rPr>
              <w:t>mm</w:t>
            </w:r>
          </w:p>
        </w:tc>
        <w:tc>
          <w:tcPr>
            <w:tcW w:w="1786" w:type="pct"/>
            <w:vAlign w:val="center"/>
          </w:tcPr>
          <w:p w14:paraId="5A22DFC5">
            <w:pPr>
              <w:pStyle w:val="381"/>
              <w:rPr>
                <w:rFonts w:ascii="宋体" w:hAnsi="宋体" w:eastAsia="宋体" w:cs="Times New Roman"/>
                <w:sz w:val="18"/>
              </w:rPr>
            </w:pPr>
            <w:r>
              <w:rPr>
                <w:rFonts w:ascii="宋体" w:hAnsi="宋体" w:eastAsia="宋体" w:cs="Times New Roman"/>
                <w:sz w:val="18"/>
              </w:rPr>
              <w:t>≤4</w:t>
            </w:r>
          </w:p>
        </w:tc>
        <w:tc>
          <w:tcPr>
            <w:tcW w:w="991" w:type="pct"/>
            <w:vAlign w:val="center"/>
          </w:tcPr>
          <w:p w14:paraId="06EF7298">
            <w:pPr>
              <w:pStyle w:val="381"/>
              <w:jc w:val="both"/>
              <w:rPr>
                <w:rFonts w:ascii="宋体" w:hAnsi="宋体" w:eastAsia="宋体" w:cs="Times New Roman"/>
                <w:sz w:val="18"/>
              </w:rPr>
            </w:pPr>
            <w:r>
              <w:rPr>
                <w:rFonts w:ascii="宋体" w:hAnsi="宋体" w:eastAsia="宋体" w:cs="Times New Roman"/>
                <w:sz w:val="18"/>
              </w:rPr>
              <w:t>标准筛筛分</w:t>
            </w:r>
          </w:p>
        </w:tc>
      </w:tr>
    </w:tbl>
    <w:p w14:paraId="0270F0EB">
      <w:pPr>
        <w:pStyle w:val="136"/>
        <w:spacing w:before="156" w:after="156"/>
      </w:pPr>
      <w:r>
        <w:t>软质骨料的技术要求</w:t>
      </w:r>
    </w:p>
    <w:tbl>
      <w:tblPr>
        <w:tblStyle w:val="380"/>
        <w:tblW w:w="5000"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4688"/>
        <w:gridCol w:w="713"/>
        <w:gridCol w:w="1889"/>
        <w:gridCol w:w="1800"/>
      </w:tblGrid>
      <w:tr w14:paraId="3A9F1B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2579" w:type="pct"/>
            <w:tcBorders>
              <w:top w:val="single" w:color="auto" w:sz="8" w:space="0"/>
              <w:left w:val="single" w:color="auto" w:sz="8" w:space="0"/>
              <w:bottom w:val="single" w:color="auto" w:sz="8" w:space="0"/>
              <w:right w:val="single" w:color="000000" w:sz="6" w:space="0"/>
            </w:tcBorders>
            <w:vAlign w:val="center"/>
          </w:tcPr>
          <w:p w14:paraId="41D7136E">
            <w:pPr>
              <w:pStyle w:val="381"/>
              <w:rPr>
                <w:rFonts w:ascii="宋体" w:hAnsi="宋体" w:eastAsia="宋体" w:cs="Times New Roman"/>
                <w:sz w:val="18"/>
                <w:szCs w:val="18"/>
              </w:rPr>
            </w:pPr>
            <w:r>
              <w:rPr>
                <w:rFonts w:ascii="宋体" w:hAnsi="宋体" w:eastAsia="宋体" w:cs="Times New Roman"/>
                <w:sz w:val="18"/>
                <w:szCs w:val="18"/>
              </w:rPr>
              <w:t>指  标</w:t>
            </w:r>
          </w:p>
        </w:tc>
        <w:tc>
          <w:tcPr>
            <w:tcW w:w="392" w:type="pct"/>
            <w:tcBorders>
              <w:top w:val="single" w:color="auto" w:sz="8" w:space="0"/>
              <w:left w:val="single" w:color="000000" w:sz="6" w:space="0"/>
              <w:bottom w:val="single" w:color="auto" w:sz="8" w:space="0"/>
              <w:right w:val="single" w:color="000000" w:sz="6" w:space="0"/>
            </w:tcBorders>
            <w:vAlign w:val="center"/>
          </w:tcPr>
          <w:p w14:paraId="7311354F">
            <w:pPr>
              <w:pStyle w:val="381"/>
              <w:rPr>
                <w:rFonts w:ascii="宋体" w:hAnsi="宋体" w:eastAsia="宋体" w:cs="Times New Roman"/>
                <w:sz w:val="18"/>
                <w:szCs w:val="18"/>
              </w:rPr>
            </w:pPr>
            <w:r>
              <w:rPr>
                <w:rFonts w:ascii="宋体" w:hAnsi="宋体" w:eastAsia="宋体" w:cs="Times New Roman"/>
                <w:sz w:val="18"/>
                <w:szCs w:val="18"/>
              </w:rPr>
              <w:t>单位</w:t>
            </w:r>
          </w:p>
        </w:tc>
        <w:tc>
          <w:tcPr>
            <w:tcW w:w="1039" w:type="pct"/>
            <w:tcBorders>
              <w:top w:val="single" w:color="auto" w:sz="8" w:space="0"/>
              <w:left w:val="single" w:color="000000" w:sz="6" w:space="0"/>
              <w:bottom w:val="single" w:color="auto" w:sz="8" w:space="0"/>
              <w:right w:val="single" w:color="000000" w:sz="6" w:space="0"/>
            </w:tcBorders>
            <w:vAlign w:val="center"/>
          </w:tcPr>
          <w:p w14:paraId="7636FA14">
            <w:pPr>
              <w:pStyle w:val="381"/>
              <w:rPr>
                <w:rFonts w:ascii="宋体" w:hAnsi="宋体" w:eastAsia="宋体" w:cs="Times New Roman"/>
                <w:sz w:val="18"/>
                <w:szCs w:val="18"/>
              </w:rPr>
            </w:pPr>
            <w:r>
              <w:rPr>
                <w:rFonts w:ascii="宋体" w:hAnsi="宋体" w:eastAsia="宋体" w:cs="Times New Roman"/>
                <w:sz w:val="18"/>
                <w:szCs w:val="18"/>
              </w:rPr>
              <w:t>软质细骨料</w:t>
            </w:r>
          </w:p>
        </w:tc>
        <w:tc>
          <w:tcPr>
            <w:tcW w:w="990" w:type="pct"/>
            <w:tcBorders>
              <w:top w:val="single" w:color="auto" w:sz="8" w:space="0"/>
              <w:left w:val="single" w:color="000000" w:sz="6" w:space="0"/>
              <w:bottom w:val="single" w:color="auto" w:sz="8" w:space="0"/>
              <w:right w:val="single" w:color="auto" w:sz="8" w:space="0"/>
            </w:tcBorders>
            <w:vAlign w:val="center"/>
          </w:tcPr>
          <w:p w14:paraId="3624BE23">
            <w:pPr>
              <w:pStyle w:val="381"/>
              <w:rPr>
                <w:rFonts w:ascii="宋体" w:hAnsi="宋体" w:eastAsia="宋体" w:cs="Times New Roman"/>
                <w:sz w:val="18"/>
                <w:szCs w:val="18"/>
              </w:rPr>
            </w:pPr>
            <w:r>
              <w:rPr>
                <w:rFonts w:ascii="宋体" w:hAnsi="宋体" w:eastAsia="宋体" w:cs="Times New Roman"/>
                <w:sz w:val="18"/>
                <w:szCs w:val="18"/>
              </w:rPr>
              <w:t>试验方法</w:t>
            </w:r>
          </w:p>
        </w:tc>
      </w:tr>
      <w:tr w14:paraId="107198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2579" w:type="pct"/>
            <w:tcBorders>
              <w:top w:val="single" w:color="auto" w:sz="8" w:space="0"/>
              <w:left w:val="single" w:color="auto" w:sz="8" w:space="0"/>
              <w:bottom w:val="single" w:color="000000" w:sz="6" w:space="0"/>
              <w:right w:val="single" w:color="000000" w:sz="6" w:space="0"/>
            </w:tcBorders>
            <w:vAlign w:val="center"/>
          </w:tcPr>
          <w:p w14:paraId="04F6C42D">
            <w:pPr>
              <w:pStyle w:val="381"/>
              <w:rPr>
                <w:rFonts w:ascii="宋体" w:hAnsi="宋体" w:eastAsia="宋体" w:cs="Times New Roman"/>
                <w:sz w:val="18"/>
                <w:szCs w:val="18"/>
              </w:rPr>
            </w:pPr>
            <w:r>
              <w:rPr>
                <w:rFonts w:ascii="宋体" w:hAnsi="宋体" w:eastAsia="宋体" w:cs="Times New Roman"/>
                <w:sz w:val="18"/>
                <w:szCs w:val="18"/>
              </w:rPr>
              <w:t>表观相对密度</w:t>
            </w:r>
          </w:p>
        </w:tc>
        <w:tc>
          <w:tcPr>
            <w:tcW w:w="392" w:type="pct"/>
            <w:tcBorders>
              <w:top w:val="single" w:color="auto" w:sz="8" w:space="0"/>
              <w:left w:val="single" w:color="000000" w:sz="6" w:space="0"/>
              <w:bottom w:val="single" w:color="000000" w:sz="6" w:space="0"/>
              <w:right w:val="single" w:color="000000" w:sz="6" w:space="0"/>
            </w:tcBorders>
            <w:vAlign w:val="center"/>
          </w:tcPr>
          <w:p w14:paraId="09D0A886">
            <w:pPr>
              <w:pStyle w:val="381"/>
              <w:rPr>
                <w:rFonts w:ascii="宋体" w:hAnsi="宋体" w:eastAsia="宋体" w:cs="Times New Roman"/>
                <w:sz w:val="18"/>
                <w:szCs w:val="18"/>
              </w:rPr>
            </w:pPr>
            <w:r>
              <w:rPr>
                <w:rFonts w:ascii="宋体" w:hAnsi="宋体" w:eastAsia="宋体" w:cs="Times New Roman"/>
                <w:sz w:val="18"/>
                <w:szCs w:val="18"/>
              </w:rPr>
              <w:t>—</w:t>
            </w:r>
          </w:p>
        </w:tc>
        <w:tc>
          <w:tcPr>
            <w:tcW w:w="1039" w:type="pct"/>
            <w:tcBorders>
              <w:top w:val="single" w:color="auto" w:sz="8" w:space="0"/>
              <w:left w:val="single" w:color="000000" w:sz="6" w:space="0"/>
              <w:bottom w:val="single" w:color="000000" w:sz="6" w:space="0"/>
              <w:right w:val="single" w:color="000000" w:sz="6" w:space="0"/>
            </w:tcBorders>
            <w:vAlign w:val="center"/>
          </w:tcPr>
          <w:p w14:paraId="24DDDCAC">
            <w:pPr>
              <w:pStyle w:val="381"/>
              <w:rPr>
                <w:rFonts w:ascii="宋体" w:hAnsi="宋体" w:eastAsia="宋体" w:cs="Times New Roman"/>
                <w:sz w:val="18"/>
                <w:szCs w:val="18"/>
              </w:rPr>
            </w:pPr>
            <w:r>
              <w:rPr>
                <w:rFonts w:ascii="宋体" w:hAnsi="宋体" w:eastAsia="宋体" w:cs="Times New Roman"/>
                <w:sz w:val="18"/>
                <w:szCs w:val="18"/>
              </w:rPr>
              <w:t>≥2.0</w:t>
            </w:r>
          </w:p>
        </w:tc>
        <w:tc>
          <w:tcPr>
            <w:tcW w:w="990" w:type="pct"/>
            <w:tcBorders>
              <w:top w:val="single" w:color="auto" w:sz="8" w:space="0"/>
              <w:left w:val="single" w:color="000000" w:sz="6" w:space="0"/>
              <w:bottom w:val="single" w:color="000000" w:sz="6" w:space="0"/>
              <w:right w:val="single" w:color="auto" w:sz="8" w:space="0"/>
            </w:tcBorders>
            <w:vAlign w:val="center"/>
          </w:tcPr>
          <w:p w14:paraId="6E676A9A">
            <w:pPr>
              <w:pStyle w:val="381"/>
              <w:rPr>
                <w:rFonts w:ascii="宋体" w:hAnsi="宋体" w:eastAsia="宋体" w:cs="Times New Roman"/>
                <w:sz w:val="18"/>
                <w:szCs w:val="18"/>
              </w:rPr>
            </w:pPr>
            <w:r>
              <w:rPr>
                <w:rFonts w:ascii="宋体" w:hAnsi="宋体" w:eastAsia="宋体" w:cs="Times New Roman"/>
                <w:sz w:val="18"/>
                <w:szCs w:val="18"/>
              </w:rPr>
              <w:t>T 0328</w:t>
            </w:r>
          </w:p>
        </w:tc>
      </w:tr>
      <w:tr w14:paraId="23253A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2579" w:type="pct"/>
            <w:tcBorders>
              <w:top w:val="single" w:color="000000" w:sz="6" w:space="0"/>
              <w:left w:val="single" w:color="auto" w:sz="8" w:space="0"/>
              <w:bottom w:val="single" w:color="000000" w:sz="6" w:space="0"/>
              <w:right w:val="single" w:color="000000" w:sz="6" w:space="0"/>
            </w:tcBorders>
            <w:vAlign w:val="center"/>
          </w:tcPr>
          <w:p w14:paraId="70E1DE3E">
            <w:pPr>
              <w:pStyle w:val="381"/>
              <w:rPr>
                <w:rFonts w:ascii="宋体" w:hAnsi="宋体" w:eastAsia="宋体" w:cs="Times New Roman"/>
                <w:sz w:val="18"/>
                <w:szCs w:val="18"/>
              </w:rPr>
            </w:pPr>
            <w:r>
              <w:rPr>
                <w:rFonts w:ascii="宋体" w:hAnsi="宋体" w:eastAsia="宋体" w:cs="Times New Roman"/>
                <w:sz w:val="18"/>
                <w:szCs w:val="18"/>
              </w:rPr>
              <w:t>含水率</w:t>
            </w:r>
          </w:p>
        </w:tc>
        <w:tc>
          <w:tcPr>
            <w:tcW w:w="392" w:type="pct"/>
            <w:tcBorders>
              <w:top w:val="single" w:color="000000" w:sz="6" w:space="0"/>
              <w:left w:val="single" w:color="000000" w:sz="6" w:space="0"/>
              <w:bottom w:val="single" w:color="000000" w:sz="6" w:space="0"/>
              <w:right w:val="single" w:color="000000" w:sz="6" w:space="0"/>
            </w:tcBorders>
            <w:vAlign w:val="center"/>
          </w:tcPr>
          <w:p w14:paraId="2417D5FA">
            <w:pPr>
              <w:pStyle w:val="381"/>
              <w:rPr>
                <w:rFonts w:ascii="宋体" w:hAnsi="宋体" w:eastAsia="宋体" w:cs="Times New Roman"/>
                <w:sz w:val="18"/>
                <w:szCs w:val="18"/>
              </w:rPr>
            </w:pPr>
            <w:r>
              <w:rPr>
                <w:rFonts w:ascii="宋体" w:hAnsi="宋体" w:eastAsia="宋体" w:cs="Times New Roman"/>
                <w:sz w:val="18"/>
                <w:szCs w:val="18"/>
              </w:rPr>
              <w:t>%</w:t>
            </w:r>
          </w:p>
        </w:tc>
        <w:tc>
          <w:tcPr>
            <w:tcW w:w="1039" w:type="pct"/>
            <w:tcBorders>
              <w:top w:val="single" w:color="000000" w:sz="6" w:space="0"/>
              <w:left w:val="single" w:color="000000" w:sz="6" w:space="0"/>
              <w:bottom w:val="single" w:color="000000" w:sz="6" w:space="0"/>
              <w:right w:val="single" w:color="000000" w:sz="6" w:space="0"/>
            </w:tcBorders>
            <w:vAlign w:val="center"/>
          </w:tcPr>
          <w:p w14:paraId="4178AF90">
            <w:pPr>
              <w:pStyle w:val="381"/>
              <w:rPr>
                <w:rFonts w:ascii="宋体" w:hAnsi="宋体" w:eastAsia="宋体" w:cs="Times New Roman"/>
                <w:sz w:val="18"/>
                <w:szCs w:val="18"/>
              </w:rPr>
            </w:pPr>
            <w:r>
              <w:rPr>
                <w:rFonts w:ascii="宋体" w:hAnsi="宋体" w:eastAsia="宋体" w:cs="Times New Roman"/>
                <w:sz w:val="18"/>
                <w:szCs w:val="18"/>
              </w:rPr>
              <w:t>保持稳定</w:t>
            </w:r>
          </w:p>
        </w:tc>
        <w:tc>
          <w:tcPr>
            <w:tcW w:w="990" w:type="pct"/>
            <w:tcBorders>
              <w:top w:val="single" w:color="000000" w:sz="6" w:space="0"/>
              <w:left w:val="single" w:color="000000" w:sz="6" w:space="0"/>
              <w:bottom w:val="single" w:color="000000" w:sz="6" w:space="0"/>
              <w:right w:val="single" w:color="auto" w:sz="8" w:space="0"/>
            </w:tcBorders>
            <w:vAlign w:val="center"/>
          </w:tcPr>
          <w:p w14:paraId="4DF3F5B0">
            <w:pPr>
              <w:pStyle w:val="381"/>
              <w:rPr>
                <w:rFonts w:ascii="宋体" w:hAnsi="宋体" w:eastAsia="宋体" w:cs="Times New Roman"/>
                <w:sz w:val="18"/>
                <w:szCs w:val="18"/>
              </w:rPr>
            </w:pPr>
            <w:r>
              <w:rPr>
                <w:rFonts w:ascii="宋体" w:hAnsi="宋体" w:eastAsia="宋体" w:cs="Times New Roman"/>
                <w:sz w:val="18"/>
                <w:szCs w:val="18"/>
              </w:rPr>
              <w:t>—</w:t>
            </w:r>
          </w:p>
        </w:tc>
      </w:tr>
      <w:tr w14:paraId="2772FD6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2579" w:type="pct"/>
            <w:tcBorders>
              <w:top w:val="single" w:color="000000" w:sz="6" w:space="0"/>
              <w:left w:val="single" w:color="auto" w:sz="8" w:space="0"/>
              <w:bottom w:val="single" w:color="000000" w:sz="6" w:space="0"/>
              <w:right w:val="single" w:color="000000" w:sz="6" w:space="0"/>
            </w:tcBorders>
            <w:vAlign w:val="center"/>
          </w:tcPr>
          <w:p w14:paraId="6646F639">
            <w:pPr>
              <w:pStyle w:val="381"/>
              <w:rPr>
                <w:rFonts w:ascii="宋体" w:hAnsi="宋体" w:eastAsia="宋体" w:cs="Times New Roman"/>
                <w:sz w:val="18"/>
                <w:szCs w:val="18"/>
              </w:rPr>
            </w:pPr>
            <w:r>
              <w:rPr>
                <w:rFonts w:ascii="宋体" w:hAnsi="宋体" w:eastAsia="宋体" w:cs="Times New Roman"/>
                <w:sz w:val="18"/>
                <w:szCs w:val="18"/>
              </w:rPr>
              <w:t>莫氏硬度</w:t>
            </w:r>
          </w:p>
        </w:tc>
        <w:tc>
          <w:tcPr>
            <w:tcW w:w="392" w:type="pct"/>
            <w:tcBorders>
              <w:top w:val="single" w:color="000000" w:sz="6" w:space="0"/>
              <w:left w:val="single" w:color="000000" w:sz="6" w:space="0"/>
              <w:bottom w:val="single" w:color="000000" w:sz="6" w:space="0"/>
              <w:right w:val="single" w:color="000000" w:sz="6" w:space="0"/>
            </w:tcBorders>
            <w:vAlign w:val="center"/>
          </w:tcPr>
          <w:p w14:paraId="4B60CA57">
            <w:pPr>
              <w:pStyle w:val="381"/>
              <w:rPr>
                <w:rFonts w:ascii="宋体" w:hAnsi="宋体" w:eastAsia="宋体" w:cs="Times New Roman"/>
                <w:sz w:val="18"/>
                <w:szCs w:val="18"/>
              </w:rPr>
            </w:pPr>
            <w:r>
              <w:rPr>
                <w:rFonts w:ascii="宋体" w:hAnsi="宋体" w:eastAsia="宋体" w:cs="Times New Roman"/>
                <w:sz w:val="18"/>
                <w:szCs w:val="18"/>
              </w:rPr>
              <w:t>—</w:t>
            </w:r>
          </w:p>
        </w:tc>
        <w:tc>
          <w:tcPr>
            <w:tcW w:w="1039" w:type="pct"/>
            <w:tcBorders>
              <w:top w:val="single" w:color="000000" w:sz="6" w:space="0"/>
              <w:left w:val="single" w:color="000000" w:sz="6" w:space="0"/>
              <w:bottom w:val="single" w:color="000000" w:sz="6" w:space="0"/>
              <w:right w:val="single" w:color="000000" w:sz="6" w:space="0"/>
            </w:tcBorders>
            <w:vAlign w:val="center"/>
          </w:tcPr>
          <w:p w14:paraId="5B3F3914">
            <w:pPr>
              <w:pStyle w:val="381"/>
              <w:rPr>
                <w:rFonts w:ascii="宋体" w:hAnsi="宋体" w:eastAsia="宋体" w:cs="Times New Roman"/>
                <w:sz w:val="18"/>
                <w:szCs w:val="18"/>
              </w:rPr>
            </w:pPr>
            <w:r>
              <w:rPr>
                <w:rFonts w:ascii="宋体" w:hAnsi="宋体" w:eastAsia="宋体" w:cs="Times New Roman"/>
                <w:sz w:val="18"/>
                <w:szCs w:val="18"/>
              </w:rPr>
              <w:t>≤2.5</w:t>
            </w:r>
          </w:p>
        </w:tc>
        <w:tc>
          <w:tcPr>
            <w:tcW w:w="990" w:type="pct"/>
            <w:tcBorders>
              <w:top w:val="single" w:color="000000" w:sz="6" w:space="0"/>
              <w:left w:val="single" w:color="000000" w:sz="6" w:space="0"/>
              <w:bottom w:val="single" w:color="000000" w:sz="6" w:space="0"/>
              <w:right w:val="single" w:color="auto" w:sz="8" w:space="0"/>
            </w:tcBorders>
            <w:vAlign w:val="center"/>
          </w:tcPr>
          <w:p w14:paraId="237DAD6D">
            <w:pPr>
              <w:pStyle w:val="381"/>
              <w:rPr>
                <w:rFonts w:ascii="宋体" w:hAnsi="宋体" w:eastAsia="宋体" w:cs="Times New Roman"/>
                <w:sz w:val="18"/>
                <w:szCs w:val="18"/>
              </w:rPr>
            </w:pPr>
            <w:r>
              <w:rPr>
                <w:rFonts w:ascii="宋体" w:hAnsi="宋体" w:eastAsia="宋体" w:cs="Times New Roman"/>
                <w:sz w:val="18"/>
                <w:szCs w:val="18"/>
              </w:rPr>
              <w:t>莫式硬度计</w:t>
            </w:r>
          </w:p>
        </w:tc>
      </w:tr>
      <w:tr w14:paraId="782C65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2579" w:type="pct"/>
            <w:tcBorders>
              <w:top w:val="single" w:color="000000" w:sz="6" w:space="0"/>
              <w:left w:val="single" w:color="auto" w:sz="8" w:space="0"/>
              <w:bottom w:val="single" w:color="000000" w:sz="6" w:space="0"/>
              <w:right w:val="single" w:color="000000" w:sz="6" w:space="0"/>
            </w:tcBorders>
            <w:vAlign w:val="center"/>
          </w:tcPr>
          <w:p w14:paraId="0170F560">
            <w:pPr>
              <w:pStyle w:val="381"/>
              <w:rPr>
                <w:rFonts w:ascii="宋体" w:hAnsi="宋体" w:eastAsia="宋体" w:cs="Times New Roman"/>
                <w:sz w:val="18"/>
                <w:szCs w:val="18"/>
              </w:rPr>
            </w:pPr>
            <w:r>
              <w:rPr>
                <w:rFonts w:ascii="宋体" w:hAnsi="宋体" w:eastAsia="宋体" w:cs="Times New Roman"/>
                <w:sz w:val="18"/>
                <w:szCs w:val="18"/>
              </w:rPr>
              <w:t>骨料粒径</w:t>
            </w:r>
          </w:p>
        </w:tc>
        <w:tc>
          <w:tcPr>
            <w:tcW w:w="392" w:type="pct"/>
            <w:tcBorders>
              <w:top w:val="single" w:color="000000" w:sz="6" w:space="0"/>
              <w:left w:val="single" w:color="000000" w:sz="6" w:space="0"/>
              <w:bottom w:val="single" w:color="000000" w:sz="6" w:space="0"/>
              <w:right w:val="single" w:color="000000" w:sz="6" w:space="0"/>
            </w:tcBorders>
            <w:vAlign w:val="center"/>
          </w:tcPr>
          <w:p w14:paraId="65820EE2">
            <w:pPr>
              <w:pStyle w:val="381"/>
              <w:rPr>
                <w:rFonts w:ascii="宋体" w:hAnsi="宋体" w:eastAsia="宋体" w:cs="Times New Roman"/>
                <w:sz w:val="18"/>
                <w:szCs w:val="18"/>
              </w:rPr>
            </w:pPr>
            <w:r>
              <w:rPr>
                <w:rFonts w:ascii="宋体" w:hAnsi="宋体" w:eastAsia="宋体" w:cs="Times New Roman"/>
                <w:sz w:val="18"/>
                <w:szCs w:val="18"/>
              </w:rPr>
              <w:t>mm</w:t>
            </w:r>
          </w:p>
        </w:tc>
        <w:tc>
          <w:tcPr>
            <w:tcW w:w="1039" w:type="pct"/>
            <w:tcBorders>
              <w:top w:val="single" w:color="000000" w:sz="6" w:space="0"/>
              <w:left w:val="single" w:color="000000" w:sz="6" w:space="0"/>
              <w:bottom w:val="single" w:color="000000" w:sz="6" w:space="0"/>
              <w:right w:val="single" w:color="000000" w:sz="6" w:space="0"/>
            </w:tcBorders>
            <w:vAlign w:val="center"/>
          </w:tcPr>
          <w:p w14:paraId="4981D7FB">
            <w:pPr>
              <w:pStyle w:val="381"/>
              <w:rPr>
                <w:rFonts w:ascii="宋体" w:hAnsi="宋体" w:eastAsia="宋体" w:cs="Times New Roman"/>
                <w:sz w:val="18"/>
                <w:szCs w:val="18"/>
              </w:rPr>
            </w:pPr>
            <w:r>
              <w:rPr>
                <w:rFonts w:ascii="宋体" w:hAnsi="宋体" w:eastAsia="宋体" w:cs="Times New Roman"/>
                <w:sz w:val="18"/>
                <w:szCs w:val="18"/>
              </w:rPr>
              <w:t>≤2</w:t>
            </w:r>
          </w:p>
        </w:tc>
        <w:tc>
          <w:tcPr>
            <w:tcW w:w="990" w:type="pct"/>
            <w:tcBorders>
              <w:top w:val="single" w:color="000000" w:sz="6" w:space="0"/>
              <w:left w:val="single" w:color="000000" w:sz="6" w:space="0"/>
              <w:bottom w:val="single" w:color="000000" w:sz="6" w:space="0"/>
              <w:right w:val="single" w:color="auto" w:sz="8" w:space="0"/>
            </w:tcBorders>
            <w:vAlign w:val="center"/>
          </w:tcPr>
          <w:p w14:paraId="1547A25C">
            <w:pPr>
              <w:pStyle w:val="381"/>
              <w:rPr>
                <w:rFonts w:ascii="宋体" w:hAnsi="宋体" w:eastAsia="宋体" w:cs="Times New Roman"/>
                <w:sz w:val="18"/>
                <w:szCs w:val="18"/>
              </w:rPr>
            </w:pPr>
            <w:r>
              <w:rPr>
                <w:rFonts w:ascii="宋体" w:hAnsi="宋体" w:eastAsia="宋体" w:cs="Times New Roman"/>
                <w:sz w:val="18"/>
                <w:szCs w:val="18"/>
              </w:rPr>
              <w:t>标准筛筛分</w:t>
            </w:r>
          </w:p>
        </w:tc>
      </w:tr>
      <w:tr w14:paraId="5E8B1C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2579" w:type="pct"/>
            <w:tcBorders>
              <w:top w:val="single" w:color="000000" w:sz="6" w:space="0"/>
              <w:left w:val="single" w:color="auto" w:sz="8" w:space="0"/>
              <w:bottom w:val="single" w:color="000000" w:sz="6" w:space="0"/>
              <w:right w:val="single" w:color="000000" w:sz="6" w:space="0"/>
            </w:tcBorders>
            <w:vAlign w:val="center"/>
          </w:tcPr>
          <w:p w14:paraId="5A44CDC0">
            <w:pPr>
              <w:pStyle w:val="381"/>
              <w:rPr>
                <w:rFonts w:ascii="宋体" w:hAnsi="宋体" w:eastAsia="宋体" w:cs="Times New Roman"/>
                <w:sz w:val="18"/>
                <w:szCs w:val="18"/>
              </w:rPr>
            </w:pPr>
            <w:r>
              <w:rPr>
                <w:rFonts w:ascii="宋体" w:hAnsi="宋体" w:eastAsia="宋体" w:cs="Times New Roman"/>
                <w:sz w:val="18"/>
                <w:szCs w:val="18"/>
              </w:rPr>
              <w:t>表层形状</w:t>
            </w:r>
          </w:p>
        </w:tc>
        <w:tc>
          <w:tcPr>
            <w:tcW w:w="392" w:type="pct"/>
            <w:tcBorders>
              <w:top w:val="single" w:color="000000" w:sz="6" w:space="0"/>
              <w:left w:val="single" w:color="000000" w:sz="6" w:space="0"/>
              <w:bottom w:val="single" w:color="000000" w:sz="6" w:space="0"/>
              <w:right w:val="single" w:color="000000" w:sz="6" w:space="0"/>
            </w:tcBorders>
            <w:vAlign w:val="center"/>
          </w:tcPr>
          <w:p w14:paraId="1C9611FF">
            <w:pPr>
              <w:pStyle w:val="381"/>
              <w:rPr>
                <w:rFonts w:ascii="宋体" w:hAnsi="宋体" w:eastAsia="宋体" w:cs="Times New Roman"/>
                <w:sz w:val="18"/>
                <w:szCs w:val="18"/>
              </w:rPr>
            </w:pPr>
            <w:r>
              <w:rPr>
                <w:rFonts w:ascii="宋体" w:hAnsi="宋体" w:eastAsia="宋体" w:cs="Times New Roman"/>
                <w:sz w:val="18"/>
                <w:szCs w:val="18"/>
              </w:rPr>
              <w:t>—</w:t>
            </w:r>
          </w:p>
        </w:tc>
        <w:tc>
          <w:tcPr>
            <w:tcW w:w="1039" w:type="pct"/>
            <w:tcBorders>
              <w:top w:val="single" w:color="000000" w:sz="6" w:space="0"/>
              <w:left w:val="single" w:color="000000" w:sz="6" w:space="0"/>
              <w:bottom w:val="single" w:color="000000" w:sz="6" w:space="0"/>
              <w:right w:val="single" w:color="000000" w:sz="6" w:space="0"/>
            </w:tcBorders>
            <w:vAlign w:val="center"/>
          </w:tcPr>
          <w:p w14:paraId="443D35E8">
            <w:pPr>
              <w:pStyle w:val="381"/>
              <w:rPr>
                <w:rFonts w:ascii="宋体" w:hAnsi="宋体" w:eastAsia="宋体" w:cs="Times New Roman"/>
                <w:sz w:val="18"/>
                <w:szCs w:val="18"/>
              </w:rPr>
            </w:pPr>
            <w:r>
              <w:rPr>
                <w:rFonts w:ascii="宋体" w:hAnsi="宋体" w:eastAsia="宋体" w:cs="Times New Roman"/>
                <w:sz w:val="18"/>
                <w:szCs w:val="18"/>
              </w:rPr>
              <w:t>颗粒状</w:t>
            </w:r>
          </w:p>
        </w:tc>
        <w:tc>
          <w:tcPr>
            <w:tcW w:w="990" w:type="pct"/>
            <w:tcBorders>
              <w:top w:val="single" w:color="000000" w:sz="6" w:space="0"/>
              <w:left w:val="single" w:color="000000" w:sz="6" w:space="0"/>
              <w:bottom w:val="single" w:color="000000" w:sz="6" w:space="0"/>
              <w:right w:val="single" w:color="auto" w:sz="8" w:space="0"/>
            </w:tcBorders>
            <w:vAlign w:val="center"/>
          </w:tcPr>
          <w:p w14:paraId="7B49F00D">
            <w:pPr>
              <w:pStyle w:val="381"/>
              <w:rPr>
                <w:rFonts w:ascii="宋体" w:hAnsi="宋体" w:eastAsia="宋体" w:cs="Times New Roman"/>
                <w:sz w:val="18"/>
                <w:szCs w:val="18"/>
              </w:rPr>
            </w:pPr>
            <w:r>
              <w:rPr>
                <w:rFonts w:ascii="宋体" w:hAnsi="宋体" w:eastAsia="宋体" w:cs="Times New Roman"/>
                <w:sz w:val="18"/>
                <w:szCs w:val="18"/>
              </w:rPr>
              <w:t>目测</w:t>
            </w:r>
          </w:p>
        </w:tc>
      </w:tr>
      <w:tr w14:paraId="02BFA5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2579" w:type="pct"/>
            <w:tcBorders>
              <w:top w:val="single" w:color="000000" w:sz="6" w:space="0"/>
              <w:left w:val="single" w:color="auto" w:sz="8" w:space="0"/>
              <w:bottom w:val="single" w:color="000000" w:sz="6" w:space="0"/>
              <w:right w:val="single" w:color="000000" w:sz="6" w:space="0"/>
            </w:tcBorders>
            <w:vAlign w:val="center"/>
          </w:tcPr>
          <w:p w14:paraId="19D91A82">
            <w:pPr>
              <w:pStyle w:val="381"/>
              <w:rPr>
                <w:rFonts w:ascii="宋体" w:hAnsi="宋体" w:eastAsia="宋体" w:cs="Times New Roman"/>
                <w:sz w:val="18"/>
                <w:szCs w:val="18"/>
              </w:rPr>
            </w:pPr>
            <w:r>
              <w:rPr>
                <w:rFonts w:ascii="宋体" w:hAnsi="宋体" w:eastAsia="宋体" w:cs="Times New Roman"/>
                <w:sz w:val="18"/>
                <w:szCs w:val="18"/>
              </w:rPr>
              <w:t>苯质量分数</w:t>
            </w:r>
          </w:p>
        </w:tc>
        <w:tc>
          <w:tcPr>
            <w:tcW w:w="392" w:type="pct"/>
            <w:tcBorders>
              <w:top w:val="single" w:color="000000" w:sz="6" w:space="0"/>
              <w:left w:val="single" w:color="000000" w:sz="6" w:space="0"/>
              <w:bottom w:val="single" w:color="000000" w:sz="6" w:space="0"/>
              <w:right w:val="single" w:color="000000" w:sz="6" w:space="0"/>
            </w:tcBorders>
            <w:vAlign w:val="center"/>
          </w:tcPr>
          <w:p w14:paraId="38DA9D08">
            <w:pPr>
              <w:pStyle w:val="381"/>
              <w:rPr>
                <w:rFonts w:ascii="宋体" w:hAnsi="宋体" w:eastAsia="宋体" w:cs="Times New Roman"/>
                <w:sz w:val="18"/>
                <w:szCs w:val="18"/>
              </w:rPr>
            </w:pPr>
            <w:r>
              <w:rPr>
                <w:rFonts w:ascii="宋体" w:hAnsi="宋体" w:eastAsia="宋体" w:cs="Times New Roman"/>
                <w:sz w:val="18"/>
                <w:szCs w:val="18"/>
              </w:rPr>
              <w:t>g/kg</w:t>
            </w:r>
          </w:p>
        </w:tc>
        <w:tc>
          <w:tcPr>
            <w:tcW w:w="1039" w:type="pct"/>
            <w:tcBorders>
              <w:top w:val="single" w:color="000000" w:sz="6" w:space="0"/>
              <w:left w:val="single" w:color="000000" w:sz="6" w:space="0"/>
              <w:bottom w:val="single" w:color="000000" w:sz="6" w:space="0"/>
              <w:right w:val="single" w:color="000000" w:sz="6" w:space="0"/>
            </w:tcBorders>
            <w:vAlign w:val="center"/>
          </w:tcPr>
          <w:p w14:paraId="35C71166">
            <w:pPr>
              <w:pStyle w:val="381"/>
              <w:rPr>
                <w:rFonts w:ascii="宋体" w:hAnsi="宋体" w:eastAsia="宋体" w:cs="Times New Roman"/>
                <w:sz w:val="18"/>
                <w:szCs w:val="18"/>
              </w:rPr>
            </w:pPr>
            <w:r>
              <w:rPr>
                <w:rFonts w:ascii="宋体" w:hAnsi="宋体" w:eastAsia="宋体" w:cs="Times New Roman"/>
                <w:sz w:val="18"/>
                <w:szCs w:val="18"/>
              </w:rPr>
              <w:t>不得检出</w:t>
            </w:r>
          </w:p>
        </w:tc>
        <w:tc>
          <w:tcPr>
            <w:tcW w:w="990" w:type="pct"/>
            <w:vMerge w:val="restart"/>
            <w:tcBorders>
              <w:top w:val="single" w:color="000000" w:sz="6" w:space="0"/>
              <w:left w:val="single" w:color="000000" w:sz="6" w:space="0"/>
              <w:right w:val="single" w:color="auto" w:sz="8" w:space="0"/>
            </w:tcBorders>
            <w:vAlign w:val="center"/>
          </w:tcPr>
          <w:p w14:paraId="30F35990">
            <w:pPr>
              <w:pStyle w:val="381"/>
              <w:rPr>
                <w:rFonts w:ascii="宋体" w:hAnsi="宋体" w:eastAsia="宋体" w:cs="Times New Roman"/>
                <w:sz w:val="18"/>
                <w:szCs w:val="18"/>
              </w:rPr>
            </w:pPr>
            <w:r>
              <w:rPr>
                <w:rFonts w:ascii="宋体" w:hAnsi="宋体" w:eastAsia="宋体" w:cs="Times New Roman"/>
                <w:sz w:val="18"/>
                <w:szCs w:val="18"/>
              </w:rPr>
              <w:t>GB/T 22374-2008</w:t>
            </w:r>
          </w:p>
        </w:tc>
      </w:tr>
      <w:tr w14:paraId="589644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2579" w:type="pct"/>
            <w:tcBorders>
              <w:top w:val="single" w:color="000000" w:sz="6" w:space="0"/>
              <w:left w:val="single" w:color="auto" w:sz="8" w:space="0"/>
              <w:bottom w:val="single" w:color="000000" w:sz="6" w:space="0"/>
              <w:right w:val="single" w:color="000000" w:sz="6" w:space="0"/>
            </w:tcBorders>
            <w:vAlign w:val="center"/>
          </w:tcPr>
          <w:p w14:paraId="0D30B493">
            <w:pPr>
              <w:pStyle w:val="381"/>
              <w:rPr>
                <w:rFonts w:ascii="宋体" w:hAnsi="宋体" w:eastAsia="宋体" w:cs="Times New Roman"/>
                <w:sz w:val="18"/>
                <w:szCs w:val="18"/>
                <w:lang w:eastAsia="zh-CN"/>
              </w:rPr>
            </w:pPr>
            <w:r>
              <w:rPr>
                <w:rFonts w:ascii="宋体" w:hAnsi="宋体" w:eastAsia="宋体" w:cs="Times New Roman"/>
                <w:sz w:val="18"/>
                <w:szCs w:val="18"/>
                <w:lang w:eastAsia="zh-CN"/>
              </w:rPr>
              <w:t>甲苯和二甲苯总质量分数</w:t>
            </w:r>
          </w:p>
        </w:tc>
        <w:tc>
          <w:tcPr>
            <w:tcW w:w="392" w:type="pct"/>
            <w:tcBorders>
              <w:top w:val="single" w:color="000000" w:sz="6" w:space="0"/>
              <w:left w:val="single" w:color="000000" w:sz="6" w:space="0"/>
              <w:bottom w:val="single" w:color="000000" w:sz="6" w:space="0"/>
              <w:right w:val="single" w:color="000000" w:sz="6" w:space="0"/>
            </w:tcBorders>
            <w:vAlign w:val="center"/>
          </w:tcPr>
          <w:p w14:paraId="208C1D3C">
            <w:pPr>
              <w:pStyle w:val="381"/>
              <w:rPr>
                <w:rFonts w:ascii="宋体" w:hAnsi="宋体" w:eastAsia="宋体" w:cs="Times New Roman"/>
                <w:sz w:val="18"/>
                <w:szCs w:val="18"/>
              </w:rPr>
            </w:pPr>
            <w:r>
              <w:rPr>
                <w:rFonts w:ascii="宋体" w:hAnsi="宋体" w:eastAsia="宋体" w:cs="Times New Roman"/>
                <w:sz w:val="18"/>
                <w:szCs w:val="18"/>
              </w:rPr>
              <w:t>g/kg</w:t>
            </w:r>
          </w:p>
        </w:tc>
        <w:tc>
          <w:tcPr>
            <w:tcW w:w="1039" w:type="pct"/>
            <w:tcBorders>
              <w:top w:val="single" w:color="000000" w:sz="6" w:space="0"/>
              <w:left w:val="single" w:color="000000" w:sz="6" w:space="0"/>
              <w:bottom w:val="single" w:color="000000" w:sz="6" w:space="0"/>
              <w:right w:val="single" w:color="000000" w:sz="6" w:space="0"/>
            </w:tcBorders>
            <w:vAlign w:val="center"/>
          </w:tcPr>
          <w:p w14:paraId="3A4A4940">
            <w:pPr>
              <w:pStyle w:val="381"/>
              <w:rPr>
                <w:rFonts w:ascii="宋体" w:hAnsi="宋体" w:eastAsia="宋体" w:cs="Times New Roman"/>
                <w:sz w:val="18"/>
                <w:szCs w:val="18"/>
              </w:rPr>
            </w:pPr>
            <w:r>
              <w:rPr>
                <w:rFonts w:ascii="宋体" w:hAnsi="宋体" w:eastAsia="宋体" w:cs="Times New Roman"/>
                <w:sz w:val="18"/>
                <w:szCs w:val="18"/>
              </w:rPr>
              <w:t>≤0.05</w:t>
            </w:r>
          </w:p>
        </w:tc>
        <w:tc>
          <w:tcPr>
            <w:tcW w:w="990" w:type="pct"/>
            <w:vMerge w:val="continue"/>
            <w:tcBorders>
              <w:top w:val="nil"/>
              <w:left w:val="single" w:color="000000" w:sz="6" w:space="0"/>
              <w:right w:val="single" w:color="auto" w:sz="8" w:space="0"/>
            </w:tcBorders>
            <w:vAlign w:val="center"/>
          </w:tcPr>
          <w:p w14:paraId="4EE8EB43">
            <w:pPr>
              <w:autoSpaceDE w:val="0"/>
              <w:autoSpaceDN w:val="0"/>
              <w:jc w:val="center"/>
              <w:rPr>
                <w:rFonts w:ascii="宋体" w:hAnsi="宋体" w:eastAsia="宋体" w:cs="Times New Roman"/>
                <w:kern w:val="0"/>
                <w:sz w:val="18"/>
                <w:szCs w:val="18"/>
                <w:lang w:eastAsia="en-US"/>
              </w:rPr>
            </w:pPr>
          </w:p>
        </w:tc>
      </w:tr>
      <w:tr w14:paraId="01756B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2579" w:type="pct"/>
            <w:tcBorders>
              <w:top w:val="single" w:color="000000" w:sz="6" w:space="0"/>
              <w:left w:val="single" w:color="auto" w:sz="8" w:space="0"/>
              <w:bottom w:val="single" w:color="000000" w:sz="6" w:space="0"/>
              <w:right w:val="single" w:color="000000" w:sz="6" w:space="0"/>
            </w:tcBorders>
            <w:vAlign w:val="center"/>
          </w:tcPr>
          <w:p w14:paraId="17D86AAB">
            <w:pPr>
              <w:pStyle w:val="381"/>
              <w:jc w:val="both"/>
              <w:rPr>
                <w:rFonts w:ascii="宋体" w:hAnsi="宋体" w:eastAsia="宋体" w:cs="Times New Roman"/>
                <w:sz w:val="18"/>
                <w:szCs w:val="18"/>
                <w:lang w:eastAsia="zh-CN"/>
              </w:rPr>
            </w:pPr>
            <w:r>
              <w:rPr>
                <w:rFonts w:ascii="宋体" w:hAnsi="宋体" w:eastAsia="宋体" w:cs="Times New Roman"/>
                <w:sz w:val="18"/>
                <w:szCs w:val="18"/>
                <w:lang w:eastAsia="zh-CN"/>
              </w:rPr>
              <w:t>游离甲苯二异氰酸酯 TDI 质量分数（聚氨酯类）</w:t>
            </w:r>
          </w:p>
        </w:tc>
        <w:tc>
          <w:tcPr>
            <w:tcW w:w="392" w:type="pct"/>
            <w:tcBorders>
              <w:top w:val="single" w:color="000000" w:sz="6" w:space="0"/>
              <w:left w:val="single" w:color="000000" w:sz="6" w:space="0"/>
              <w:bottom w:val="single" w:color="000000" w:sz="6" w:space="0"/>
              <w:right w:val="single" w:color="000000" w:sz="6" w:space="0"/>
            </w:tcBorders>
            <w:vAlign w:val="center"/>
          </w:tcPr>
          <w:p w14:paraId="6480F1B1">
            <w:pPr>
              <w:pStyle w:val="381"/>
              <w:rPr>
                <w:rFonts w:ascii="宋体" w:hAnsi="宋体" w:eastAsia="宋体" w:cs="Times New Roman"/>
                <w:sz w:val="18"/>
                <w:szCs w:val="18"/>
              </w:rPr>
            </w:pPr>
            <w:r>
              <w:rPr>
                <w:rFonts w:ascii="宋体" w:hAnsi="宋体" w:eastAsia="宋体" w:cs="Times New Roman"/>
                <w:sz w:val="18"/>
                <w:szCs w:val="18"/>
              </w:rPr>
              <w:t>g/kg</w:t>
            </w:r>
          </w:p>
        </w:tc>
        <w:tc>
          <w:tcPr>
            <w:tcW w:w="1039" w:type="pct"/>
            <w:tcBorders>
              <w:top w:val="single" w:color="000000" w:sz="6" w:space="0"/>
              <w:left w:val="single" w:color="000000" w:sz="6" w:space="0"/>
              <w:bottom w:val="single" w:color="000000" w:sz="6" w:space="0"/>
              <w:right w:val="single" w:color="000000" w:sz="6" w:space="0"/>
            </w:tcBorders>
            <w:vAlign w:val="center"/>
          </w:tcPr>
          <w:p w14:paraId="41C50FC2">
            <w:pPr>
              <w:pStyle w:val="381"/>
              <w:rPr>
                <w:rFonts w:ascii="宋体" w:hAnsi="宋体" w:eastAsia="宋体" w:cs="Times New Roman"/>
                <w:sz w:val="18"/>
                <w:szCs w:val="18"/>
              </w:rPr>
            </w:pPr>
            <w:r>
              <w:rPr>
                <w:rFonts w:ascii="宋体" w:hAnsi="宋体" w:eastAsia="宋体" w:cs="Times New Roman"/>
                <w:sz w:val="18"/>
                <w:szCs w:val="18"/>
              </w:rPr>
              <w:t>0.2</w:t>
            </w:r>
          </w:p>
        </w:tc>
        <w:tc>
          <w:tcPr>
            <w:tcW w:w="990" w:type="pct"/>
            <w:vMerge w:val="continue"/>
            <w:tcBorders>
              <w:top w:val="nil"/>
              <w:left w:val="single" w:color="000000" w:sz="6" w:space="0"/>
              <w:right w:val="single" w:color="auto" w:sz="8" w:space="0"/>
            </w:tcBorders>
            <w:vAlign w:val="center"/>
          </w:tcPr>
          <w:p w14:paraId="3FFA5400">
            <w:pPr>
              <w:autoSpaceDE w:val="0"/>
              <w:autoSpaceDN w:val="0"/>
              <w:jc w:val="center"/>
              <w:rPr>
                <w:rFonts w:ascii="宋体" w:hAnsi="宋体" w:eastAsia="宋体" w:cs="Times New Roman"/>
                <w:kern w:val="0"/>
                <w:sz w:val="18"/>
                <w:szCs w:val="18"/>
                <w:lang w:eastAsia="en-US"/>
              </w:rPr>
            </w:pPr>
          </w:p>
        </w:tc>
      </w:tr>
      <w:tr w14:paraId="6FC84E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2579" w:type="pct"/>
            <w:tcBorders>
              <w:top w:val="single" w:color="000000" w:sz="6" w:space="0"/>
              <w:left w:val="single" w:color="auto" w:sz="8" w:space="0"/>
              <w:bottom w:val="single" w:color="auto" w:sz="8" w:space="0"/>
              <w:right w:val="single" w:color="000000" w:sz="6" w:space="0"/>
            </w:tcBorders>
            <w:vAlign w:val="center"/>
          </w:tcPr>
          <w:p w14:paraId="10AEBAFC">
            <w:pPr>
              <w:pStyle w:val="381"/>
              <w:jc w:val="both"/>
              <w:rPr>
                <w:rFonts w:ascii="宋体" w:hAnsi="宋体" w:eastAsia="宋体" w:cs="Times New Roman"/>
                <w:sz w:val="18"/>
                <w:szCs w:val="18"/>
                <w:lang w:eastAsia="zh-CN"/>
              </w:rPr>
            </w:pPr>
            <w:r>
              <w:rPr>
                <w:rFonts w:ascii="宋体" w:hAnsi="宋体" w:eastAsia="宋体" w:cs="Times New Roman"/>
                <w:sz w:val="18"/>
                <w:szCs w:val="18"/>
                <w:lang w:eastAsia="zh-CN"/>
              </w:rPr>
              <w:t>游离二苯基甲烷二异氰酸酯（MDI）质量分数（聚氨酯类）</w:t>
            </w:r>
          </w:p>
        </w:tc>
        <w:tc>
          <w:tcPr>
            <w:tcW w:w="392" w:type="pct"/>
            <w:tcBorders>
              <w:top w:val="single" w:color="000000" w:sz="6" w:space="0"/>
              <w:left w:val="single" w:color="000000" w:sz="6" w:space="0"/>
              <w:bottom w:val="single" w:color="auto" w:sz="8" w:space="0"/>
              <w:right w:val="single" w:color="000000" w:sz="6" w:space="0"/>
            </w:tcBorders>
            <w:vAlign w:val="center"/>
          </w:tcPr>
          <w:p w14:paraId="1A481191">
            <w:pPr>
              <w:pStyle w:val="381"/>
              <w:rPr>
                <w:rFonts w:ascii="宋体" w:hAnsi="宋体" w:eastAsia="宋体" w:cs="Times New Roman"/>
                <w:sz w:val="18"/>
                <w:szCs w:val="18"/>
              </w:rPr>
            </w:pPr>
            <w:r>
              <w:rPr>
                <w:rFonts w:ascii="宋体" w:hAnsi="宋体" w:eastAsia="宋体" w:cs="Times New Roman"/>
                <w:sz w:val="18"/>
                <w:szCs w:val="18"/>
              </w:rPr>
              <w:t>g/kg</w:t>
            </w:r>
          </w:p>
        </w:tc>
        <w:tc>
          <w:tcPr>
            <w:tcW w:w="1039" w:type="pct"/>
            <w:tcBorders>
              <w:top w:val="single" w:color="000000" w:sz="6" w:space="0"/>
              <w:left w:val="single" w:color="000000" w:sz="6" w:space="0"/>
              <w:bottom w:val="single" w:color="auto" w:sz="8" w:space="0"/>
              <w:right w:val="single" w:color="000000" w:sz="6" w:space="0"/>
            </w:tcBorders>
            <w:vAlign w:val="center"/>
          </w:tcPr>
          <w:p w14:paraId="59D6B99C">
            <w:pPr>
              <w:pStyle w:val="381"/>
              <w:rPr>
                <w:rFonts w:ascii="宋体" w:hAnsi="宋体" w:eastAsia="宋体" w:cs="Times New Roman"/>
                <w:sz w:val="18"/>
                <w:szCs w:val="18"/>
              </w:rPr>
            </w:pPr>
            <w:r>
              <w:rPr>
                <w:rFonts w:ascii="宋体" w:hAnsi="宋体" w:eastAsia="宋体" w:cs="Times New Roman"/>
                <w:sz w:val="18"/>
                <w:szCs w:val="18"/>
              </w:rPr>
              <w:t>0.2</w:t>
            </w:r>
          </w:p>
        </w:tc>
        <w:tc>
          <w:tcPr>
            <w:tcW w:w="990" w:type="pct"/>
            <w:vMerge w:val="continue"/>
            <w:tcBorders>
              <w:top w:val="nil"/>
              <w:left w:val="single" w:color="000000" w:sz="6" w:space="0"/>
              <w:bottom w:val="single" w:color="auto" w:sz="8" w:space="0"/>
              <w:right w:val="single" w:color="auto" w:sz="8" w:space="0"/>
            </w:tcBorders>
            <w:vAlign w:val="center"/>
          </w:tcPr>
          <w:p w14:paraId="1D9B7445">
            <w:pPr>
              <w:autoSpaceDE w:val="0"/>
              <w:autoSpaceDN w:val="0"/>
              <w:jc w:val="center"/>
              <w:rPr>
                <w:rFonts w:ascii="宋体" w:hAnsi="宋体" w:eastAsia="宋体" w:cs="Times New Roman"/>
                <w:kern w:val="0"/>
                <w:sz w:val="18"/>
                <w:szCs w:val="18"/>
                <w:lang w:eastAsia="en-US"/>
              </w:rPr>
            </w:pPr>
          </w:p>
        </w:tc>
      </w:tr>
    </w:tbl>
    <w:p w14:paraId="726885B8">
      <w:pPr>
        <w:pStyle w:val="189"/>
      </w:pPr>
      <w:r>
        <w:t>彩色聚合物防滑层</w:t>
      </w:r>
      <w:r>
        <w:rPr>
          <w:rFonts w:hint="eastAsia"/>
        </w:rPr>
        <w:t>所用颜料应满足本文件5.2.4颜料中的相关规定。</w:t>
      </w:r>
    </w:p>
    <w:p w14:paraId="2EDEDB0E">
      <w:pPr>
        <w:pStyle w:val="129"/>
        <w:spacing w:before="156" w:after="156"/>
        <w:rPr>
          <w:b/>
        </w:rPr>
      </w:pPr>
      <w:bookmarkStart w:id="145" w:name="_Toc96345112"/>
      <w:bookmarkStart w:id="146" w:name="_Toc96348981"/>
      <w:bookmarkStart w:id="147" w:name="_Toc89343392"/>
      <w:bookmarkStart w:id="148" w:name="_Toc6836558"/>
      <w:r>
        <w:t>彩色聚合物防滑层施工</w:t>
      </w:r>
      <w:bookmarkEnd w:id="145"/>
      <w:bookmarkEnd w:id="146"/>
      <w:bookmarkEnd w:id="147"/>
      <w:bookmarkEnd w:id="148"/>
    </w:p>
    <w:p w14:paraId="368681A0">
      <w:pPr>
        <w:pStyle w:val="189"/>
      </w:pPr>
      <w:r>
        <w:rPr>
          <w:rFonts w:hint="eastAsia"/>
        </w:rPr>
        <w:t>施工准备应</w:t>
      </w:r>
      <w:r>
        <w:t>符合下列内容：</w:t>
      </w:r>
    </w:p>
    <w:p w14:paraId="6127B349">
      <w:pPr>
        <w:pStyle w:val="198"/>
        <w:numPr>
          <w:ilvl w:val="0"/>
          <w:numId w:val="48"/>
        </w:numPr>
      </w:pPr>
      <w:r>
        <w:t>彩色聚合物防滑层施工前必须对沥青混凝土、水泥混凝土路面质量进行全面检测，对于质量不合格的路段应处理并经过质量检测合格</w:t>
      </w:r>
      <w:r>
        <w:rPr>
          <w:spacing w:val="6"/>
        </w:rPr>
        <w:t>后才能进行施工。</w:t>
      </w:r>
    </w:p>
    <w:p w14:paraId="4B15E165">
      <w:pPr>
        <w:pStyle w:val="198"/>
        <w:rPr>
          <w:spacing w:val="9"/>
        </w:rPr>
      </w:pPr>
      <w:r>
        <w:t>沥青混凝土路面应平整密实、无污染、无明显</w:t>
      </w:r>
      <w:r>
        <w:rPr>
          <w:rFonts w:hint="eastAsia"/>
        </w:rPr>
        <w:t>坑槽、</w:t>
      </w:r>
      <w:r>
        <w:t>推移、松散、裂缝等缺陷</w:t>
      </w:r>
      <w:r>
        <w:rPr>
          <w:rFonts w:hint="eastAsia"/>
        </w:rPr>
        <w:t>；</w:t>
      </w:r>
      <w:r>
        <w:t>水泥混凝土路面</w:t>
      </w:r>
      <w:r>
        <w:rPr>
          <w:rFonts w:hint="eastAsia"/>
        </w:rPr>
        <w:t>应</w:t>
      </w:r>
      <w:r>
        <w:t>无污染、</w:t>
      </w:r>
      <w:r>
        <w:rPr>
          <w:rFonts w:hint="eastAsia"/>
        </w:rPr>
        <w:t>表面</w:t>
      </w:r>
      <w:r>
        <w:t>密实</w:t>
      </w:r>
      <w:r>
        <w:rPr>
          <w:rFonts w:hint="eastAsia"/>
        </w:rPr>
        <w:t>、坚固</w:t>
      </w:r>
      <w:r>
        <w:rPr>
          <w:spacing w:val="9"/>
        </w:rPr>
        <w:t>无开裂</w:t>
      </w:r>
      <w:r>
        <w:rPr>
          <w:rFonts w:hint="eastAsia"/>
          <w:spacing w:val="9"/>
        </w:rPr>
        <w:t>。</w:t>
      </w:r>
    </w:p>
    <w:p w14:paraId="2174AC6C">
      <w:pPr>
        <w:pStyle w:val="198"/>
      </w:pPr>
      <w:r>
        <w:t>彩色聚合物防滑层施工</w:t>
      </w:r>
      <w:r>
        <w:rPr>
          <w:rFonts w:hint="eastAsia"/>
        </w:rPr>
        <w:t>前应对原路面进行清洁干燥。</w:t>
      </w:r>
    </w:p>
    <w:p w14:paraId="14075EB7">
      <w:pPr>
        <w:pStyle w:val="198"/>
      </w:pPr>
      <w:r>
        <w:t>彩色聚合物防滑层</w:t>
      </w:r>
      <w:r>
        <w:rPr>
          <w:rFonts w:hint="eastAsia"/>
        </w:rPr>
        <w:t>大规模施工前应试铺不少于100m</w:t>
      </w:r>
      <w:r>
        <w:rPr>
          <w:rFonts w:hint="eastAsia"/>
          <w:vertAlign w:val="superscript"/>
        </w:rPr>
        <w:t>2</w:t>
      </w:r>
      <w:r>
        <w:rPr>
          <w:rFonts w:hint="eastAsia"/>
        </w:rPr>
        <w:t>，保证铺装色彩符合设计要求并验证胶结料喷涂量和骨料的撒布量。</w:t>
      </w:r>
    </w:p>
    <w:p w14:paraId="79C93DC9">
      <w:pPr>
        <w:pStyle w:val="189"/>
      </w:pPr>
      <w:r>
        <w:rPr>
          <w:rFonts w:hint="eastAsia"/>
        </w:rPr>
        <w:t>喷涂聚合物应</w:t>
      </w:r>
      <w:r>
        <w:t>符合下列</w:t>
      </w:r>
      <w:r>
        <w:rPr>
          <w:rFonts w:hint="eastAsia"/>
        </w:rPr>
        <w:t>要求</w:t>
      </w:r>
      <w:r>
        <w:t>：</w:t>
      </w:r>
    </w:p>
    <w:p w14:paraId="385447C6">
      <w:pPr>
        <w:pStyle w:val="198"/>
        <w:numPr>
          <w:ilvl w:val="0"/>
          <w:numId w:val="49"/>
        </w:numPr>
      </w:pPr>
      <w:r>
        <w:rPr>
          <w:spacing w:val="13"/>
        </w:rPr>
        <w:t>高分子</w:t>
      </w:r>
      <w:r>
        <w:t>聚合物底涂剂材料、顶封层材料</w:t>
      </w:r>
      <w:r>
        <w:rPr>
          <w:rFonts w:hint="eastAsia"/>
        </w:rPr>
        <w:t>的使用</w:t>
      </w:r>
      <w:r>
        <w:t>应严格</w:t>
      </w:r>
      <w:r>
        <w:rPr>
          <w:rFonts w:hint="eastAsia"/>
        </w:rPr>
        <w:t>遵守</w:t>
      </w:r>
      <w:r>
        <w:t>产品使用说明书</w:t>
      </w:r>
      <w:r>
        <w:rPr>
          <w:rFonts w:hint="eastAsia"/>
        </w:rPr>
        <w:t>。</w:t>
      </w:r>
    </w:p>
    <w:p w14:paraId="1452453C">
      <w:pPr>
        <w:pStyle w:val="198"/>
      </w:pPr>
      <w:r>
        <w:t>聚合物</w:t>
      </w:r>
      <w:r>
        <w:rPr>
          <w:rFonts w:hint="eastAsia"/>
        </w:rPr>
        <w:t>涂刷</w:t>
      </w:r>
      <w:r>
        <w:t>分为连续施工与非连</w:t>
      </w:r>
      <w:r>
        <w:rPr>
          <w:spacing w:val="9"/>
        </w:rPr>
        <w:t>续施工，宜采用连续施工方式</w:t>
      </w:r>
      <w:r>
        <w:rPr>
          <w:rFonts w:hint="eastAsia"/>
          <w:spacing w:val="9"/>
        </w:rPr>
        <w:t>，工程量较少时可采用人工涂刷</w:t>
      </w:r>
      <w:r>
        <w:rPr>
          <w:rFonts w:hint="eastAsia"/>
          <w:spacing w:val="6"/>
        </w:rPr>
        <w:t>，可</w:t>
      </w:r>
      <w:r>
        <w:t>采用高压喷枪直接喷涂施工，也可使用绒毛刷或辊筒涂</w:t>
      </w:r>
      <w:r>
        <w:rPr>
          <w:spacing w:val="6"/>
        </w:rPr>
        <w:t>刷施工，</w:t>
      </w:r>
      <w:r>
        <w:rPr>
          <w:rFonts w:hint="eastAsia"/>
          <w:spacing w:val="6"/>
        </w:rPr>
        <w:t>应</w:t>
      </w:r>
      <w:r>
        <w:rPr>
          <w:spacing w:val="6"/>
        </w:rPr>
        <w:t>均匀</w:t>
      </w:r>
      <w:r>
        <w:rPr>
          <w:rFonts w:hint="eastAsia"/>
        </w:rPr>
        <w:t>涂刷</w:t>
      </w:r>
      <w:r>
        <w:rPr>
          <w:spacing w:val="6"/>
        </w:rPr>
        <w:t>、不能漏涂。</w:t>
      </w:r>
    </w:p>
    <w:p w14:paraId="3336BB28">
      <w:pPr>
        <w:pStyle w:val="198"/>
      </w:pPr>
      <w:r>
        <w:t>聚合物材料应现场拌合使用，施工环境及基层温度宜在</w:t>
      </w:r>
      <w:r>
        <w:rPr>
          <w:rFonts w:eastAsia="Times New Roman"/>
        </w:rPr>
        <w:t>5</w:t>
      </w:r>
      <w:r>
        <w:rPr>
          <w:rFonts w:hint="eastAsia" w:hAnsi="宋体"/>
        </w:rPr>
        <w:t>～</w:t>
      </w:r>
      <w:r>
        <w:rPr>
          <w:rFonts w:eastAsia="Times New Roman"/>
        </w:rPr>
        <w:t>35</w:t>
      </w:r>
      <w:r>
        <w:rPr>
          <w:rFonts w:hint="eastAsia" w:hAnsi="宋体" w:cs="宋体"/>
        </w:rPr>
        <w:t>℃</w:t>
      </w:r>
      <w:r>
        <w:t>之间，不得在大风、雨雪天施工、宜连续施工。</w:t>
      </w:r>
    </w:p>
    <w:p w14:paraId="55B6B563">
      <w:pPr>
        <w:pStyle w:val="189"/>
      </w:pPr>
      <w:r>
        <w:rPr>
          <w:rFonts w:hint="eastAsia"/>
        </w:rPr>
        <w:t>骨料撒布应</w:t>
      </w:r>
      <w:r>
        <w:t>符合下列</w:t>
      </w:r>
      <w:r>
        <w:rPr>
          <w:rFonts w:hint="eastAsia"/>
        </w:rPr>
        <w:t>要求</w:t>
      </w:r>
      <w:r>
        <w:t>：</w:t>
      </w:r>
    </w:p>
    <w:p w14:paraId="5D597838">
      <w:pPr>
        <w:pStyle w:val="198"/>
        <w:numPr>
          <w:ilvl w:val="0"/>
          <w:numId w:val="50"/>
        </w:numPr>
      </w:pPr>
      <w:r>
        <w:rPr>
          <w:rFonts w:hint="eastAsia"/>
        </w:rPr>
        <w:t>涂刷后应立即在底涂层上撒铺一层彩色骨料，不得漏撒，撒布量应根据试验确定。</w:t>
      </w:r>
    </w:p>
    <w:p w14:paraId="4C65F3B4">
      <w:pPr>
        <w:pStyle w:val="198"/>
      </w:pPr>
      <w:r>
        <w:rPr>
          <w:rFonts w:hint="eastAsia"/>
        </w:rPr>
        <w:t>骨料</w:t>
      </w:r>
      <w:r>
        <w:t>宜边刮涂边撒布</w:t>
      </w:r>
      <w:r>
        <w:rPr>
          <w:rFonts w:hint="eastAsia"/>
        </w:rPr>
        <w:t>，撒布厚度应均匀，漏撒处应进行人工补料。</w:t>
      </w:r>
    </w:p>
    <w:p w14:paraId="7E4327CA">
      <w:pPr>
        <w:pStyle w:val="189"/>
      </w:pPr>
      <w:r>
        <w:rPr>
          <w:rFonts w:hint="eastAsia"/>
        </w:rPr>
        <w:t>养生及开放交通应</w:t>
      </w:r>
      <w:r>
        <w:t>符合下列</w:t>
      </w:r>
      <w:r>
        <w:rPr>
          <w:rFonts w:hint="eastAsia"/>
        </w:rPr>
        <w:t>要求</w:t>
      </w:r>
      <w:r>
        <w:t>：</w:t>
      </w:r>
    </w:p>
    <w:p w14:paraId="715A63B2">
      <w:pPr>
        <w:pStyle w:val="198"/>
        <w:numPr>
          <w:ilvl w:val="0"/>
          <w:numId w:val="51"/>
        </w:numPr>
      </w:pPr>
      <w:r>
        <w:rPr>
          <w:rFonts w:hint="eastAsia"/>
        </w:rPr>
        <w:t>应待粘结层固化反应后将表层未粘结的集料清扫回收。</w:t>
      </w:r>
    </w:p>
    <w:p w14:paraId="33AF927C">
      <w:pPr>
        <w:pStyle w:val="198"/>
      </w:pPr>
      <w:r>
        <w:rPr>
          <w:rFonts w:hint="eastAsia"/>
        </w:rPr>
        <w:t>如需喷洒顶封层或铺设多层彩色彩色聚合物防滑层时应在上一层养生完成并清扫后进行。</w:t>
      </w:r>
    </w:p>
    <w:p w14:paraId="71936B65">
      <w:pPr>
        <w:pStyle w:val="198"/>
        <w:rPr>
          <w:spacing w:val="2"/>
        </w:rPr>
      </w:pPr>
      <w:r>
        <w:t>彩色聚合物防滑层宜在</w:t>
      </w:r>
      <w:r>
        <w:rPr>
          <w:rFonts w:hint="eastAsia"/>
        </w:rPr>
        <w:t>全部</w:t>
      </w:r>
      <w:r>
        <w:t>聚合物完全固化后开放交通。</w:t>
      </w:r>
    </w:p>
    <w:p w14:paraId="3F8C056A">
      <w:pPr>
        <w:pStyle w:val="129"/>
        <w:spacing w:before="156" w:after="156"/>
      </w:pPr>
      <w:bookmarkStart w:id="149" w:name="_Toc96345113"/>
      <w:bookmarkStart w:id="150" w:name="_Toc96348982"/>
      <w:bookmarkStart w:id="151" w:name="_Toc6836559"/>
      <w:bookmarkStart w:id="152" w:name="_Toc89343393"/>
      <w:r>
        <w:t>施工质量管理及检查</w:t>
      </w:r>
      <w:bookmarkEnd w:id="149"/>
      <w:bookmarkEnd w:id="150"/>
      <w:bookmarkEnd w:id="151"/>
      <w:bookmarkEnd w:id="152"/>
    </w:p>
    <w:p w14:paraId="79B899EE">
      <w:pPr>
        <w:pStyle w:val="89"/>
        <w:spacing w:before="156" w:after="156"/>
      </w:pPr>
      <w:r>
        <w:rPr>
          <w:rFonts w:hint="eastAsia"/>
        </w:rPr>
        <w:t>原材料检测频次</w:t>
      </w:r>
    </w:p>
    <w:p w14:paraId="39F64B47">
      <w:pPr>
        <w:pStyle w:val="189"/>
      </w:pPr>
      <w:r>
        <w:rPr>
          <w:rFonts w:hint="eastAsia"/>
        </w:rPr>
        <w:t>高分子聚合物胶结料有害物质限量检测频率为每批料一次。</w:t>
      </w:r>
    </w:p>
    <w:p w14:paraId="38B2BA89">
      <w:pPr>
        <w:pStyle w:val="189"/>
      </w:pPr>
      <w:r>
        <w:rPr>
          <w:rFonts w:hint="eastAsia"/>
        </w:rPr>
        <w:t>高分子聚合物胶结料外观及储存状态应随时检查，其余指标检测频率为每批料一次。</w:t>
      </w:r>
    </w:p>
    <w:p w14:paraId="3BAAE825">
      <w:pPr>
        <w:pStyle w:val="189"/>
      </w:pPr>
      <w:r>
        <w:rPr>
          <w:rFonts w:hint="eastAsia"/>
        </w:rPr>
        <w:t>骨料检测频率为每批料一次。</w:t>
      </w:r>
    </w:p>
    <w:p w14:paraId="2698AD22">
      <w:pPr>
        <w:pStyle w:val="89"/>
        <w:spacing w:before="156" w:after="156"/>
      </w:pPr>
      <w:r>
        <w:t>彩色聚合物防滑层</w:t>
      </w:r>
    </w:p>
    <w:p w14:paraId="4A36B516">
      <w:pPr>
        <w:pStyle w:val="80"/>
        <w:ind w:firstLine="420"/>
      </w:pPr>
      <w:r>
        <w:t>彩色聚合物防滑层质量</w:t>
      </w:r>
      <w:r>
        <w:rPr>
          <w:rFonts w:hint="eastAsia"/>
        </w:rPr>
        <w:t>检验</w:t>
      </w:r>
      <w:r>
        <w:t>的内容、频度、质量要求或允许偏差应符合表36规定。</w:t>
      </w:r>
    </w:p>
    <w:p w14:paraId="2FCDEEA0">
      <w:pPr>
        <w:pStyle w:val="136"/>
        <w:spacing w:before="156" w:after="156"/>
      </w:pPr>
      <w:r>
        <w:t>彩色聚合物防滑层工程质量</w:t>
      </w:r>
      <w:r>
        <w:rPr>
          <w:rFonts w:hint="eastAsia"/>
        </w:rPr>
        <w:t>检验要求</w:t>
      </w:r>
    </w:p>
    <w:tbl>
      <w:tblPr>
        <w:tblStyle w:val="380"/>
        <w:tblW w:w="5077" w:type="pct"/>
        <w:tblInd w:w="0" w:type="dxa"/>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Layout w:type="autofit"/>
        <w:tblCellMar>
          <w:top w:w="0" w:type="dxa"/>
          <w:left w:w="0" w:type="dxa"/>
          <w:bottom w:w="0" w:type="dxa"/>
          <w:right w:w="0" w:type="dxa"/>
        </w:tblCellMar>
      </w:tblPr>
      <w:tblGrid>
        <w:gridCol w:w="814"/>
        <w:gridCol w:w="1091"/>
        <w:gridCol w:w="1656"/>
        <w:gridCol w:w="2058"/>
        <w:gridCol w:w="1368"/>
        <w:gridCol w:w="2243"/>
      </w:tblGrid>
      <w:tr w14:paraId="37D04277">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32" w:type="pct"/>
            <w:gridSpan w:val="2"/>
            <w:tcBorders>
              <w:top w:val="single" w:color="auto" w:sz="8" w:space="0"/>
              <w:bottom w:val="single" w:color="auto" w:sz="8" w:space="0"/>
              <w:right w:val="single" w:color="auto" w:sz="4" w:space="0"/>
            </w:tcBorders>
            <w:shd w:val="clear" w:color="auto" w:fill="FFFFFF"/>
            <w:vAlign w:val="center"/>
          </w:tcPr>
          <w:p w14:paraId="0A483D9B">
            <w:pPr>
              <w:pStyle w:val="381"/>
              <w:rPr>
                <w:rFonts w:ascii="宋体" w:hAnsi="宋体" w:eastAsia="宋体" w:cs="Times New Roman"/>
                <w:sz w:val="18"/>
                <w:szCs w:val="18"/>
              </w:rPr>
            </w:pPr>
            <w:r>
              <w:rPr>
                <w:rFonts w:hint="eastAsia" w:ascii="宋体" w:hAnsi="宋体" w:eastAsia="宋体" w:cs="Times New Roman"/>
                <w:sz w:val="18"/>
                <w:szCs w:val="18"/>
              </w:rPr>
              <w:t>项目</w:t>
            </w:r>
          </w:p>
        </w:tc>
        <w:tc>
          <w:tcPr>
            <w:tcW w:w="897" w:type="pct"/>
            <w:tcBorders>
              <w:top w:val="single" w:color="auto" w:sz="8" w:space="0"/>
              <w:left w:val="single" w:color="auto" w:sz="4" w:space="0"/>
              <w:bottom w:val="single" w:color="auto" w:sz="8" w:space="0"/>
              <w:right w:val="single" w:color="auto" w:sz="4" w:space="0"/>
            </w:tcBorders>
            <w:shd w:val="clear" w:color="auto" w:fill="FFFFFF"/>
            <w:vAlign w:val="center"/>
          </w:tcPr>
          <w:p w14:paraId="10700FBF">
            <w:pPr>
              <w:pStyle w:val="381"/>
              <w:rPr>
                <w:rFonts w:ascii="宋体" w:hAnsi="宋体" w:eastAsia="宋体" w:cs="Times New Roman"/>
                <w:sz w:val="18"/>
                <w:szCs w:val="18"/>
                <w:lang w:eastAsia="zh-CN"/>
              </w:rPr>
            </w:pPr>
            <w:r>
              <w:rPr>
                <w:rFonts w:ascii="宋体" w:hAnsi="宋体" w:eastAsia="宋体" w:cs="Times New Roman"/>
                <w:sz w:val="18"/>
                <w:szCs w:val="18"/>
                <w:lang w:eastAsia="zh-CN"/>
              </w:rPr>
              <w:t>检查频度及单点检验评价方法</w:t>
            </w:r>
          </w:p>
        </w:tc>
        <w:tc>
          <w:tcPr>
            <w:tcW w:w="1856" w:type="pct"/>
            <w:gridSpan w:val="2"/>
            <w:tcBorders>
              <w:top w:val="single" w:color="auto" w:sz="8" w:space="0"/>
              <w:left w:val="single" w:color="auto" w:sz="4" w:space="0"/>
              <w:bottom w:val="single" w:color="auto" w:sz="8" w:space="0"/>
              <w:right w:val="single" w:color="auto" w:sz="4" w:space="0"/>
            </w:tcBorders>
            <w:shd w:val="clear" w:color="auto" w:fill="FFFFFF"/>
            <w:vAlign w:val="center"/>
          </w:tcPr>
          <w:p w14:paraId="3618BAD9">
            <w:pPr>
              <w:pStyle w:val="381"/>
              <w:rPr>
                <w:rFonts w:ascii="宋体" w:hAnsi="宋体" w:eastAsia="宋体" w:cs="Times New Roman"/>
                <w:sz w:val="18"/>
                <w:szCs w:val="18"/>
              </w:rPr>
            </w:pPr>
            <w:r>
              <w:rPr>
                <w:rFonts w:ascii="宋体" w:hAnsi="宋体" w:eastAsia="宋体" w:cs="Times New Roman"/>
                <w:sz w:val="18"/>
                <w:szCs w:val="18"/>
              </w:rPr>
              <w:t>质量要求或允许偏差</w:t>
            </w:r>
          </w:p>
        </w:tc>
        <w:tc>
          <w:tcPr>
            <w:tcW w:w="1215" w:type="pct"/>
            <w:tcBorders>
              <w:top w:val="single" w:color="auto" w:sz="8" w:space="0"/>
              <w:left w:val="single" w:color="auto" w:sz="4" w:space="0"/>
              <w:bottom w:val="single" w:color="auto" w:sz="8" w:space="0"/>
            </w:tcBorders>
            <w:shd w:val="clear" w:color="auto" w:fill="FFFFFF"/>
            <w:vAlign w:val="center"/>
          </w:tcPr>
          <w:p w14:paraId="6DC4F3F7">
            <w:pPr>
              <w:pStyle w:val="381"/>
              <w:rPr>
                <w:rFonts w:ascii="宋体" w:hAnsi="宋体" w:eastAsia="宋体" w:cs="Times New Roman"/>
                <w:sz w:val="18"/>
                <w:szCs w:val="18"/>
              </w:rPr>
            </w:pPr>
            <w:r>
              <w:rPr>
                <w:rFonts w:hint="eastAsia" w:ascii="宋体" w:hAnsi="宋体" w:eastAsia="宋体" w:cs="Times New Roman"/>
                <w:sz w:val="18"/>
                <w:szCs w:val="18"/>
              </w:rPr>
              <w:t>检验方法</w:t>
            </w:r>
          </w:p>
        </w:tc>
      </w:tr>
      <w:tr w14:paraId="35C8FE94">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32" w:type="pct"/>
            <w:gridSpan w:val="2"/>
            <w:tcBorders>
              <w:top w:val="single" w:color="auto" w:sz="8" w:space="0"/>
              <w:bottom w:val="single" w:color="auto" w:sz="4" w:space="0"/>
              <w:right w:val="single" w:color="auto" w:sz="4" w:space="0"/>
            </w:tcBorders>
            <w:shd w:val="clear" w:color="auto" w:fill="FFFFFF"/>
            <w:vAlign w:val="center"/>
          </w:tcPr>
          <w:p w14:paraId="4B92B342">
            <w:pPr>
              <w:pStyle w:val="381"/>
              <w:rPr>
                <w:rFonts w:ascii="宋体" w:hAnsi="宋体" w:eastAsia="宋体" w:cs="Times New Roman"/>
                <w:sz w:val="18"/>
                <w:szCs w:val="18"/>
              </w:rPr>
            </w:pPr>
            <w:r>
              <w:rPr>
                <w:rFonts w:hint="eastAsia" w:ascii="宋体" w:hAnsi="宋体" w:eastAsia="宋体" w:cs="Times New Roman"/>
                <w:sz w:val="18"/>
                <w:szCs w:val="18"/>
              </w:rPr>
              <w:t>外观</w:t>
            </w:r>
          </w:p>
        </w:tc>
        <w:tc>
          <w:tcPr>
            <w:tcW w:w="897" w:type="pct"/>
            <w:tcBorders>
              <w:top w:val="single" w:color="auto" w:sz="8" w:space="0"/>
              <w:left w:val="single" w:color="auto" w:sz="4" w:space="0"/>
              <w:bottom w:val="single" w:color="auto" w:sz="4" w:space="0"/>
              <w:right w:val="single" w:color="auto" w:sz="4" w:space="0"/>
            </w:tcBorders>
            <w:shd w:val="clear" w:color="auto" w:fill="FFFFFF"/>
            <w:vAlign w:val="center"/>
          </w:tcPr>
          <w:p w14:paraId="55F3D79F">
            <w:pPr>
              <w:pStyle w:val="381"/>
              <w:rPr>
                <w:rFonts w:ascii="宋体" w:hAnsi="宋体" w:eastAsia="宋体" w:cs="Times New Roman"/>
                <w:sz w:val="18"/>
                <w:szCs w:val="18"/>
              </w:rPr>
            </w:pPr>
            <w:r>
              <w:rPr>
                <w:rFonts w:hint="eastAsia" w:ascii="宋体" w:hAnsi="宋体" w:eastAsia="宋体" w:cs="Times New Roman"/>
                <w:sz w:val="18"/>
                <w:szCs w:val="18"/>
              </w:rPr>
              <w:t>随时</w:t>
            </w:r>
          </w:p>
        </w:tc>
        <w:tc>
          <w:tcPr>
            <w:tcW w:w="1856" w:type="pct"/>
            <w:gridSpan w:val="2"/>
            <w:tcBorders>
              <w:top w:val="single" w:color="auto" w:sz="8" w:space="0"/>
              <w:left w:val="single" w:color="auto" w:sz="4" w:space="0"/>
              <w:bottom w:val="single" w:color="auto" w:sz="4" w:space="0"/>
              <w:right w:val="single" w:color="auto" w:sz="4" w:space="0"/>
            </w:tcBorders>
            <w:shd w:val="clear" w:color="auto" w:fill="FFFFFF"/>
            <w:vAlign w:val="center"/>
          </w:tcPr>
          <w:p w14:paraId="06A3D724">
            <w:pPr>
              <w:pStyle w:val="381"/>
              <w:rPr>
                <w:rFonts w:ascii="宋体" w:hAnsi="宋体" w:eastAsia="宋体" w:cs="Times New Roman"/>
                <w:sz w:val="18"/>
                <w:szCs w:val="18"/>
                <w:lang w:eastAsia="zh-CN"/>
              </w:rPr>
            </w:pPr>
            <w:r>
              <w:rPr>
                <w:rFonts w:ascii="宋体" w:hAnsi="宋体" w:eastAsia="宋体" w:cs="Times New Roman"/>
                <w:sz w:val="18"/>
                <w:szCs w:val="18"/>
                <w:lang w:eastAsia="zh-CN"/>
              </w:rPr>
              <w:t>颜色符合本文件的要求，没有明显色差，防滑颗粒分布均匀，路面无裂纹。表面平整，不得有明显掉粒、裂缝等缺陷</w:t>
            </w:r>
          </w:p>
        </w:tc>
        <w:tc>
          <w:tcPr>
            <w:tcW w:w="1215" w:type="pct"/>
            <w:tcBorders>
              <w:top w:val="single" w:color="auto" w:sz="8" w:space="0"/>
              <w:left w:val="single" w:color="auto" w:sz="4" w:space="0"/>
              <w:bottom w:val="single" w:color="auto" w:sz="4" w:space="0"/>
            </w:tcBorders>
            <w:shd w:val="clear" w:color="auto" w:fill="FFFFFF"/>
            <w:vAlign w:val="center"/>
          </w:tcPr>
          <w:p w14:paraId="56813487">
            <w:pPr>
              <w:pStyle w:val="381"/>
              <w:rPr>
                <w:rFonts w:ascii="宋体" w:hAnsi="宋体" w:eastAsia="宋体" w:cs="Times New Roman"/>
                <w:sz w:val="18"/>
                <w:szCs w:val="18"/>
              </w:rPr>
            </w:pPr>
            <w:r>
              <w:rPr>
                <w:rFonts w:hint="eastAsia" w:ascii="宋体" w:hAnsi="宋体" w:eastAsia="宋体" w:cs="Times New Roman"/>
                <w:sz w:val="18"/>
                <w:szCs w:val="18"/>
              </w:rPr>
              <w:t>目测</w:t>
            </w:r>
          </w:p>
        </w:tc>
      </w:tr>
      <w:tr w14:paraId="376E9D03">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32" w:type="pct"/>
            <w:gridSpan w:val="2"/>
            <w:tcBorders>
              <w:top w:val="single" w:color="auto" w:sz="4" w:space="0"/>
              <w:bottom w:val="single" w:color="auto" w:sz="4" w:space="0"/>
              <w:right w:val="single" w:color="auto" w:sz="4" w:space="0"/>
            </w:tcBorders>
            <w:shd w:val="clear" w:color="auto" w:fill="FFFFFF"/>
            <w:vAlign w:val="center"/>
          </w:tcPr>
          <w:p w14:paraId="7ADB3DF1">
            <w:pPr>
              <w:pStyle w:val="381"/>
              <w:rPr>
                <w:rFonts w:ascii="宋体" w:hAnsi="宋体" w:eastAsia="宋体" w:cs="Times New Roman"/>
                <w:sz w:val="18"/>
                <w:szCs w:val="18"/>
              </w:rPr>
            </w:pPr>
            <w:r>
              <w:rPr>
                <w:rFonts w:hint="eastAsia" w:ascii="宋体" w:hAnsi="宋体" w:eastAsia="宋体" w:cs="Times New Roman"/>
                <w:sz w:val="18"/>
                <w:szCs w:val="18"/>
              </w:rPr>
              <w:t>色彩</w:t>
            </w:r>
          </w:p>
        </w:tc>
        <w:tc>
          <w:tcPr>
            <w:tcW w:w="897" w:type="pct"/>
            <w:tcBorders>
              <w:top w:val="single" w:color="auto" w:sz="4" w:space="0"/>
              <w:left w:val="single" w:color="auto" w:sz="4" w:space="0"/>
              <w:bottom w:val="single" w:color="auto" w:sz="4" w:space="0"/>
              <w:right w:val="single" w:color="auto" w:sz="4" w:space="0"/>
            </w:tcBorders>
            <w:shd w:val="clear" w:color="auto" w:fill="FFFFFF"/>
            <w:vAlign w:val="center"/>
          </w:tcPr>
          <w:p w14:paraId="47E44002">
            <w:pPr>
              <w:pStyle w:val="381"/>
              <w:rPr>
                <w:rFonts w:ascii="宋体" w:hAnsi="宋体" w:eastAsia="宋体" w:cs="Times New Roman"/>
                <w:sz w:val="18"/>
                <w:szCs w:val="18"/>
              </w:rPr>
            </w:pPr>
            <w:r>
              <w:rPr>
                <w:rFonts w:hint="eastAsia" w:ascii="宋体" w:hAnsi="宋体" w:eastAsia="宋体" w:cs="Times New Roman"/>
                <w:sz w:val="18"/>
                <w:szCs w:val="18"/>
              </w:rPr>
              <w:t xml:space="preserve">每 </w:t>
            </w:r>
            <w:r>
              <w:rPr>
                <w:rFonts w:ascii="宋体" w:hAnsi="宋体" w:eastAsia="宋体" w:cs="Times New Roman"/>
                <w:sz w:val="18"/>
                <w:szCs w:val="18"/>
              </w:rPr>
              <w:t>100</w:t>
            </w:r>
            <w:r>
              <w:rPr>
                <w:rFonts w:hint="eastAsia" w:ascii="宋体" w:hAnsi="宋体" w:eastAsia="宋体" w:cs="Times New Roman"/>
                <w:sz w:val="18"/>
                <w:szCs w:val="18"/>
              </w:rPr>
              <w:t>m2 一次</w:t>
            </w:r>
          </w:p>
        </w:tc>
        <w:tc>
          <w:tcPr>
            <w:tcW w:w="185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A787781">
            <w:pPr>
              <w:pStyle w:val="381"/>
              <w:rPr>
                <w:rFonts w:ascii="宋体" w:hAnsi="宋体" w:eastAsia="宋体" w:cs="Times New Roman"/>
                <w:sz w:val="18"/>
                <w:szCs w:val="18"/>
              </w:rPr>
            </w:pPr>
            <w:r>
              <w:rPr>
                <w:rFonts w:hint="eastAsia" w:ascii="宋体" w:hAnsi="宋体" w:eastAsia="宋体" w:cs="Times New Roman"/>
                <w:sz w:val="18"/>
                <w:szCs w:val="18"/>
              </w:rPr>
              <w:t>≥80</w:t>
            </w:r>
          </w:p>
        </w:tc>
        <w:tc>
          <w:tcPr>
            <w:tcW w:w="1215" w:type="pct"/>
            <w:tcBorders>
              <w:top w:val="single" w:color="auto" w:sz="4" w:space="0"/>
              <w:left w:val="single" w:color="auto" w:sz="4" w:space="0"/>
              <w:bottom w:val="single" w:color="auto" w:sz="4" w:space="0"/>
            </w:tcBorders>
            <w:shd w:val="clear" w:color="auto" w:fill="FFFFFF"/>
            <w:vAlign w:val="center"/>
          </w:tcPr>
          <w:p w14:paraId="1A8D3D1F">
            <w:pPr>
              <w:pStyle w:val="381"/>
              <w:rPr>
                <w:rFonts w:ascii="宋体" w:hAnsi="宋体" w:eastAsia="宋体" w:cs="Times New Roman"/>
                <w:sz w:val="18"/>
                <w:szCs w:val="18"/>
              </w:rPr>
            </w:pPr>
            <w:r>
              <w:rPr>
                <w:rFonts w:hint="eastAsia" w:ascii="宋体" w:hAnsi="宋体" w:eastAsia="宋体" w:cs="Times New Roman"/>
                <w:sz w:val="18"/>
                <w:szCs w:val="18"/>
              </w:rPr>
              <w:t>本文件附录B</w:t>
            </w:r>
          </w:p>
        </w:tc>
      </w:tr>
      <w:tr w14:paraId="72CDFEEB">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32" w:type="pct"/>
            <w:gridSpan w:val="2"/>
            <w:tcBorders>
              <w:top w:val="single" w:color="auto" w:sz="4" w:space="0"/>
              <w:bottom w:val="single" w:color="auto" w:sz="4" w:space="0"/>
              <w:right w:val="single" w:color="auto" w:sz="4" w:space="0"/>
            </w:tcBorders>
            <w:shd w:val="clear" w:color="auto" w:fill="FFFFFF"/>
            <w:vAlign w:val="center"/>
          </w:tcPr>
          <w:p w14:paraId="298A5242">
            <w:pPr>
              <w:pStyle w:val="381"/>
              <w:rPr>
                <w:rFonts w:ascii="宋体" w:hAnsi="宋体" w:eastAsia="宋体" w:cs="Times New Roman"/>
                <w:sz w:val="18"/>
                <w:szCs w:val="18"/>
              </w:rPr>
            </w:pPr>
            <w:r>
              <w:rPr>
                <w:rFonts w:hint="eastAsia" w:ascii="宋体" w:hAnsi="宋体" w:eastAsia="宋体" w:cs="Times New Roman"/>
                <w:sz w:val="18"/>
                <w:szCs w:val="18"/>
              </w:rPr>
              <w:t>胶结料用量</w:t>
            </w:r>
          </w:p>
        </w:tc>
        <w:tc>
          <w:tcPr>
            <w:tcW w:w="897" w:type="pct"/>
            <w:tcBorders>
              <w:top w:val="single" w:color="auto" w:sz="4" w:space="0"/>
              <w:left w:val="single" w:color="auto" w:sz="4" w:space="0"/>
              <w:bottom w:val="single" w:color="auto" w:sz="4" w:space="0"/>
              <w:right w:val="single" w:color="auto" w:sz="4" w:space="0"/>
            </w:tcBorders>
            <w:shd w:val="clear" w:color="auto" w:fill="FFFFFF"/>
            <w:vAlign w:val="center"/>
          </w:tcPr>
          <w:p w14:paraId="3A828378">
            <w:pPr>
              <w:pStyle w:val="381"/>
              <w:rPr>
                <w:rFonts w:ascii="宋体" w:hAnsi="宋体" w:eastAsia="宋体" w:cs="Times New Roman"/>
                <w:sz w:val="18"/>
                <w:szCs w:val="18"/>
              </w:rPr>
            </w:pPr>
            <w:r>
              <w:rPr>
                <w:rFonts w:hint="eastAsia" w:ascii="宋体" w:hAnsi="宋体" w:eastAsia="宋体" w:cs="Times New Roman"/>
                <w:sz w:val="18"/>
                <w:szCs w:val="18"/>
              </w:rPr>
              <w:t>每 100m2 一点</w:t>
            </w:r>
          </w:p>
        </w:tc>
        <w:tc>
          <w:tcPr>
            <w:tcW w:w="185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FA7619">
            <w:pPr>
              <w:pStyle w:val="381"/>
              <w:rPr>
                <w:rFonts w:ascii="宋体" w:hAnsi="宋体" w:eastAsia="宋体" w:cs="Times New Roman"/>
                <w:sz w:val="18"/>
                <w:szCs w:val="18"/>
              </w:rPr>
            </w:pPr>
            <w:r>
              <w:rPr>
                <w:rFonts w:hint="eastAsia" w:ascii="宋体" w:hAnsi="宋体" w:eastAsia="宋体" w:cs="Times New Roman"/>
                <w:sz w:val="18"/>
                <w:szCs w:val="18"/>
              </w:rPr>
              <w:t>符合设计要求</w:t>
            </w:r>
          </w:p>
        </w:tc>
        <w:tc>
          <w:tcPr>
            <w:tcW w:w="1215" w:type="pct"/>
            <w:tcBorders>
              <w:top w:val="single" w:color="auto" w:sz="4" w:space="0"/>
              <w:left w:val="single" w:color="auto" w:sz="4" w:space="0"/>
              <w:bottom w:val="single" w:color="auto" w:sz="4" w:space="0"/>
            </w:tcBorders>
            <w:shd w:val="clear" w:color="auto" w:fill="FFFFFF"/>
            <w:vAlign w:val="center"/>
          </w:tcPr>
          <w:p w14:paraId="12917F51">
            <w:pPr>
              <w:pStyle w:val="381"/>
              <w:rPr>
                <w:rFonts w:ascii="宋体" w:hAnsi="宋体" w:eastAsia="宋体" w:cs="Times New Roman"/>
                <w:sz w:val="18"/>
                <w:szCs w:val="18"/>
              </w:rPr>
            </w:pPr>
            <w:r>
              <w:rPr>
                <w:rFonts w:hint="eastAsia" w:ascii="宋体" w:hAnsi="宋体" w:eastAsia="宋体" w:cs="Times New Roman"/>
                <w:sz w:val="18"/>
                <w:szCs w:val="18"/>
              </w:rPr>
              <w:t>总量控制</w:t>
            </w:r>
          </w:p>
        </w:tc>
      </w:tr>
      <w:tr w14:paraId="61A3C6CB">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32" w:type="pct"/>
            <w:gridSpan w:val="2"/>
            <w:vMerge w:val="restart"/>
            <w:tcBorders>
              <w:top w:val="single" w:color="auto" w:sz="4" w:space="0"/>
              <w:bottom w:val="single" w:color="auto" w:sz="4" w:space="0"/>
              <w:right w:val="single" w:color="auto" w:sz="4" w:space="0"/>
            </w:tcBorders>
            <w:shd w:val="clear" w:color="auto" w:fill="FFFFFF"/>
            <w:vAlign w:val="center"/>
          </w:tcPr>
          <w:p w14:paraId="63B97BEC">
            <w:pPr>
              <w:pStyle w:val="381"/>
              <w:rPr>
                <w:rFonts w:ascii="宋体" w:hAnsi="宋体" w:eastAsia="宋体" w:cs="Times New Roman"/>
                <w:sz w:val="18"/>
                <w:szCs w:val="18"/>
              </w:rPr>
            </w:pPr>
            <w:r>
              <w:rPr>
                <w:rFonts w:hint="eastAsia" w:ascii="宋体" w:hAnsi="宋体" w:eastAsia="宋体" w:cs="Times New Roman"/>
                <w:sz w:val="18"/>
                <w:szCs w:val="18"/>
              </w:rPr>
              <w:t>接缝</w:t>
            </w:r>
          </w:p>
        </w:tc>
        <w:tc>
          <w:tcPr>
            <w:tcW w:w="897" w:type="pct"/>
            <w:tcBorders>
              <w:top w:val="single" w:color="auto" w:sz="4" w:space="0"/>
              <w:left w:val="single" w:color="auto" w:sz="4" w:space="0"/>
              <w:bottom w:val="single" w:color="auto" w:sz="4" w:space="0"/>
              <w:right w:val="single" w:color="auto" w:sz="4" w:space="0"/>
            </w:tcBorders>
            <w:shd w:val="clear" w:color="auto" w:fill="FFFFFF"/>
            <w:vAlign w:val="center"/>
          </w:tcPr>
          <w:p w14:paraId="5DD404FE">
            <w:pPr>
              <w:pStyle w:val="381"/>
              <w:rPr>
                <w:rFonts w:ascii="宋体" w:hAnsi="宋体" w:eastAsia="宋体" w:cs="Times New Roman"/>
                <w:sz w:val="18"/>
                <w:szCs w:val="18"/>
              </w:rPr>
            </w:pPr>
            <w:r>
              <w:rPr>
                <w:rFonts w:hint="eastAsia" w:ascii="宋体" w:hAnsi="宋体" w:eastAsia="宋体" w:cs="Times New Roman"/>
                <w:sz w:val="18"/>
                <w:szCs w:val="18"/>
              </w:rPr>
              <w:t>随时</w:t>
            </w:r>
          </w:p>
        </w:tc>
        <w:tc>
          <w:tcPr>
            <w:tcW w:w="185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D07292">
            <w:pPr>
              <w:pStyle w:val="381"/>
              <w:rPr>
                <w:rFonts w:ascii="宋体" w:hAnsi="宋体" w:eastAsia="宋体" w:cs="Times New Roman"/>
                <w:sz w:val="18"/>
                <w:szCs w:val="18"/>
                <w:lang w:eastAsia="zh-CN"/>
              </w:rPr>
            </w:pPr>
            <w:r>
              <w:rPr>
                <w:rFonts w:ascii="宋体" w:hAnsi="宋体" w:eastAsia="宋体" w:cs="Times New Roman"/>
                <w:sz w:val="18"/>
                <w:szCs w:val="18"/>
                <w:lang w:eastAsia="zh-CN"/>
              </w:rPr>
              <w:t>紧密平整、顺直、无跳车</w:t>
            </w:r>
          </w:p>
        </w:tc>
        <w:tc>
          <w:tcPr>
            <w:tcW w:w="1215" w:type="pct"/>
            <w:tcBorders>
              <w:top w:val="single" w:color="auto" w:sz="4" w:space="0"/>
              <w:left w:val="single" w:color="auto" w:sz="4" w:space="0"/>
              <w:bottom w:val="single" w:color="auto" w:sz="4" w:space="0"/>
            </w:tcBorders>
            <w:shd w:val="clear" w:color="auto" w:fill="FFFFFF"/>
            <w:vAlign w:val="center"/>
          </w:tcPr>
          <w:p w14:paraId="3CC80CE7">
            <w:pPr>
              <w:pStyle w:val="381"/>
              <w:rPr>
                <w:rFonts w:ascii="宋体" w:hAnsi="宋体" w:eastAsia="宋体" w:cs="Times New Roman"/>
                <w:sz w:val="18"/>
                <w:szCs w:val="18"/>
              </w:rPr>
            </w:pPr>
            <w:r>
              <w:rPr>
                <w:rFonts w:hint="eastAsia" w:ascii="宋体" w:hAnsi="宋体" w:eastAsia="宋体" w:cs="Times New Roman"/>
                <w:sz w:val="18"/>
                <w:szCs w:val="18"/>
              </w:rPr>
              <w:t>目测</w:t>
            </w:r>
          </w:p>
        </w:tc>
      </w:tr>
      <w:tr w14:paraId="3FA47B78">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32" w:type="pct"/>
            <w:gridSpan w:val="2"/>
            <w:vMerge w:val="continue"/>
            <w:tcBorders>
              <w:top w:val="single" w:color="auto" w:sz="4" w:space="0"/>
              <w:bottom w:val="single" w:color="auto" w:sz="4" w:space="0"/>
              <w:right w:val="single" w:color="auto" w:sz="4" w:space="0"/>
            </w:tcBorders>
            <w:shd w:val="clear" w:color="auto" w:fill="FFFFFF"/>
            <w:vAlign w:val="center"/>
          </w:tcPr>
          <w:p w14:paraId="630E4185">
            <w:pPr>
              <w:pStyle w:val="381"/>
              <w:rPr>
                <w:rFonts w:ascii="宋体" w:hAnsi="宋体" w:eastAsia="宋体" w:cs="Times New Roman"/>
                <w:sz w:val="18"/>
                <w:szCs w:val="18"/>
              </w:rPr>
            </w:pPr>
          </w:p>
        </w:tc>
        <w:tc>
          <w:tcPr>
            <w:tcW w:w="897" w:type="pct"/>
            <w:tcBorders>
              <w:top w:val="single" w:color="auto" w:sz="4" w:space="0"/>
              <w:left w:val="single" w:color="auto" w:sz="4" w:space="0"/>
              <w:bottom w:val="single" w:color="auto" w:sz="4" w:space="0"/>
              <w:right w:val="single" w:color="auto" w:sz="4" w:space="0"/>
            </w:tcBorders>
            <w:shd w:val="clear" w:color="auto" w:fill="FFFFFF"/>
            <w:vAlign w:val="center"/>
          </w:tcPr>
          <w:p w14:paraId="34F47B1C">
            <w:pPr>
              <w:pStyle w:val="381"/>
              <w:rPr>
                <w:rFonts w:ascii="宋体" w:hAnsi="宋体" w:eastAsia="宋体" w:cs="Times New Roman"/>
                <w:sz w:val="18"/>
                <w:szCs w:val="18"/>
              </w:rPr>
            </w:pPr>
            <w:r>
              <w:rPr>
                <w:rFonts w:hint="eastAsia" w:ascii="宋体" w:hAnsi="宋体" w:eastAsia="宋体" w:cs="Times New Roman"/>
                <w:sz w:val="18"/>
                <w:szCs w:val="18"/>
              </w:rPr>
              <w:t>逐条缝检评定</w:t>
            </w:r>
          </w:p>
        </w:tc>
        <w:tc>
          <w:tcPr>
            <w:tcW w:w="1115" w:type="pct"/>
            <w:tcBorders>
              <w:top w:val="single" w:color="auto" w:sz="4" w:space="0"/>
              <w:left w:val="single" w:color="auto" w:sz="4" w:space="0"/>
              <w:bottom w:val="single" w:color="auto" w:sz="4" w:space="0"/>
              <w:right w:val="single" w:color="auto" w:sz="4" w:space="0"/>
            </w:tcBorders>
            <w:shd w:val="clear" w:color="auto" w:fill="FFFFFF"/>
            <w:vAlign w:val="center"/>
          </w:tcPr>
          <w:p w14:paraId="2223BB50">
            <w:pPr>
              <w:pStyle w:val="381"/>
              <w:rPr>
                <w:rFonts w:ascii="宋体" w:hAnsi="宋体" w:eastAsia="宋体" w:cs="Times New Roman"/>
                <w:sz w:val="18"/>
                <w:szCs w:val="18"/>
              </w:rPr>
            </w:pPr>
            <w:r>
              <w:rPr>
                <w:rFonts w:ascii="宋体" w:hAnsi="宋体" w:eastAsia="宋体" w:cs="Times New Roman"/>
                <w:sz w:val="18"/>
                <w:szCs w:val="18"/>
              </w:rPr>
              <w:t>3mm</w:t>
            </w:r>
          </w:p>
        </w:tc>
        <w:tc>
          <w:tcPr>
            <w:tcW w:w="741" w:type="pct"/>
            <w:tcBorders>
              <w:top w:val="single" w:color="auto" w:sz="4" w:space="0"/>
              <w:left w:val="single" w:color="auto" w:sz="4" w:space="0"/>
              <w:bottom w:val="single" w:color="auto" w:sz="4" w:space="0"/>
              <w:right w:val="single" w:color="auto" w:sz="4" w:space="0"/>
            </w:tcBorders>
            <w:shd w:val="clear" w:color="auto" w:fill="FFFFFF"/>
            <w:vAlign w:val="center"/>
          </w:tcPr>
          <w:p w14:paraId="4FD5B33E">
            <w:pPr>
              <w:pStyle w:val="381"/>
              <w:rPr>
                <w:rFonts w:ascii="宋体" w:hAnsi="宋体" w:eastAsia="宋体" w:cs="Times New Roman"/>
                <w:sz w:val="18"/>
                <w:szCs w:val="18"/>
              </w:rPr>
            </w:pPr>
            <w:r>
              <w:rPr>
                <w:rFonts w:ascii="宋体" w:hAnsi="宋体" w:eastAsia="宋体" w:cs="Times New Roman"/>
                <w:sz w:val="18"/>
                <w:szCs w:val="18"/>
              </w:rPr>
              <w:t>5mm</w:t>
            </w:r>
          </w:p>
        </w:tc>
        <w:tc>
          <w:tcPr>
            <w:tcW w:w="1215" w:type="pct"/>
            <w:tcBorders>
              <w:top w:val="single" w:color="auto" w:sz="4" w:space="0"/>
              <w:left w:val="single" w:color="auto" w:sz="4" w:space="0"/>
              <w:bottom w:val="single" w:color="auto" w:sz="4" w:space="0"/>
            </w:tcBorders>
            <w:shd w:val="clear" w:color="auto" w:fill="FFFFFF"/>
            <w:vAlign w:val="center"/>
          </w:tcPr>
          <w:p w14:paraId="544A40CB">
            <w:pPr>
              <w:pStyle w:val="381"/>
              <w:rPr>
                <w:rFonts w:ascii="宋体" w:hAnsi="宋体" w:eastAsia="宋体" w:cs="Times New Roman"/>
                <w:sz w:val="18"/>
                <w:szCs w:val="18"/>
              </w:rPr>
            </w:pPr>
            <w:r>
              <w:rPr>
                <w:rFonts w:ascii="宋体" w:hAnsi="宋体" w:eastAsia="宋体" w:cs="Times New Roman"/>
                <w:sz w:val="18"/>
                <w:szCs w:val="18"/>
              </w:rPr>
              <w:t>T0931</w:t>
            </w:r>
          </w:p>
        </w:tc>
      </w:tr>
      <w:tr w14:paraId="166AB60C">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441" w:type="pct"/>
            <w:vMerge w:val="restart"/>
            <w:tcBorders>
              <w:top w:val="single" w:color="auto" w:sz="4" w:space="0"/>
              <w:bottom w:val="single" w:color="auto" w:sz="4" w:space="0"/>
              <w:right w:val="single" w:color="auto" w:sz="4" w:space="0"/>
            </w:tcBorders>
            <w:shd w:val="clear" w:color="auto" w:fill="FFFFFF"/>
            <w:vAlign w:val="center"/>
          </w:tcPr>
          <w:p w14:paraId="24218EA0">
            <w:pPr>
              <w:pStyle w:val="381"/>
              <w:rPr>
                <w:rFonts w:ascii="宋体" w:hAnsi="宋体" w:eastAsia="宋体" w:cs="Times New Roman"/>
                <w:sz w:val="18"/>
                <w:szCs w:val="18"/>
              </w:rPr>
            </w:pPr>
            <w:r>
              <w:rPr>
                <w:rFonts w:hint="eastAsia" w:ascii="宋体" w:hAnsi="宋体" w:eastAsia="宋体" w:cs="Times New Roman"/>
                <w:sz w:val="18"/>
                <w:szCs w:val="18"/>
              </w:rPr>
              <w:t>厚度</w:t>
            </w: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36695669">
            <w:pPr>
              <w:pStyle w:val="381"/>
              <w:rPr>
                <w:rFonts w:ascii="宋体" w:hAnsi="宋体" w:eastAsia="宋体" w:cs="Times New Roman"/>
                <w:sz w:val="18"/>
                <w:szCs w:val="18"/>
              </w:rPr>
            </w:pPr>
            <w:r>
              <w:rPr>
                <w:rFonts w:hint="eastAsia" w:ascii="宋体" w:hAnsi="宋体" w:eastAsia="宋体" w:cs="Times New Roman"/>
                <w:sz w:val="18"/>
                <w:szCs w:val="18"/>
              </w:rPr>
              <w:t>每一层次</w:t>
            </w:r>
          </w:p>
        </w:tc>
        <w:tc>
          <w:tcPr>
            <w:tcW w:w="897" w:type="pct"/>
            <w:tcBorders>
              <w:top w:val="single" w:color="auto" w:sz="4" w:space="0"/>
              <w:left w:val="single" w:color="auto" w:sz="4" w:space="0"/>
              <w:bottom w:val="single" w:color="auto" w:sz="4" w:space="0"/>
              <w:right w:val="single" w:color="auto" w:sz="4" w:space="0"/>
            </w:tcBorders>
            <w:shd w:val="clear" w:color="auto" w:fill="FFFFFF"/>
            <w:vAlign w:val="center"/>
          </w:tcPr>
          <w:p w14:paraId="0224BC29">
            <w:pPr>
              <w:pStyle w:val="381"/>
              <w:rPr>
                <w:rFonts w:ascii="宋体" w:hAnsi="宋体" w:eastAsia="宋体" w:cs="Times New Roman"/>
                <w:sz w:val="18"/>
                <w:szCs w:val="18"/>
              </w:rPr>
            </w:pPr>
            <w:r>
              <w:rPr>
                <w:rFonts w:hint="eastAsia" w:ascii="宋体" w:hAnsi="宋体" w:eastAsia="宋体" w:cs="Times New Roman"/>
                <w:sz w:val="18"/>
                <w:szCs w:val="18"/>
              </w:rPr>
              <w:t>随时</w:t>
            </w:r>
          </w:p>
        </w:tc>
        <w:tc>
          <w:tcPr>
            <w:tcW w:w="185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6532558">
            <w:pPr>
              <w:autoSpaceDE w:val="0"/>
              <w:autoSpaceDN w:val="0"/>
              <w:jc w:val="center"/>
              <w:rPr>
                <w:rFonts w:ascii="宋体" w:hAnsi="宋体" w:eastAsia="宋体" w:cs="Times New Roman"/>
                <w:kern w:val="0"/>
                <w:sz w:val="18"/>
                <w:szCs w:val="18"/>
                <w:lang w:eastAsia="en-US"/>
              </w:rPr>
            </w:pPr>
            <w:r>
              <w:rPr>
                <w:rFonts w:hint="eastAsia" w:ascii="宋体" w:hAnsi="宋体" w:eastAsia="宋体" w:cs="Times New Roman"/>
                <w:kern w:val="0"/>
                <w:sz w:val="18"/>
                <w:szCs w:val="18"/>
                <w:lang w:eastAsia="en-US"/>
              </w:rPr>
              <w:t>符合设计要求</w:t>
            </w:r>
          </w:p>
        </w:tc>
        <w:tc>
          <w:tcPr>
            <w:tcW w:w="1215" w:type="pct"/>
            <w:tcBorders>
              <w:top w:val="single" w:color="auto" w:sz="4" w:space="0"/>
              <w:left w:val="single" w:color="auto" w:sz="4" w:space="0"/>
              <w:bottom w:val="single" w:color="auto" w:sz="4" w:space="0"/>
            </w:tcBorders>
            <w:shd w:val="clear" w:color="auto" w:fill="FFFFFF"/>
            <w:vAlign w:val="center"/>
          </w:tcPr>
          <w:p w14:paraId="4ECC8081">
            <w:pPr>
              <w:pStyle w:val="381"/>
              <w:rPr>
                <w:rFonts w:ascii="宋体" w:hAnsi="宋体" w:eastAsia="宋体" w:cs="Times New Roman"/>
                <w:sz w:val="18"/>
                <w:szCs w:val="18"/>
              </w:rPr>
            </w:pPr>
            <w:r>
              <w:rPr>
                <w:rFonts w:ascii="宋体" w:hAnsi="宋体" w:eastAsia="宋体" w:cs="Times New Roman"/>
                <w:sz w:val="18"/>
                <w:szCs w:val="18"/>
              </w:rPr>
              <w:t>施工时插入法测量</w:t>
            </w:r>
          </w:p>
        </w:tc>
      </w:tr>
      <w:tr w14:paraId="5BA5E6F6">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441" w:type="pct"/>
            <w:vMerge w:val="continue"/>
            <w:tcBorders>
              <w:top w:val="single" w:color="auto" w:sz="4" w:space="0"/>
              <w:bottom w:val="single" w:color="auto" w:sz="4" w:space="0"/>
              <w:right w:val="single" w:color="auto" w:sz="4" w:space="0"/>
            </w:tcBorders>
            <w:shd w:val="clear" w:color="auto" w:fill="FFFFFF"/>
            <w:vAlign w:val="center"/>
          </w:tcPr>
          <w:p w14:paraId="16D6B464">
            <w:pPr>
              <w:pStyle w:val="381"/>
              <w:rPr>
                <w:rFonts w:ascii="宋体" w:hAnsi="宋体" w:eastAsia="宋体" w:cs="Times New Roman"/>
                <w:sz w:val="18"/>
                <w:szCs w:val="18"/>
              </w:rPr>
            </w:pPr>
          </w:p>
        </w:tc>
        <w:tc>
          <w:tcPr>
            <w:tcW w:w="590" w:type="pct"/>
            <w:tcBorders>
              <w:top w:val="single" w:color="auto" w:sz="4" w:space="0"/>
              <w:left w:val="single" w:color="auto" w:sz="4" w:space="0"/>
              <w:bottom w:val="single" w:color="auto" w:sz="4" w:space="0"/>
              <w:right w:val="single" w:color="auto" w:sz="4" w:space="0"/>
            </w:tcBorders>
            <w:shd w:val="clear" w:color="auto" w:fill="FFFFFF"/>
            <w:vAlign w:val="center"/>
          </w:tcPr>
          <w:p w14:paraId="45D3257D">
            <w:pPr>
              <w:pStyle w:val="381"/>
              <w:rPr>
                <w:rFonts w:ascii="宋体" w:hAnsi="宋体" w:eastAsia="宋体" w:cs="Times New Roman"/>
                <w:sz w:val="18"/>
                <w:szCs w:val="18"/>
              </w:rPr>
            </w:pPr>
            <w:r>
              <w:rPr>
                <w:rFonts w:hint="eastAsia" w:ascii="宋体" w:hAnsi="宋体" w:eastAsia="宋体" w:cs="Times New Roman"/>
                <w:sz w:val="18"/>
                <w:szCs w:val="18"/>
              </w:rPr>
              <w:t>总厚度</w:t>
            </w:r>
          </w:p>
        </w:tc>
        <w:tc>
          <w:tcPr>
            <w:tcW w:w="897" w:type="pct"/>
            <w:tcBorders>
              <w:top w:val="single" w:color="auto" w:sz="4" w:space="0"/>
              <w:left w:val="single" w:color="auto" w:sz="4" w:space="0"/>
              <w:bottom w:val="single" w:color="auto" w:sz="4" w:space="0"/>
              <w:right w:val="single" w:color="auto" w:sz="4" w:space="0"/>
            </w:tcBorders>
            <w:shd w:val="clear" w:color="auto" w:fill="FFFFFF"/>
            <w:vAlign w:val="center"/>
          </w:tcPr>
          <w:p w14:paraId="5051F8FC">
            <w:pPr>
              <w:pStyle w:val="381"/>
              <w:rPr>
                <w:rFonts w:ascii="宋体" w:hAnsi="宋体" w:eastAsia="宋体" w:cs="Times New Roman"/>
                <w:sz w:val="18"/>
                <w:szCs w:val="18"/>
              </w:rPr>
            </w:pPr>
            <w:r>
              <w:rPr>
                <w:rFonts w:hint="eastAsia" w:ascii="宋体" w:hAnsi="宋体" w:eastAsia="宋体" w:cs="Times New Roman"/>
                <w:sz w:val="18"/>
                <w:szCs w:val="18"/>
              </w:rPr>
              <w:t>每 10m2 一点</w:t>
            </w:r>
          </w:p>
        </w:tc>
        <w:tc>
          <w:tcPr>
            <w:tcW w:w="185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3C9CDCF">
            <w:pPr>
              <w:pStyle w:val="381"/>
              <w:rPr>
                <w:rFonts w:ascii="宋体" w:hAnsi="宋体" w:eastAsia="宋体" w:cs="Times New Roman"/>
                <w:sz w:val="18"/>
                <w:szCs w:val="18"/>
              </w:rPr>
            </w:pPr>
            <w:r>
              <w:rPr>
                <w:rFonts w:hint="eastAsia" w:ascii="宋体" w:hAnsi="宋体" w:eastAsia="宋体" w:cs="Times New Roman"/>
                <w:sz w:val="18"/>
                <w:szCs w:val="18"/>
              </w:rPr>
              <w:t>符合设计要求</w:t>
            </w:r>
          </w:p>
        </w:tc>
        <w:tc>
          <w:tcPr>
            <w:tcW w:w="1215" w:type="pct"/>
            <w:tcBorders>
              <w:top w:val="single" w:color="auto" w:sz="4" w:space="0"/>
              <w:left w:val="single" w:color="auto" w:sz="4" w:space="0"/>
              <w:bottom w:val="single" w:color="auto" w:sz="4" w:space="0"/>
            </w:tcBorders>
            <w:shd w:val="clear" w:color="auto" w:fill="FFFFFF"/>
            <w:vAlign w:val="center"/>
          </w:tcPr>
          <w:p w14:paraId="1FE97E7B">
            <w:pPr>
              <w:pStyle w:val="381"/>
              <w:rPr>
                <w:rFonts w:ascii="宋体" w:hAnsi="宋体" w:eastAsia="宋体" w:cs="Times New Roman"/>
                <w:sz w:val="18"/>
                <w:szCs w:val="18"/>
              </w:rPr>
            </w:pPr>
            <w:r>
              <w:rPr>
                <w:rFonts w:ascii="宋体" w:hAnsi="宋体" w:eastAsia="宋体" w:cs="Times New Roman"/>
                <w:sz w:val="18"/>
                <w:szCs w:val="18"/>
              </w:rPr>
              <w:t>T0912</w:t>
            </w:r>
          </w:p>
        </w:tc>
      </w:tr>
      <w:tr w14:paraId="03A901C8">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32" w:type="pct"/>
            <w:gridSpan w:val="2"/>
            <w:tcBorders>
              <w:top w:val="single" w:color="auto" w:sz="4" w:space="0"/>
              <w:bottom w:val="single" w:color="auto" w:sz="4" w:space="0"/>
              <w:right w:val="single" w:color="auto" w:sz="4" w:space="0"/>
            </w:tcBorders>
            <w:shd w:val="clear" w:color="auto" w:fill="FFFFFF"/>
            <w:vAlign w:val="center"/>
          </w:tcPr>
          <w:p w14:paraId="069A40A4">
            <w:pPr>
              <w:pStyle w:val="381"/>
              <w:rPr>
                <w:rFonts w:ascii="宋体" w:hAnsi="宋体" w:eastAsia="宋体" w:cs="Times New Roman"/>
                <w:sz w:val="18"/>
                <w:szCs w:val="18"/>
                <w:lang w:eastAsia="zh-CN"/>
              </w:rPr>
            </w:pPr>
            <w:r>
              <w:rPr>
                <w:rFonts w:ascii="宋体" w:hAnsi="宋体" w:eastAsia="宋体" w:cs="Times New Roman"/>
                <w:sz w:val="18"/>
                <w:szCs w:val="18"/>
                <w:lang w:eastAsia="zh-CN"/>
              </w:rPr>
              <w:t>施工前后平整度变化值</w:t>
            </w:r>
          </w:p>
          <w:p w14:paraId="66AE7BD0">
            <w:pPr>
              <w:pStyle w:val="381"/>
              <w:rPr>
                <w:rFonts w:ascii="宋体" w:hAnsi="宋体" w:eastAsia="宋体" w:cs="Times New Roman"/>
                <w:sz w:val="18"/>
                <w:szCs w:val="18"/>
                <w:lang w:eastAsia="zh-CN"/>
              </w:rPr>
            </w:pPr>
            <w:r>
              <w:rPr>
                <w:rFonts w:ascii="宋体" w:hAnsi="宋体" w:eastAsia="宋体" w:cs="Times New Roman"/>
                <w:sz w:val="18"/>
                <w:szCs w:val="18"/>
                <w:lang w:eastAsia="zh-CN"/>
              </w:rPr>
              <w:t>（最大间隙）</w:t>
            </w:r>
          </w:p>
        </w:tc>
        <w:tc>
          <w:tcPr>
            <w:tcW w:w="897" w:type="pct"/>
            <w:tcBorders>
              <w:top w:val="single" w:color="auto" w:sz="4" w:space="0"/>
              <w:left w:val="single" w:color="auto" w:sz="4" w:space="0"/>
              <w:bottom w:val="single" w:color="auto" w:sz="4" w:space="0"/>
              <w:right w:val="single" w:color="auto" w:sz="4" w:space="0"/>
            </w:tcBorders>
            <w:shd w:val="clear" w:color="auto" w:fill="FFFFFF"/>
            <w:vAlign w:val="center"/>
          </w:tcPr>
          <w:p w14:paraId="4ED0C928">
            <w:pPr>
              <w:pStyle w:val="381"/>
              <w:ind w:left="111" w:right="81"/>
              <w:rPr>
                <w:rFonts w:ascii="宋体" w:hAnsi="宋体" w:eastAsia="宋体" w:cs="Times New Roman"/>
                <w:sz w:val="18"/>
                <w:szCs w:val="18"/>
              </w:rPr>
            </w:pPr>
            <w:r>
              <w:rPr>
                <w:rFonts w:hint="eastAsia" w:ascii="宋体" w:hAnsi="宋体" w:eastAsia="宋体" w:cs="Times New Roman"/>
                <w:sz w:val="18"/>
                <w:szCs w:val="18"/>
              </w:rPr>
              <w:t>每20m一处</w:t>
            </w:r>
          </w:p>
        </w:tc>
        <w:tc>
          <w:tcPr>
            <w:tcW w:w="185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AC1E144">
            <w:pPr>
              <w:pStyle w:val="381"/>
              <w:rPr>
                <w:rFonts w:ascii="宋体" w:hAnsi="宋体" w:eastAsia="宋体" w:cs="Times New Roman"/>
                <w:sz w:val="18"/>
                <w:szCs w:val="18"/>
              </w:rPr>
            </w:pPr>
            <w:r>
              <w:rPr>
                <w:rFonts w:hint="eastAsia" w:ascii="宋体" w:hAnsi="宋体" w:eastAsia="宋体" w:cs="Times New Roman"/>
                <w:sz w:val="18"/>
                <w:szCs w:val="18"/>
              </w:rPr>
              <w:t>±2mm</w:t>
            </w:r>
          </w:p>
        </w:tc>
        <w:tc>
          <w:tcPr>
            <w:tcW w:w="1215" w:type="pct"/>
            <w:tcBorders>
              <w:top w:val="single" w:color="auto" w:sz="4" w:space="0"/>
              <w:left w:val="single" w:color="auto" w:sz="4" w:space="0"/>
              <w:bottom w:val="single" w:color="auto" w:sz="4" w:space="0"/>
            </w:tcBorders>
            <w:shd w:val="clear" w:color="auto" w:fill="FFFFFF"/>
            <w:vAlign w:val="center"/>
          </w:tcPr>
          <w:p w14:paraId="3AEBD076">
            <w:pPr>
              <w:pStyle w:val="381"/>
              <w:ind w:left="156" w:right="115"/>
              <w:rPr>
                <w:rFonts w:ascii="宋体" w:hAnsi="宋体" w:eastAsia="宋体" w:cs="Times New Roman"/>
                <w:sz w:val="18"/>
                <w:szCs w:val="18"/>
                <w:lang w:eastAsia="zh-CN"/>
              </w:rPr>
            </w:pPr>
            <w:r>
              <w:rPr>
                <w:rFonts w:hint="eastAsia" w:ascii="宋体" w:hAnsi="宋体" w:eastAsia="宋体" w:cs="Times New Roman"/>
                <w:sz w:val="18"/>
                <w:szCs w:val="18"/>
                <w:lang w:eastAsia="zh-CN"/>
              </w:rPr>
              <w:t>3m直尺</w:t>
            </w:r>
            <w:r>
              <w:rPr>
                <w:rFonts w:ascii="宋体" w:hAnsi="宋体" w:eastAsia="宋体" w:cs="Times New Roman"/>
                <w:sz w:val="18"/>
                <w:szCs w:val="18"/>
                <w:lang w:eastAsia="zh-CN"/>
              </w:rPr>
              <w:t>评定</w:t>
            </w:r>
            <w:r>
              <w:rPr>
                <w:rFonts w:hint="eastAsia" w:ascii="宋体" w:hAnsi="宋体" w:eastAsia="宋体" w:cs="Times New Roman"/>
                <w:sz w:val="18"/>
                <w:szCs w:val="18"/>
                <w:lang w:eastAsia="zh-CN"/>
              </w:rPr>
              <w:t>和塞尺连续量取量尺取最大值</w:t>
            </w:r>
          </w:p>
        </w:tc>
      </w:tr>
      <w:tr w14:paraId="24D6C747">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32" w:type="pct"/>
            <w:gridSpan w:val="2"/>
            <w:tcBorders>
              <w:top w:val="single" w:color="auto" w:sz="4" w:space="0"/>
              <w:bottom w:val="single" w:color="auto" w:sz="4" w:space="0"/>
              <w:right w:val="single" w:color="auto" w:sz="4" w:space="0"/>
            </w:tcBorders>
            <w:shd w:val="clear" w:color="auto" w:fill="FFFFFF"/>
            <w:vAlign w:val="center"/>
          </w:tcPr>
          <w:p w14:paraId="05B61101">
            <w:pPr>
              <w:pStyle w:val="381"/>
              <w:rPr>
                <w:rFonts w:ascii="宋体" w:hAnsi="宋体" w:eastAsia="宋体" w:cs="Times New Roman"/>
                <w:sz w:val="18"/>
                <w:szCs w:val="18"/>
              </w:rPr>
            </w:pPr>
            <w:r>
              <w:rPr>
                <w:rFonts w:ascii="宋体" w:hAnsi="宋体" w:eastAsia="宋体" w:cs="Times New Roman"/>
                <w:sz w:val="18"/>
                <w:szCs w:val="18"/>
              </w:rPr>
              <w:t>抗滑性 BPN 值</w:t>
            </w:r>
          </w:p>
        </w:tc>
        <w:tc>
          <w:tcPr>
            <w:tcW w:w="897" w:type="pct"/>
            <w:tcBorders>
              <w:top w:val="single" w:color="auto" w:sz="4" w:space="0"/>
              <w:left w:val="single" w:color="auto" w:sz="4" w:space="0"/>
              <w:bottom w:val="single" w:color="auto" w:sz="4" w:space="0"/>
              <w:right w:val="single" w:color="auto" w:sz="4" w:space="0"/>
            </w:tcBorders>
            <w:shd w:val="clear" w:color="auto" w:fill="FFFFFF"/>
            <w:vAlign w:val="center"/>
          </w:tcPr>
          <w:p w14:paraId="34B70172">
            <w:pPr>
              <w:pStyle w:val="381"/>
              <w:ind w:left="111" w:right="81"/>
              <w:rPr>
                <w:rFonts w:ascii="宋体" w:hAnsi="宋体" w:eastAsia="宋体" w:cs="Times New Roman"/>
                <w:sz w:val="18"/>
                <w:szCs w:val="18"/>
              </w:rPr>
            </w:pPr>
            <w:r>
              <w:rPr>
                <w:rFonts w:hint="eastAsia" w:ascii="宋体" w:hAnsi="宋体" w:eastAsia="宋体" w:cs="Times New Roman"/>
                <w:sz w:val="18"/>
                <w:szCs w:val="18"/>
              </w:rPr>
              <w:t>每100</w:t>
            </w:r>
            <w:r>
              <w:rPr>
                <w:rFonts w:ascii="宋体" w:hAnsi="宋体" w:eastAsia="宋体" w:cs="Times New Roman"/>
                <w:sz w:val="18"/>
                <w:szCs w:val="18"/>
              </w:rPr>
              <w:t>m2</w:t>
            </w:r>
            <w:r>
              <w:rPr>
                <w:rFonts w:hint="eastAsia" w:ascii="宋体" w:hAnsi="宋体" w:eastAsia="宋体" w:cs="Times New Roman"/>
                <w:sz w:val="18"/>
                <w:szCs w:val="18"/>
              </w:rPr>
              <w:t>一处</w:t>
            </w:r>
          </w:p>
        </w:tc>
        <w:tc>
          <w:tcPr>
            <w:tcW w:w="185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BBF4116">
            <w:pPr>
              <w:pStyle w:val="381"/>
              <w:ind w:left="156" w:right="117"/>
              <w:rPr>
                <w:rFonts w:ascii="宋体" w:hAnsi="宋体" w:eastAsia="宋体" w:cs="Times New Roman"/>
                <w:sz w:val="18"/>
                <w:szCs w:val="18"/>
              </w:rPr>
            </w:pPr>
            <w:r>
              <w:rPr>
                <w:rFonts w:hint="eastAsia" w:ascii="宋体" w:hAnsi="宋体" w:eastAsia="宋体" w:cs="Times New Roman"/>
                <w:sz w:val="18"/>
                <w:szCs w:val="18"/>
              </w:rPr>
              <w:t>≥60</w:t>
            </w:r>
          </w:p>
        </w:tc>
        <w:tc>
          <w:tcPr>
            <w:tcW w:w="1215" w:type="pct"/>
            <w:tcBorders>
              <w:top w:val="single" w:color="auto" w:sz="4" w:space="0"/>
              <w:left w:val="single" w:color="auto" w:sz="4" w:space="0"/>
              <w:bottom w:val="single" w:color="auto" w:sz="4" w:space="0"/>
            </w:tcBorders>
            <w:shd w:val="clear" w:color="auto" w:fill="FFFFFF"/>
            <w:vAlign w:val="center"/>
          </w:tcPr>
          <w:p w14:paraId="2330DE8F">
            <w:pPr>
              <w:pStyle w:val="381"/>
              <w:ind w:right="114"/>
              <w:rPr>
                <w:rFonts w:ascii="宋体" w:hAnsi="宋体" w:eastAsia="宋体" w:cs="Times New Roman"/>
                <w:sz w:val="18"/>
                <w:szCs w:val="18"/>
              </w:rPr>
            </w:pPr>
            <w:r>
              <w:rPr>
                <w:rFonts w:hint="eastAsia" w:ascii="宋体" w:hAnsi="宋体" w:eastAsia="宋体" w:cs="Times New Roman"/>
                <w:sz w:val="18"/>
                <w:szCs w:val="18"/>
              </w:rPr>
              <w:t>摆式仪</w:t>
            </w:r>
          </w:p>
        </w:tc>
      </w:tr>
      <w:tr w14:paraId="5AF01B1A">
        <w:tblPrEx>
          <w:tblBorders>
            <w:top w:val="single" w:color="auto" w:sz="8" w:space="0"/>
            <w:left w:val="single" w:color="auto" w:sz="8" w:space="0"/>
            <w:bottom w:val="single" w:color="auto" w:sz="8" w:space="0"/>
            <w:right w:val="single" w:color="auto"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32" w:type="pct"/>
            <w:gridSpan w:val="2"/>
            <w:tcBorders>
              <w:top w:val="single" w:color="auto" w:sz="4" w:space="0"/>
              <w:bottom w:val="single" w:color="auto" w:sz="8" w:space="0"/>
              <w:right w:val="single" w:color="auto" w:sz="4" w:space="0"/>
            </w:tcBorders>
            <w:shd w:val="clear" w:color="auto" w:fill="FFFFFF"/>
            <w:vAlign w:val="center"/>
          </w:tcPr>
          <w:p w14:paraId="5EA7B287">
            <w:pPr>
              <w:pStyle w:val="381"/>
              <w:rPr>
                <w:rFonts w:ascii="宋体" w:hAnsi="宋体" w:eastAsia="宋体" w:cs="Times New Roman"/>
                <w:sz w:val="18"/>
                <w:szCs w:val="18"/>
              </w:rPr>
            </w:pPr>
            <w:r>
              <w:rPr>
                <w:rFonts w:hint="eastAsia" w:ascii="宋体" w:hAnsi="宋体" w:eastAsia="宋体" w:cs="Times New Roman"/>
                <w:sz w:val="18"/>
                <w:szCs w:val="18"/>
              </w:rPr>
              <w:t>构造深度</w:t>
            </w:r>
          </w:p>
        </w:tc>
        <w:tc>
          <w:tcPr>
            <w:tcW w:w="897" w:type="pct"/>
            <w:tcBorders>
              <w:top w:val="single" w:color="auto" w:sz="4" w:space="0"/>
              <w:left w:val="single" w:color="auto" w:sz="4" w:space="0"/>
              <w:bottom w:val="single" w:color="auto" w:sz="8" w:space="0"/>
              <w:right w:val="single" w:color="auto" w:sz="4" w:space="0"/>
            </w:tcBorders>
            <w:shd w:val="clear" w:color="auto" w:fill="FFFFFF"/>
            <w:vAlign w:val="center"/>
          </w:tcPr>
          <w:p w14:paraId="6278C6AC">
            <w:pPr>
              <w:pStyle w:val="381"/>
              <w:ind w:left="111" w:right="81"/>
              <w:rPr>
                <w:rFonts w:ascii="宋体" w:hAnsi="宋体" w:eastAsia="宋体" w:cs="Times New Roman"/>
                <w:sz w:val="18"/>
                <w:szCs w:val="18"/>
              </w:rPr>
            </w:pPr>
            <w:r>
              <w:rPr>
                <w:rFonts w:hint="eastAsia" w:ascii="宋体" w:hAnsi="宋体" w:eastAsia="宋体" w:cs="Times New Roman"/>
                <w:sz w:val="18"/>
                <w:szCs w:val="18"/>
              </w:rPr>
              <w:t>每100</w:t>
            </w:r>
            <w:r>
              <w:rPr>
                <w:rFonts w:ascii="宋体" w:hAnsi="宋体" w:eastAsia="宋体" w:cs="Times New Roman"/>
                <w:sz w:val="18"/>
                <w:szCs w:val="18"/>
              </w:rPr>
              <w:t>m2</w:t>
            </w:r>
            <w:r>
              <w:rPr>
                <w:rFonts w:hint="eastAsia" w:ascii="宋体" w:hAnsi="宋体" w:eastAsia="宋体" w:cs="Times New Roman"/>
                <w:sz w:val="18"/>
                <w:szCs w:val="18"/>
              </w:rPr>
              <w:t>一处</w:t>
            </w:r>
          </w:p>
        </w:tc>
        <w:tc>
          <w:tcPr>
            <w:tcW w:w="1856" w:type="pct"/>
            <w:gridSpan w:val="2"/>
            <w:tcBorders>
              <w:top w:val="single" w:color="auto" w:sz="4" w:space="0"/>
              <w:left w:val="single" w:color="auto" w:sz="4" w:space="0"/>
              <w:bottom w:val="single" w:color="auto" w:sz="8" w:space="0"/>
              <w:right w:val="single" w:color="auto" w:sz="4" w:space="0"/>
            </w:tcBorders>
            <w:shd w:val="clear" w:color="auto" w:fill="FFFFFF"/>
            <w:vAlign w:val="center"/>
          </w:tcPr>
          <w:p w14:paraId="4E6AA853">
            <w:pPr>
              <w:pStyle w:val="381"/>
              <w:ind w:left="156" w:right="117"/>
              <w:rPr>
                <w:rFonts w:ascii="宋体" w:hAnsi="宋体" w:eastAsia="宋体" w:cs="Times New Roman"/>
                <w:sz w:val="18"/>
                <w:szCs w:val="18"/>
              </w:rPr>
            </w:pPr>
            <w:r>
              <w:rPr>
                <w:rFonts w:hint="eastAsia" w:ascii="宋体" w:hAnsi="宋体" w:eastAsia="宋体" w:cs="Times New Roman"/>
                <w:sz w:val="18"/>
                <w:szCs w:val="18"/>
              </w:rPr>
              <w:t>≥1mm</w:t>
            </w:r>
          </w:p>
        </w:tc>
        <w:tc>
          <w:tcPr>
            <w:tcW w:w="1215" w:type="pct"/>
            <w:tcBorders>
              <w:top w:val="single" w:color="auto" w:sz="4" w:space="0"/>
              <w:left w:val="single" w:color="auto" w:sz="4" w:space="0"/>
              <w:bottom w:val="single" w:color="auto" w:sz="8" w:space="0"/>
            </w:tcBorders>
            <w:shd w:val="clear" w:color="auto" w:fill="FFFFFF"/>
            <w:vAlign w:val="center"/>
          </w:tcPr>
          <w:p w14:paraId="6CC84AF2">
            <w:pPr>
              <w:pStyle w:val="381"/>
              <w:ind w:right="114"/>
              <w:rPr>
                <w:rFonts w:ascii="宋体" w:hAnsi="宋体" w:eastAsia="宋体" w:cs="Times New Roman"/>
                <w:sz w:val="18"/>
                <w:szCs w:val="18"/>
              </w:rPr>
            </w:pPr>
            <w:r>
              <w:rPr>
                <w:rFonts w:hint="eastAsia" w:ascii="宋体" w:hAnsi="宋体" w:eastAsia="宋体" w:cs="Times New Roman"/>
                <w:sz w:val="18"/>
                <w:szCs w:val="18"/>
              </w:rPr>
              <w:t>砂铺法</w:t>
            </w:r>
          </w:p>
        </w:tc>
      </w:tr>
    </w:tbl>
    <w:p w14:paraId="5D58DB88">
      <w:pPr>
        <w:rPr>
          <w:vanish/>
        </w:rPr>
      </w:pPr>
      <w:r>
        <w:rPr>
          <w:bCs/>
        </w:rPr>
        <w:br w:type="page"/>
      </w:r>
      <w:bookmarkEnd w:id="22"/>
      <w:bookmarkStart w:id="153" w:name="BookMark5"/>
    </w:p>
    <w:p w14:paraId="34EACA79">
      <w:pPr>
        <w:pStyle w:val="223"/>
        <w:rPr>
          <w:vanish w:val="0"/>
        </w:rPr>
      </w:pPr>
    </w:p>
    <w:p w14:paraId="2E66442C">
      <w:pPr>
        <w:pStyle w:val="100"/>
        <w:spacing w:before="78" w:after="156"/>
      </w:pPr>
      <w:r>
        <w:br w:type="textWrapping"/>
      </w:r>
      <w:bookmarkStart w:id="154" w:name="_Toc89343394"/>
      <w:bookmarkStart w:id="155" w:name="_Toc96345114"/>
      <w:bookmarkStart w:id="156" w:name="_Toc96348983"/>
      <w:r>
        <w:rPr>
          <w:rFonts w:hint="eastAsia"/>
        </w:rPr>
        <w:t>（资料性）</w:t>
      </w:r>
      <w:r>
        <w:br w:type="textWrapping"/>
      </w:r>
      <w:r>
        <w:rPr>
          <w:rFonts w:hint="eastAsia"/>
        </w:rPr>
        <w:t>色彩配制方法</w:t>
      </w:r>
      <w:bookmarkEnd w:id="154"/>
      <w:bookmarkEnd w:id="155"/>
      <w:bookmarkEnd w:id="156"/>
    </w:p>
    <w:p w14:paraId="24521903">
      <w:pPr>
        <w:pStyle w:val="235"/>
      </w:pPr>
      <w:r>
        <w:t>色彩配制应按下列程序进行：</w:t>
      </w:r>
    </w:p>
    <w:p w14:paraId="7C96576F">
      <w:pPr>
        <w:pStyle w:val="198"/>
        <w:numPr>
          <w:ilvl w:val="0"/>
          <w:numId w:val="52"/>
        </w:numPr>
      </w:pPr>
      <w:r>
        <w:t>应选择可供工程使用的颜料、集料、填料、彩色沥青等原材料。</w:t>
      </w:r>
    </w:p>
    <w:p w14:paraId="2EA54B3D">
      <w:pPr>
        <w:pStyle w:val="198"/>
      </w:pPr>
      <w:r>
        <w:t>在1%～3%的范围内，应按等差选取不少于7种的颜料用量。</w:t>
      </w:r>
    </w:p>
    <w:p w14:paraId="16443E33">
      <w:pPr>
        <w:pStyle w:val="198"/>
      </w:pPr>
      <w:r>
        <w:t>应按不同的颜料用量成型制作彩色马歇尔试件，试件不应少于3组。</w:t>
      </w:r>
    </w:p>
    <w:p w14:paraId="5312F89A">
      <w:pPr>
        <w:pStyle w:val="198"/>
        <w:numPr>
          <w:ilvl w:val="0"/>
          <w:numId w:val="0"/>
        </w:numPr>
        <w:ind w:left="425"/>
        <w:rPr>
          <w:vertAlign w:val="subscript"/>
        </w:rPr>
      </w:pPr>
      <w:r>
        <w:rPr>
          <w:rFonts w:hint="eastAsia"/>
        </w:rPr>
        <w:t>d</w:t>
      </w:r>
      <w:r>
        <w:t>)</w:t>
      </w:r>
      <w:r>
        <w:tab/>
      </w:r>
      <w:r>
        <w:t>应使用目测的方法或使用色彩色差计（仪），将试件色彩与</w:t>
      </w:r>
      <w:r>
        <w:rPr>
          <w:color w:val="000000"/>
        </w:rPr>
        <w:t>色卡标样</w:t>
      </w:r>
      <w:r>
        <w:t>K</w:t>
      </w:r>
      <w:r>
        <w:rPr>
          <w:vertAlign w:val="subscript"/>
        </w:rPr>
        <w:t>0</w:t>
      </w:r>
      <w:r>
        <w:rPr>
          <w:color w:val="000000"/>
        </w:rPr>
        <w:t>、</w:t>
      </w:r>
      <w:r>
        <w:t>K</w:t>
      </w:r>
      <w:r>
        <w:rPr>
          <w:vertAlign w:val="subscript"/>
        </w:rPr>
        <w:t>max</w:t>
      </w:r>
      <w:r>
        <w:t>和K</w:t>
      </w:r>
      <w:r>
        <w:rPr>
          <w:vertAlign w:val="subscript"/>
        </w:rPr>
        <w:t>min</w:t>
      </w:r>
      <w:r>
        <w:t>对比，确定最佳颜料用量（OPC）、最佳颜料用量下限（OPC</w:t>
      </w:r>
      <w:r>
        <w:rPr>
          <w:vertAlign w:val="subscript"/>
        </w:rPr>
        <w:t>min</w:t>
      </w:r>
      <w:r>
        <w:t>）和最佳颜料用量上限（OPC</w:t>
      </w:r>
      <w:r>
        <w:rPr>
          <w:vertAlign w:val="subscript"/>
        </w:rPr>
        <w:t>max</w:t>
      </w:r>
      <w:r>
        <w:t>）。确定方法应符合下列规定：</w:t>
      </w:r>
    </w:p>
    <w:p w14:paraId="19D81021">
      <w:pPr>
        <w:pStyle w:val="133"/>
      </w:pPr>
      <w:r>
        <w:t>应选择与</w:t>
      </w:r>
      <w:r>
        <w:rPr>
          <w:color w:val="000000"/>
        </w:rPr>
        <w:t>色卡标样</w:t>
      </w:r>
      <w:r>
        <w:t>K</w:t>
      </w:r>
      <w:r>
        <w:rPr>
          <w:vertAlign w:val="subscript"/>
        </w:rPr>
        <w:t>0</w:t>
      </w:r>
      <w:r>
        <w:t>色彩接近的试件，该试件的颜料用量为最佳颜料用量（OPC）。</w:t>
      </w:r>
    </w:p>
    <w:p w14:paraId="10EF6FD9">
      <w:pPr>
        <w:pStyle w:val="133"/>
      </w:pPr>
      <w:r>
        <w:t>应选择与</w:t>
      </w:r>
      <w:r>
        <w:rPr>
          <w:color w:val="000000"/>
        </w:rPr>
        <w:t>色卡标样</w:t>
      </w:r>
      <w:r>
        <w:t>K</w:t>
      </w:r>
      <w:r>
        <w:rPr>
          <w:vertAlign w:val="subscript"/>
        </w:rPr>
        <w:t>min</w:t>
      </w:r>
      <w:r>
        <w:t>色彩接近的试件，该试件的颜料用量为最佳颜料用量下限（OPC</w:t>
      </w:r>
      <w:r>
        <w:rPr>
          <w:vertAlign w:val="subscript"/>
        </w:rPr>
        <w:t>min</w:t>
      </w:r>
      <w:r>
        <w:t>）。</w:t>
      </w:r>
    </w:p>
    <w:p w14:paraId="4CA2919A">
      <w:pPr>
        <w:pStyle w:val="133"/>
      </w:pPr>
      <w:r>
        <w:t>应选择与</w:t>
      </w:r>
      <w:r>
        <w:rPr>
          <w:color w:val="000000"/>
        </w:rPr>
        <w:t>色卡标样</w:t>
      </w:r>
      <w:r>
        <w:t>K</w:t>
      </w:r>
      <w:r>
        <w:rPr>
          <w:vertAlign w:val="subscript"/>
        </w:rPr>
        <w:t>max</w:t>
      </w:r>
      <w:r>
        <w:t>色彩接近的试件，该试件的颜料用量为最佳颜料用量上限（OPC</w:t>
      </w:r>
      <w:r>
        <w:rPr>
          <w:vertAlign w:val="subscript"/>
        </w:rPr>
        <w:t>max</w:t>
      </w:r>
      <w:r>
        <w:t>）。</w:t>
      </w:r>
    </w:p>
    <w:p w14:paraId="13B89C83">
      <w:pPr>
        <w:pStyle w:val="133"/>
      </w:pPr>
      <w:r>
        <w:t>如果无法找出与</w:t>
      </w:r>
      <w:r>
        <w:rPr>
          <w:color w:val="000000"/>
        </w:rPr>
        <w:t>色卡标样</w:t>
      </w:r>
      <w:r>
        <w:t>K</w:t>
      </w:r>
      <w:r>
        <w:rPr>
          <w:vertAlign w:val="subscript"/>
        </w:rPr>
        <w:t>0</w:t>
      </w:r>
      <w:r>
        <w:rPr>
          <w:color w:val="000000"/>
        </w:rPr>
        <w:t>、</w:t>
      </w:r>
      <w:r>
        <w:t>K</w:t>
      </w:r>
      <w:r>
        <w:rPr>
          <w:vertAlign w:val="subscript"/>
        </w:rPr>
        <w:t>max</w:t>
      </w:r>
      <w:r>
        <w:t>或K</w:t>
      </w:r>
      <w:r>
        <w:rPr>
          <w:vertAlign w:val="subscript"/>
        </w:rPr>
        <w:t>min</w:t>
      </w:r>
      <w:r>
        <w:t>色彩接近的试件，应变化颜料用量，重新制作试件，直到全部找出与</w:t>
      </w:r>
      <w:r>
        <w:rPr>
          <w:color w:val="000000"/>
        </w:rPr>
        <w:t>色卡标样</w:t>
      </w:r>
      <w:r>
        <w:t>K</w:t>
      </w:r>
      <w:r>
        <w:rPr>
          <w:vertAlign w:val="subscript"/>
        </w:rPr>
        <w:t>0</w:t>
      </w:r>
      <w:r>
        <w:rPr>
          <w:color w:val="000000"/>
        </w:rPr>
        <w:t>、</w:t>
      </w:r>
      <w:r>
        <w:t>K</w:t>
      </w:r>
      <w:r>
        <w:rPr>
          <w:vertAlign w:val="subscript"/>
        </w:rPr>
        <w:t>max</w:t>
      </w:r>
      <w:r>
        <w:t>或K</w:t>
      </w:r>
      <w:r>
        <w:rPr>
          <w:vertAlign w:val="subscript"/>
        </w:rPr>
        <w:t>min</w:t>
      </w:r>
      <w:r>
        <w:t>色彩接近的试件。</w:t>
      </w:r>
    </w:p>
    <w:p w14:paraId="2C58FFB8">
      <w:pPr>
        <w:pStyle w:val="235"/>
      </w:pPr>
      <w:r>
        <w:t>应根据OPC、OPC</w:t>
      </w:r>
      <w:r>
        <w:rPr>
          <w:vertAlign w:val="subscript"/>
        </w:rPr>
        <w:t>min</w:t>
      </w:r>
      <w:r>
        <w:t>和OPC</w:t>
      </w:r>
      <w:r>
        <w:rPr>
          <w:vertAlign w:val="subscript"/>
        </w:rPr>
        <w:t>max</w:t>
      </w:r>
      <w:r>
        <w:t>，确定彩色沥青混合料实验室配合比。应按该配合比制作彩色马歇尔试件，通过试验检测试件性能并应满足设计要求。如试件性能不能满足设计要求，应调整配合比，继续进行彩色马歇尔试件性能验证，直到满足设计要求。</w:t>
      </w:r>
    </w:p>
    <w:p w14:paraId="6D56FD2C">
      <w:pPr>
        <w:pStyle w:val="235"/>
      </w:pPr>
      <w:r>
        <w:t>色彩配制完成后应提交色彩配制试验报告，色彩配制试验报告应包括下列内容：</w:t>
      </w:r>
    </w:p>
    <w:p w14:paraId="3D3B7E31">
      <w:pPr>
        <w:pStyle w:val="198"/>
        <w:numPr>
          <w:ilvl w:val="0"/>
          <w:numId w:val="53"/>
        </w:numPr>
      </w:pPr>
      <w:r>
        <w:t>试验说明。</w:t>
      </w:r>
    </w:p>
    <w:p w14:paraId="2E64E55C">
      <w:pPr>
        <w:pStyle w:val="198"/>
      </w:pPr>
      <w:r>
        <w:t>原材料厂家、规格、型号、标号、技术要求等。</w:t>
      </w:r>
    </w:p>
    <w:p w14:paraId="6FBFBFCE">
      <w:pPr>
        <w:pStyle w:val="198"/>
      </w:pPr>
      <w:r>
        <w:rPr>
          <w:color w:val="000000"/>
        </w:rPr>
        <w:t>色卡标样</w:t>
      </w:r>
      <w:r>
        <w:t>K</w:t>
      </w:r>
      <w:r>
        <w:rPr>
          <w:vertAlign w:val="subscript"/>
        </w:rPr>
        <w:t>0</w:t>
      </w:r>
      <w:r>
        <w:rPr>
          <w:color w:val="000000"/>
        </w:rPr>
        <w:t>、</w:t>
      </w:r>
      <w:r>
        <w:t>K</w:t>
      </w:r>
      <w:r>
        <w:rPr>
          <w:vertAlign w:val="subscript"/>
        </w:rPr>
        <w:t>max</w:t>
      </w:r>
      <w:r>
        <w:t>和K</w:t>
      </w:r>
      <w:r>
        <w:rPr>
          <w:vertAlign w:val="subscript"/>
        </w:rPr>
        <w:t>min</w:t>
      </w:r>
      <w:r>
        <w:t>。</w:t>
      </w:r>
    </w:p>
    <w:p w14:paraId="2A2E2352">
      <w:pPr>
        <w:pStyle w:val="198"/>
      </w:pPr>
      <w:r>
        <w:t>OPC、OPC</w:t>
      </w:r>
      <w:r>
        <w:rPr>
          <w:vertAlign w:val="subscript"/>
        </w:rPr>
        <w:t>min</w:t>
      </w:r>
      <w:r>
        <w:t>和OPC</w:t>
      </w:r>
      <w:r>
        <w:rPr>
          <w:vertAlign w:val="subscript"/>
        </w:rPr>
        <w:t>max</w:t>
      </w:r>
      <w:r>
        <w:t>。</w:t>
      </w:r>
    </w:p>
    <w:p w14:paraId="470DC067">
      <w:pPr>
        <w:pStyle w:val="198"/>
      </w:pPr>
      <w:r>
        <w:t xml:space="preserve">彩色铺装材料配合比。   </w:t>
      </w:r>
    </w:p>
    <w:p w14:paraId="759B116C">
      <w:pPr>
        <w:pStyle w:val="198"/>
      </w:pPr>
      <w:r>
        <w:t>颜料加入方法、计量方法。</w:t>
      </w:r>
    </w:p>
    <w:p w14:paraId="58F84C8D">
      <w:pPr>
        <w:pStyle w:val="198"/>
      </w:pPr>
      <w:r>
        <w:t>与色彩有关的施工注意事项。</w:t>
      </w:r>
    </w:p>
    <w:p w14:paraId="489DA1DA">
      <w:pPr>
        <w:pStyle w:val="80"/>
        <w:ind w:firstLine="420"/>
      </w:pPr>
    </w:p>
    <w:p w14:paraId="6256FFDC">
      <w:pPr>
        <w:pStyle w:val="80"/>
        <w:ind w:firstLine="420"/>
      </w:pPr>
    </w:p>
    <w:p w14:paraId="3EA288B1">
      <w:pPr>
        <w:pStyle w:val="80"/>
        <w:ind w:firstLine="420"/>
      </w:pPr>
    </w:p>
    <w:p w14:paraId="4DE82531">
      <w:pPr>
        <w:pStyle w:val="80"/>
        <w:ind w:firstLine="420"/>
        <w:sectPr>
          <w:pgSz w:w="11906" w:h="16838"/>
          <w:pgMar w:top="1418" w:right="1134" w:bottom="1134" w:left="1418" w:header="851" w:footer="992" w:gutter="284"/>
          <w:cols w:space="425" w:num="1"/>
          <w:docGrid w:type="lines" w:linePitch="312" w:charSpace="0"/>
        </w:sectPr>
      </w:pPr>
    </w:p>
    <w:p w14:paraId="753D37E5">
      <w:pPr>
        <w:pStyle w:val="222"/>
        <w:rPr>
          <w:vanish w:val="0"/>
        </w:rPr>
      </w:pPr>
    </w:p>
    <w:p w14:paraId="4896316B">
      <w:pPr>
        <w:pStyle w:val="223"/>
        <w:rPr>
          <w:vanish w:val="0"/>
        </w:rPr>
      </w:pPr>
    </w:p>
    <w:p w14:paraId="44F2BEFF">
      <w:pPr>
        <w:pStyle w:val="100"/>
        <w:spacing w:before="78" w:after="156"/>
      </w:pPr>
      <w:r>
        <w:br w:type="textWrapping"/>
      </w:r>
      <w:bookmarkStart w:id="157" w:name="_Toc89343395"/>
      <w:bookmarkStart w:id="158" w:name="_Toc96345115"/>
      <w:bookmarkStart w:id="159" w:name="_Toc96348984"/>
      <w:r>
        <w:rPr>
          <w:rFonts w:hint="eastAsia"/>
        </w:rPr>
        <w:t>（资料性）</w:t>
      </w:r>
      <w:r>
        <w:br w:type="textWrapping"/>
      </w:r>
      <w:r>
        <w:rPr>
          <w:rFonts w:hint="eastAsia"/>
        </w:rPr>
        <w:t>色彩质量验收采方法</w:t>
      </w:r>
      <w:bookmarkEnd w:id="157"/>
      <w:bookmarkEnd w:id="158"/>
      <w:bookmarkEnd w:id="159"/>
    </w:p>
    <w:p w14:paraId="2F961068">
      <w:pPr>
        <w:pStyle w:val="235"/>
      </w:pPr>
      <w:r>
        <w:t>色彩质量验收采用目测比色计分的方法，目测比色计分程序和方法应符合下列规定：</w:t>
      </w:r>
    </w:p>
    <w:p w14:paraId="2B004278">
      <w:pPr>
        <w:pStyle w:val="198"/>
        <w:numPr>
          <w:ilvl w:val="0"/>
          <w:numId w:val="54"/>
        </w:numPr>
      </w:pPr>
      <w:r>
        <w:t>应根据</w:t>
      </w:r>
      <w:r>
        <w:rPr>
          <w:rFonts w:hint="eastAsia"/>
        </w:rPr>
        <w:t>配置</w:t>
      </w:r>
      <w:r>
        <w:t>色彩、最大彩度</w:t>
      </w:r>
      <w:r>
        <w:rPr>
          <w:rFonts w:hint="eastAsia"/>
        </w:rPr>
        <w:t>配置</w:t>
      </w:r>
      <w:r>
        <w:t>色彩、最小彩度</w:t>
      </w:r>
      <w:r>
        <w:rPr>
          <w:rFonts w:hint="eastAsia"/>
        </w:rPr>
        <w:t>配置</w:t>
      </w:r>
      <w:r>
        <w:t>色彩，参照已建成工程确定合适的施工色彩与</w:t>
      </w:r>
      <w:r>
        <w:rPr>
          <w:rFonts w:hint="eastAsia"/>
        </w:rPr>
        <w:t>配置</w:t>
      </w:r>
      <w:r>
        <w:t>色彩的色差范围。</w:t>
      </w:r>
    </w:p>
    <w:p w14:paraId="4402C385">
      <w:pPr>
        <w:pStyle w:val="198"/>
      </w:pPr>
      <w:r>
        <w:t>应在颜料合理用量范围内变化颜料用量采用马歇尔方法制作彩色试件，去除色差不满足要求的试件，保留色差满足要求的试件。然后在色差满足要求的试件中，根据试件彩度的大小，应选择彩度最小且小于最小配置彩度（Cmin）的试件色彩为最小彩度临界色彩；选择彩度最大且大于最大</w:t>
      </w:r>
      <w:r>
        <w:rPr>
          <w:rFonts w:hint="eastAsia"/>
        </w:rPr>
        <w:t>配置</w:t>
      </w:r>
      <w:r>
        <w:t>彩度（Cmax）的试件色彩为最大彩度临界色彩。</w:t>
      </w:r>
    </w:p>
    <w:p w14:paraId="39139B8F">
      <w:pPr>
        <w:pStyle w:val="198"/>
      </w:pPr>
      <w:r>
        <w:t>应按现行国家标准《建筑颜色的表示方法》 GB/T 18922的规定，选择与最小彩度临界色彩和最大彩度临界色彩对应的色卡标样，分别记为最小彩度临界色彩色卡标样（KLmin）、最大彩度临界色彩色卡标样（KLmax）。</w:t>
      </w:r>
    </w:p>
    <w:p w14:paraId="40439969">
      <w:pPr>
        <w:pStyle w:val="198"/>
      </w:pPr>
      <w:r>
        <w:t>确定验收比对色卡标样图册，图册由KLmin、Kmin、K0、Kmax、KLmax五个彩度从小到大的标准色卡组成。</w:t>
      </w:r>
    </w:p>
    <w:p w14:paraId="7C613086">
      <w:pPr>
        <w:pStyle w:val="198"/>
      </w:pPr>
      <w:r>
        <w:t>应按规定的频率，在完工路面随机确定鉴定位置，每个位置选取0.5m×0.5m进行质量鉴定。计分方法应按下列规定计算：</w:t>
      </w:r>
    </w:p>
    <w:p w14:paraId="378F8DA6">
      <w:pPr>
        <w:pStyle w:val="133"/>
      </w:pPr>
      <w:r>
        <w:t>如果选取位置的色彩与K0一致，本点质量评定得分为100分。</w:t>
      </w:r>
    </w:p>
    <w:p w14:paraId="1939F4A5">
      <w:pPr>
        <w:pStyle w:val="133"/>
      </w:pPr>
      <w:r>
        <w:t>如果选取位置的色彩与Kmin或Kmax一致，本点质量评定得分为80分；</w:t>
      </w:r>
    </w:p>
    <w:p w14:paraId="5F6B2186">
      <w:pPr>
        <w:pStyle w:val="133"/>
      </w:pPr>
      <w:r>
        <w:t>如果选取位置的色彩与KLmin或KLmax一致，本点质量评定得分为60分；</w:t>
      </w:r>
    </w:p>
    <w:p w14:paraId="2BF20BBD">
      <w:pPr>
        <w:pStyle w:val="133"/>
      </w:pPr>
      <w:r>
        <w:t>如果选取位置的色彩介于Kmin～K0或K0～Kmax，本点质量评定得分为90分；</w:t>
      </w:r>
    </w:p>
    <w:p w14:paraId="7FB92760">
      <w:pPr>
        <w:pStyle w:val="133"/>
      </w:pPr>
      <w:r>
        <w:t>如果选取位置的色彩介于KLmin～Kmin或Kmax～KLmax，本点质量评定得分为70分；</w:t>
      </w:r>
    </w:p>
    <w:p w14:paraId="7D288648">
      <w:pPr>
        <w:pStyle w:val="133"/>
      </w:pPr>
      <w:r>
        <w:t>如果选取位置的色彩在KLmin或KLmax之外，本点质量评定得分为30分。</w:t>
      </w:r>
    </w:p>
    <w:p w14:paraId="16B47477">
      <w:pPr>
        <w:pStyle w:val="80"/>
        <w:ind w:firstLine="420"/>
      </w:pPr>
    </w:p>
    <w:p w14:paraId="23E4B9E5">
      <w:pPr>
        <w:pStyle w:val="80"/>
        <w:ind w:firstLine="420"/>
      </w:pPr>
    </w:p>
    <w:p w14:paraId="18BC56AB">
      <w:pPr>
        <w:pStyle w:val="80"/>
        <w:ind w:firstLine="420"/>
      </w:pPr>
    </w:p>
    <w:p w14:paraId="0C5594BF">
      <w:pPr>
        <w:pStyle w:val="80"/>
        <w:ind w:firstLine="420"/>
      </w:pPr>
    </w:p>
    <w:p w14:paraId="23F990A2">
      <w:pPr>
        <w:pStyle w:val="80"/>
        <w:ind w:firstLine="420"/>
        <w:sectPr>
          <w:pgSz w:w="11906" w:h="16838"/>
          <w:pgMar w:top="1418" w:right="1134" w:bottom="1134" w:left="1418" w:header="851" w:footer="992" w:gutter="284"/>
          <w:cols w:space="425" w:num="1"/>
          <w:docGrid w:type="lines" w:linePitch="312" w:charSpace="0"/>
        </w:sectPr>
      </w:pPr>
    </w:p>
    <w:p w14:paraId="67363269">
      <w:pPr>
        <w:pStyle w:val="222"/>
        <w:rPr>
          <w:vanish w:val="0"/>
        </w:rPr>
      </w:pPr>
    </w:p>
    <w:p w14:paraId="2538C41B">
      <w:pPr>
        <w:pStyle w:val="223"/>
        <w:rPr>
          <w:vanish w:val="0"/>
        </w:rPr>
      </w:pPr>
    </w:p>
    <w:p w14:paraId="0DC8111C">
      <w:pPr>
        <w:pStyle w:val="100"/>
        <w:spacing w:before="78" w:after="156"/>
      </w:pPr>
      <w:r>
        <w:br w:type="textWrapping"/>
      </w:r>
      <w:bookmarkStart w:id="160" w:name="_Toc96348985"/>
      <w:bookmarkStart w:id="161" w:name="_Toc89343396"/>
      <w:bookmarkStart w:id="162" w:name="_Toc96345116"/>
      <w:r>
        <w:rPr>
          <w:rFonts w:hint="eastAsia"/>
        </w:rPr>
        <w:t>（资料性）</w:t>
      </w:r>
      <w:r>
        <w:br w:type="textWrapping"/>
      </w:r>
      <w:r>
        <w:rPr>
          <w:rFonts w:hint="eastAsia"/>
        </w:rPr>
        <w:t>透水彩色水泥混凝土配合比设计方法</w:t>
      </w:r>
      <w:bookmarkEnd w:id="160"/>
      <w:bookmarkEnd w:id="161"/>
      <w:bookmarkEnd w:id="162"/>
    </w:p>
    <w:p w14:paraId="4F4515B8">
      <w:pPr>
        <w:pStyle w:val="235"/>
      </w:pPr>
      <w:r>
        <w:t>多孔透水彩色混凝土的配合比设计步骤宜符合下列规定：</w:t>
      </w:r>
    </w:p>
    <w:p w14:paraId="285F16AD">
      <w:pPr>
        <w:pStyle w:val="198"/>
        <w:numPr>
          <w:ilvl w:val="0"/>
          <w:numId w:val="55"/>
        </w:numPr>
      </w:pPr>
      <w:r>
        <w:t>多孔透水彩色混凝土的配制强度应按式（</w:t>
      </w:r>
      <w:r>
        <w:rPr>
          <w:rFonts w:hint="eastAsia"/>
        </w:rPr>
        <w:t>C</w:t>
      </w:r>
      <w:r>
        <w:rPr>
          <w:rFonts w:eastAsiaTheme="minorEastAsia"/>
        </w:rPr>
        <w:t>.1</w:t>
      </w:r>
      <w:r>
        <w:t>）进行计算：</w:t>
      </w:r>
    </w:p>
    <w:p w14:paraId="62F5B4BA">
      <w:pPr>
        <w:pStyle w:val="137"/>
      </w:pPr>
      <w:r>
        <w:tab/>
      </w:r>
      <m:oMath>
        <m:r>
          <m:rPr>
            <m:sty m:val="p"/>
          </m:rPr>
          <w:rPr>
            <w:rFonts w:ascii="Cambria Math"/>
          </w:rPr>
          <m:t>f</m:t>
        </m:r>
        <m:r>
          <m:rPr>
            <m:sty m:val="p"/>
          </m:rPr>
          <w:rPr>
            <w:rFonts w:ascii="Cambria Math"/>
            <w:sz w:val="17"/>
            <w:szCs w:val="17"/>
          </w:rPr>
          <m:t>cu</m:t>
        </m:r>
        <m:r>
          <m:rPr>
            <m:sty m:val="p"/>
          </m:rPr>
          <w:rPr>
            <w:rFonts w:ascii="Cambria Math" w:hAnsi="Cambria Math"/>
            <w:sz w:val="17"/>
            <w:szCs w:val="17"/>
          </w:rPr>
          <m:t>,0</m:t>
        </m:r>
        <m:r>
          <m:rPr>
            <m:sty m:val="p"/>
          </m:rPr>
          <w:rPr>
            <w:rFonts w:ascii="Cambria Math" w:hAnsi="Cambria Math"/>
          </w:rPr>
          <m:t>≥</m:t>
        </m:r>
        <m:r>
          <m:rPr>
            <m:sty m:val="p"/>
          </m:rPr>
          <w:rPr>
            <w:rFonts w:ascii="Cambria Math"/>
          </w:rPr>
          <m:t>f</m:t>
        </m:r>
        <m:r>
          <m:rPr>
            <m:sty m:val="p"/>
          </m:rPr>
          <w:rPr>
            <w:rFonts w:ascii="Cambria Math"/>
            <w:sz w:val="17"/>
            <w:szCs w:val="17"/>
          </w:rPr>
          <m:t>cu</m:t>
        </m:r>
        <m:r>
          <m:rPr>
            <m:sty m:val="p"/>
          </m:rPr>
          <w:rPr>
            <w:rFonts w:ascii="Cambria Math" w:hAnsi="Cambria Math"/>
            <w:sz w:val="17"/>
            <w:szCs w:val="17"/>
          </w:rPr>
          <m:t>,</m:t>
        </m:r>
        <m:r>
          <m:rPr>
            <m:sty m:val="p"/>
          </m:rPr>
          <w:rPr>
            <w:rFonts w:ascii="Cambria Math"/>
            <w:sz w:val="17"/>
            <w:szCs w:val="17"/>
          </w:rPr>
          <m:t>k</m:t>
        </m:r>
        <m:r>
          <m:rPr>
            <m:sty m:val="p"/>
          </m:rPr>
          <w:rPr>
            <w:rFonts w:ascii="Cambria Math" w:hAnsi="Cambria Math"/>
          </w:rPr>
          <m:t>+1.645</m:t>
        </m:r>
        <m:r>
          <m:rPr>
            <m:sty m:val="p"/>
          </m:rPr>
          <w:rPr>
            <w:rFonts w:ascii="Cambria Math"/>
          </w:rPr>
          <m:t>σ</m:t>
        </m:r>
      </m:oMath>
      <w:r>
        <w:rPr>
          <w:rFonts w:ascii="微软雅黑" w:hAnsi="微软雅黑" w:eastAsia="微软雅黑"/>
        </w:rPr>
        <w:tab/>
      </w:r>
      <w:r>
        <w:t>(C.</w:t>
      </w:r>
      <w:r>
        <w:fldChar w:fldCharType="begin"/>
      </w:r>
      <w:r>
        <w:instrText xml:space="preserve"> seq fulu_equation_132828952633524001 </w:instrText>
      </w:r>
      <w:r>
        <w:fldChar w:fldCharType="separate"/>
      </w:r>
      <w:r>
        <w:t>1</w:t>
      </w:r>
      <w:r>
        <w:fldChar w:fldCharType="end"/>
      </w:r>
      <w:r>
        <w:t>)</w:t>
      </w:r>
    </w:p>
    <w:p w14:paraId="07232129">
      <w:pPr>
        <w:pStyle w:val="79"/>
        <w:ind w:firstLine="420"/>
      </w:pPr>
      <w:r>
        <w:rPr>
          <w:rFonts w:hint="eastAsia"/>
        </w:rPr>
        <w:t>式中：</w:t>
      </w:r>
    </w:p>
    <w:p w14:paraId="69BBD059">
      <w:pPr>
        <w:pStyle w:val="80"/>
        <w:spacing w:line="280" w:lineRule="exact"/>
        <w:ind w:firstLine="460"/>
      </w:pPr>
      <w:r>
        <w:rPr>
          <w:rFonts w:ascii="Cambria Math"/>
          <w:sz w:val="23"/>
          <w:szCs w:val="23"/>
        </w:rPr>
        <w:t>𝑓</w:t>
      </w:r>
      <w:r>
        <w:rPr>
          <w:rFonts w:ascii="Cambria Math"/>
          <w:sz w:val="17"/>
          <w:szCs w:val="17"/>
        </w:rPr>
        <w:t>𝑐𝑢</w:t>
      </w:r>
      <w:r>
        <w:rPr>
          <w:sz w:val="17"/>
          <w:szCs w:val="17"/>
        </w:rPr>
        <w:t>,0</w:t>
      </w:r>
      <w:r>
        <w:rPr>
          <w:rFonts w:eastAsia="Times New Roman"/>
          <w:spacing w:val="4"/>
        </w:rPr>
        <w:t>——</w:t>
      </w:r>
      <w:r>
        <w:t>多孔透水彩色混凝土的配制强度（MPa）；</w:t>
      </w:r>
    </w:p>
    <w:p w14:paraId="6534D7D9">
      <w:pPr>
        <w:pStyle w:val="80"/>
        <w:spacing w:line="280" w:lineRule="exact"/>
        <w:ind w:firstLine="460"/>
      </w:pPr>
      <w:r>
        <w:rPr>
          <w:rFonts w:ascii="Cambria Math"/>
          <w:sz w:val="23"/>
          <w:szCs w:val="23"/>
        </w:rPr>
        <w:t>𝑓</w:t>
      </w:r>
      <w:r>
        <w:rPr>
          <w:rFonts w:ascii="Cambria Math"/>
          <w:sz w:val="17"/>
          <w:szCs w:val="17"/>
        </w:rPr>
        <w:t>𝑐𝑢</w:t>
      </w:r>
      <w:r>
        <w:rPr>
          <w:sz w:val="17"/>
          <w:szCs w:val="17"/>
        </w:rPr>
        <w:t>,</w:t>
      </w:r>
      <w:r>
        <w:rPr>
          <w:rFonts w:ascii="Cambria Math"/>
          <w:sz w:val="17"/>
          <w:szCs w:val="17"/>
        </w:rPr>
        <w:t>𝑘</w:t>
      </w:r>
      <w:r>
        <w:rPr>
          <w:rFonts w:eastAsia="Times New Roman"/>
          <w:spacing w:val="-3"/>
          <w:w w:val="95"/>
        </w:rPr>
        <w:t>——</w:t>
      </w:r>
      <w:r>
        <w:rPr>
          <w:spacing w:val="2"/>
          <w:w w:val="95"/>
        </w:rPr>
        <w:t>设计的透水彩色混凝土</w:t>
      </w:r>
      <w:r>
        <w:t>强度等级值（MPa）；</w:t>
      </w:r>
    </w:p>
    <w:p w14:paraId="374980CA">
      <w:pPr>
        <w:pStyle w:val="80"/>
        <w:spacing w:line="280" w:lineRule="exact"/>
        <w:ind w:firstLine="420"/>
      </w:pPr>
      <w:r>
        <w:rPr>
          <w:rFonts w:eastAsia="Times New Roman"/>
        </w:rPr>
        <w:t>σ</w:t>
      </w:r>
      <w:r>
        <w:rPr>
          <w:rFonts w:eastAsia="Times New Roman"/>
          <w:spacing w:val="4"/>
        </w:rPr>
        <w:t xml:space="preserve">  ——</w:t>
      </w:r>
      <w:r>
        <w:t>多孔透水彩色混凝土的强度标准差（MPa）；</w:t>
      </w:r>
    </w:p>
    <w:p w14:paraId="0CCE5C8A">
      <w:pPr>
        <w:pStyle w:val="198"/>
        <w:numPr>
          <w:ilvl w:val="0"/>
          <w:numId w:val="55"/>
        </w:numPr>
      </w:pPr>
      <w:r>
        <w:t>多孔透水彩色混凝土目标孔隙率的确定</w:t>
      </w:r>
    </w:p>
    <w:p w14:paraId="63C0BF38">
      <w:pPr>
        <w:pStyle w:val="80"/>
        <w:ind w:firstLine="420"/>
      </w:pPr>
      <w:r>
        <w:t>首先确定多孔透水彩色混凝土的目标孔隙率，目标孔隙率是指透水混凝土连续孔隙率，应满足对混凝土的透水要求及设计要求，且不低于</w:t>
      </w:r>
      <w:r>
        <w:rPr>
          <w:rFonts w:eastAsia="Times New Roman"/>
        </w:rPr>
        <w:t>10%</w:t>
      </w:r>
      <w:r>
        <w:t>。</w:t>
      </w:r>
    </w:p>
    <w:p w14:paraId="7474C42C">
      <w:pPr>
        <w:pStyle w:val="198"/>
        <w:numPr>
          <w:ilvl w:val="0"/>
          <w:numId w:val="55"/>
        </w:numPr>
      </w:pPr>
      <w:r>
        <w:t>最佳水胶比的确定</w:t>
      </w:r>
    </w:p>
    <w:p w14:paraId="3E96BD5A">
      <w:pPr>
        <w:pStyle w:val="80"/>
        <w:ind w:firstLine="420"/>
      </w:pPr>
      <w:r>
        <w:t>最佳水胶比（</w:t>
      </w:r>
      <w:r>
        <w:rPr>
          <w:rFonts w:eastAsia="Times New Roman"/>
        </w:rPr>
        <w:t>W/B</w:t>
      </w:r>
      <w:r>
        <w:t>）由配制强度要求、水泥品种及外加剂的性能和掺量及混凝土工作性决定。水胶比的取值范围宜为</w:t>
      </w:r>
      <w:r>
        <w:rPr>
          <w:rFonts w:eastAsia="Times New Roman"/>
        </w:rPr>
        <w:t>0.25</w:t>
      </w:r>
      <w:r>
        <w:t>～</w:t>
      </w:r>
      <w:r>
        <w:rPr>
          <w:rFonts w:eastAsia="Times New Roman"/>
        </w:rPr>
        <w:t>0.35</w:t>
      </w:r>
      <w:r>
        <w:t>。</w:t>
      </w:r>
    </w:p>
    <w:p w14:paraId="37EAF8CB">
      <w:pPr>
        <w:pStyle w:val="198"/>
        <w:numPr>
          <w:ilvl w:val="0"/>
          <w:numId w:val="55"/>
        </w:numPr>
      </w:pPr>
      <w:r>
        <w:t>单位体积内多孔透水彩色混凝土各材料用量的确定：</w:t>
      </w:r>
    </w:p>
    <w:p w14:paraId="4C574815">
      <w:pPr>
        <w:pStyle w:val="133"/>
      </w:pPr>
      <w:r>
        <w:t>确定粗骨料用量</w:t>
      </w:r>
      <w:r>
        <w:rPr>
          <w:rFonts w:hint="eastAsia"/>
        </w:rPr>
        <w:t>,</w:t>
      </w:r>
      <w:r>
        <w:t>单位体积粗骨料用量按式（</w:t>
      </w:r>
      <w:r>
        <w:rPr>
          <w:rFonts w:eastAsiaTheme="minorEastAsia"/>
          <w:spacing w:val="2"/>
        </w:rPr>
        <w:t>C.2</w:t>
      </w:r>
      <w:r>
        <w:t>）计算：</w:t>
      </w:r>
    </w:p>
    <w:p w14:paraId="524A1BD2">
      <w:pPr>
        <w:pStyle w:val="137"/>
      </w:pPr>
      <w:r>
        <w:tab/>
      </w:r>
      <m:oMath>
        <m:sSub>
          <m:sSubPr>
            <m:ctrlPr>
              <w:rPr>
                <w:rFonts w:ascii="Cambria Math" w:hAnsi="Cambria Math"/>
                <w:w w:val="105"/>
              </w:rPr>
            </m:ctrlPr>
          </m:sSubPr>
          <m:e>
            <m:r>
              <m:rPr/>
              <w:rPr>
                <w:rFonts w:ascii="Cambria Math" w:hAnsi="Cambria Math"/>
                <w:w w:val="105"/>
              </w:rPr>
              <m:t>W</m:t>
            </m:r>
            <m:ctrlPr>
              <w:rPr>
                <w:rFonts w:ascii="Cambria Math" w:hAnsi="Cambria Math"/>
                <w:w w:val="105"/>
              </w:rPr>
            </m:ctrlPr>
          </m:e>
          <m:sub>
            <m:r>
              <m:rPr/>
              <w:rPr>
                <w:rFonts w:ascii="Cambria Math" w:hAnsi="Cambria Math"/>
                <w:w w:val="105"/>
              </w:rPr>
              <m:t>G</m:t>
            </m:r>
            <m:ctrlPr>
              <w:rPr>
                <w:rFonts w:ascii="Cambria Math" w:hAnsi="Cambria Math"/>
                <w:w w:val="105"/>
              </w:rPr>
            </m:ctrlPr>
          </m:sub>
        </m:sSub>
        <m:r>
          <m:rPr>
            <m:sty m:val="p"/>
          </m:rPr>
          <w:rPr>
            <w:rFonts w:ascii="Cambria Math" w:hAnsi="Cambria Math"/>
            <w:w w:val="105"/>
          </w:rPr>
          <m:t>=</m:t>
        </m:r>
        <m:sSub>
          <m:sSubPr>
            <m:ctrlPr>
              <w:rPr>
                <w:rFonts w:ascii="Cambria Math" w:hAnsi="Cambria Math"/>
                <w:w w:val="105"/>
              </w:rPr>
            </m:ctrlPr>
          </m:sSubPr>
          <m:e>
            <m:r>
              <m:rPr/>
              <w:rPr>
                <w:rFonts w:ascii="Cambria Math" w:hAnsi="Cambria Math"/>
                <w:w w:val="105"/>
              </w:rPr>
              <m:t>ρ</m:t>
            </m:r>
            <m:ctrlPr>
              <w:rPr>
                <w:rFonts w:ascii="Cambria Math" w:hAnsi="Cambria Math"/>
                <w:w w:val="105"/>
              </w:rPr>
            </m:ctrlPr>
          </m:e>
          <m:sub>
            <m:sSub>
              <m:sSubPr>
                <m:ctrlPr>
                  <w:rPr>
                    <w:rFonts w:ascii="Cambria Math" w:hAnsi="Cambria Math"/>
                    <w:w w:val="105"/>
                  </w:rPr>
                </m:ctrlPr>
              </m:sSubPr>
              <m:e>
                <m:r>
                  <m:rPr/>
                  <w:rPr>
                    <w:rFonts w:ascii="Cambria Math" w:hAnsi="Cambria Math"/>
                    <w:w w:val="105"/>
                  </w:rPr>
                  <m:t>G</m:t>
                </m:r>
                <m:ctrlPr>
                  <w:rPr>
                    <w:rFonts w:ascii="Cambria Math" w:hAnsi="Cambria Math"/>
                    <w:w w:val="105"/>
                  </w:rPr>
                </m:ctrlPr>
              </m:e>
              <m:sub>
                <m:r>
                  <m:rPr/>
                  <w:rPr>
                    <w:rFonts w:ascii="Cambria Math" w:hAnsi="Cambria Math"/>
                    <w:w w:val="105"/>
                  </w:rPr>
                  <m:t>c</m:t>
                </m:r>
                <m:ctrlPr>
                  <w:rPr>
                    <w:rFonts w:ascii="Cambria Math" w:hAnsi="Cambria Math"/>
                    <w:w w:val="105"/>
                  </w:rPr>
                </m:ctrlPr>
              </m:sub>
            </m:sSub>
            <m:ctrlPr>
              <w:rPr>
                <w:rFonts w:ascii="Cambria Math" w:hAnsi="Cambria Math"/>
                <w:w w:val="105"/>
              </w:rPr>
            </m:ctrlPr>
          </m:sub>
        </m:sSub>
        <m:r>
          <m:rPr>
            <m:sty m:val="p"/>
          </m:rPr>
          <w:rPr>
            <w:rFonts w:ascii="Cambria Math" w:hAnsi="Cambria Math"/>
            <w:w w:val="105"/>
          </w:rPr>
          <m:t>×</m:t>
        </m:r>
        <m:r>
          <m:rPr/>
          <w:rPr>
            <w:rFonts w:ascii="Cambria Math" w:hAnsi="Cambria Math"/>
            <w:w w:val="105"/>
          </w:rPr>
          <m:t>α</m:t>
        </m:r>
      </m:oMath>
      <w:r>
        <w:rPr>
          <w:rFonts w:ascii="微软雅黑" w:hAnsi="微软雅黑" w:eastAsia="微软雅黑"/>
        </w:rPr>
        <w:tab/>
      </w:r>
      <w:r>
        <w:t>(C.</w:t>
      </w:r>
      <w:r>
        <w:fldChar w:fldCharType="begin"/>
      </w:r>
      <w:r>
        <w:instrText xml:space="preserve">  seq fulu_equation_132828952633524001  </w:instrText>
      </w:r>
      <w:r>
        <w:fldChar w:fldCharType="separate"/>
      </w:r>
      <w:r>
        <w:t>2</w:t>
      </w:r>
      <w:r>
        <w:fldChar w:fldCharType="end"/>
      </w:r>
      <w:r>
        <w:t>)</w:t>
      </w:r>
    </w:p>
    <w:p w14:paraId="667E0F06">
      <w:pPr>
        <w:pStyle w:val="79"/>
        <w:ind w:firstLine="420"/>
      </w:pPr>
      <w:r>
        <w:rPr>
          <w:rFonts w:hint="eastAsia"/>
        </w:rPr>
        <w:t>式中：</w:t>
      </w:r>
    </w:p>
    <w:p w14:paraId="0D135557">
      <w:pPr>
        <w:pStyle w:val="80"/>
        <w:spacing w:line="280" w:lineRule="exact"/>
        <w:ind w:firstLine="523"/>
      </w:pPr>
      <m:oMath>
        <m:sSub>
          <m:sSubPr>
            <m:ctrlPr>
              <w:rPr>
                <w:rFonts w:ascii="Cambria Math" w:hAnsi="Cambria Math"/>
                <w:i/>
                <w:w w:val="105"/>
                <w:sz w:val="25"/>
              </w:rPr>
            </m:ctrlPr>
          </m:sSubPr>
          <m:e>
            <m:r>
              <m:rPr/>
              <w:rPr>
                <w:rFonts w:ascii="Cambria Math"/>
                <w:w w:val="105"/>
                <w:sz w:val="25"/>
              </w:rPr>
              <m:t>W</m:t>
            </m:r>
            <m:ctrlPr>
              <w:rPr>
                <w:rFonts w:ascii="Cambria Math" w:hAnsi="Cambria Math"/>
                <w:i/>
                <w:w w:val="105"/>
                <w:sz w:val="25"/>
              </w:rPr>
            </m:ctrlPr>
          </m:e>
          <m:sub>
            <m:r>
              <m:rPr/>
              <w:rPr>
                <w:rFonts w:ascii="Cambria Math"/>
                <w:w w:val="105"/>
                <w:sz w:val="25"/>
              </w:rPr>
              <m:t>G</m:t>
            </m:r>
            <m:ctrlPr>
              <w:rPr>
                <w:rFonts w:ascii="Cambria Math" w:hAnsi="Cambria Math"/>
                <w:i/>
                <w:w w:val="105"/>
                <w:sz w:val="25"/>
              </w:rPr>
            </m:ctrlPr>
          </m:sub>
        </m:sSub>
      </m:oMath>
      <w:r>
        <w:rPr>
          <w:i/>
          <w:position w:val="7"/>
        </w:rPr>
        <w:t xml:space="preserve"> </w:t>
      </w:r>
      <w:r>
        <w:t>——为单位体积粗骨料用量，kg/m</w:t>
      </w:r>
      <w:r>
        <w:rPr>
          <w:vertAlign w:val="superscript"/>
        </w:rPr>
        <w:t>3</w:t>
      </w:r>
    </w:p>
    <w:p w14:paraId="39BD9D42">
      <w:pPr>
        <w:pStyle w:val="80"/>
        <w:spacing w:line="280" w:lineRule="exact"/>
        <w:ind w:firstLine="523"/>
      </w:pPr>
      <m:oMath>
        <m:sSub>
          <m:sSubPr>
            <m:ctrlPr>
              <w:rPr>
                <w:rFonts w:ascii="Cambria Math" w:hAnsi="Cambria Math"/>
                <w:i/>
                <w:w w:val="105"/>
                <w:sz w:val="25"/>
              </w:rPr>
            </m:ctrlPr>
          </m:sSubPr>
          <m:e>
            <m:r>
              <m:rPr/>
              <w:rPr>
                <w:rFonts w:ascii="Cambria Math"/>
                <w:w w:val="105"/>
                <w:sz w:val="25"/>
              </w:rPr>
              <m:t>ρ</m:t>
            </m:r>
            <m:ctrlPr>
              <w:rPr>
                <w:rFonts w:ascii="Cambria Math" w:hAnsi="Cambria Math"/>
                <w:i/>
                <w:w w:val="105"/>
                <w:sz w:val="25"/>
              </w:rPr>
            </m:ctrlPr>
          </m:e>
          <m:sub>
            <m:sSub>
              <m:sSubPr>
                <m:ctrlPr>
                  <w:rPr>
                    <w:rFonts w:ascii="Cambria Math" w:hAnsi="Cambria Math"/>
                    <w:i/>
                    <w:w w:val="105"/>
                    <w:sz w:val="25"/>
                  </w:rPr>
                </m:ctrlPr>
              </m:sSubPr>
              <m:e>
                <m:r>
                  <m:rPr/>
                  <w:rPr>
                    <w:rFonts w:ascii="Cambria Math"/>
                    <w:w w:val="105"/>
                    <w:sz w:val="25"/>
                  </w:rPr>
                  <m:t>G</m:t>
                </m:r>
                <m:ctrlPr>
                  <w:rPr>
                    <w:rFonts w:ascii="Cambria Math" w:hAnsi="Cambria Math"/>
                    <w:i/>
                    <w:w w:val="105"/>
                    <w:sz w:val="25"/>
                  </w:rPr>
                </m:ctrlPr>
              </m:e>
              <m:sub>
                <m:r>
                  <m:rPr/>
                  <w:rPr>
                    <w:rFonts w:ascii="Cambria Math"/>
                    <w:w w:val="105"/>
                    <w:sz w:val="25"/>
                  </w:rPr>
                  <m:t>c</m:t>
                </m:r>
                <m:ctrlPr>
                  <w:rPr>
                    <w:rFonts w:ascii="Cambria Math" w:hAnsi="Cambria Math"/>
                    <w:i/>
                    <w:w w:val="105"/>
                    <w:sz w:val="25"/>
                  </w:rPr>
                </m:ctrlPr>
              </m:sub>
            </m:sSub>
            <m:ctrlPr>
              <w:rPr>
                <w:rFonts w:ascii="Cambria Math" w:hAnsi="Cambria Math"/>
                <w:i/>
                <w:w w:val="105"/>
                <w:sz w:val="25"/>
              </w:rPr>
            </m:ctrlPr>
          </m:sub>
        </m:sSub>
      </m:oMath>
      <w:r>
        <w:t>——为粗骨料的紧密堆积密度，kg/m</w:t>
      </w:r>
      <w:r>
        <w:rPr>
          <w:vertAlign w:val="superscript"/>
        </w:rPr>
        <w:t>3</w:t>
      </w:r>
    </w:p>
    <w:p w14:paraId="3A46BEB9">
      <w:pPr>
        <w:pStyle w:val="80"/>
        <w:spacing w:line="280" w:lineRule="exact"/>
        <w:ind w:firstLine="523"/>
      </w:pPr>
      <m:oMath>
        <m:r>
          <m:rPr/>
          <w:rPr>
            <w:rFonts w:ascii="Cambria Math"/>
            <w:w w:val="105"/>
            <w:sz w:val="25"/>
          </w:rPr>
          <m:t>α</m:t>
        </m:r>
      </m:oMath>
      <w:r>
        <w:rPr>
          <w:i/>
          <w:position w:val="5"/>
        </w:rPr>
        <w:t xml:space="preserve"> </w:t>
      </w:r>
      <w:r>
        <w:t>——为粗骨料用量修正系数，碎石取 0.98；</w:t>
      </w:r>
    </w:p>
    <w:p w14:paraId="470F9F91">
      <w:pPr>
        <w:pStyle w:val="133"/>
      </w:pPr>
      <w:r>
        <w:t>确定胶结材料浆体用量</w:t>
      </w:r>
      <w:r>
        <w:rPr>
          <w:rFonts w:hint="eastAsia"/>
        </w:rPr>
        <w:t>,</w:t>
      </w:r>
      <w:r>
        <w:t>由于单位体积多孔透水彩色混凝土</w:t>
      </w:r>
      <w:r>
        <w:rPr>
          <w:rFonts w:eastAsia="Times New Roman"/>
        </w:rPr>
        <w:t>=</w:t>
      </w:r>
      <w:r>
        <w:t>胶结材浆体体积</w:t>
      </w:r>
      <w:r>
        <w:rPr>
          <w:rFonts w:eastAsia="Times New Roman"/>
        </w:rPr>
        <w:t>+</w:t>
      </w:r>
      <w:r>
        <w:t>粗骨料体积</w:t>
      </w:r>
      <w:r>
        <w:rPr>
          <w:rFonts w:eastAsia="Times New Roman"/>
        </w:rPr>
        <w:t>+</w:t>
      </w:r>
      <w:r>
        <w:t>目标孔隙体积，单位体积多孔透水彩色混凝土中胶结材料浆体的用量可按式（</w:t>
      </w:r>
      <w:r>
        <w:rPr>
          <w:rFonts w:eastAsiaTheme="minorEastAsia"/>
          <w:spacing w:val="2"/>
        </w:rPr>
        <w:t>C.3</w:t>
      </w:r>
      <w:r>
        <w:t>）计算：</w:t>
      </w:r>
    </w:p>
    <w:p w14:paraId="3E8288F3">
      <w:pPr>
        <w:pStyle w:val="137"/>
      </w:pPr>
      <w:r>
        <w:tab/>
      </w:r>
      <m:oMath>
        <m:sSub>
          <m:sSubPr>
            <m:ctrlPr>
              <w:rPr>
                <w:rFonts w:ascii="Cambria Math" w:hAnsi="Cambria Math"/>
                <w:i/>
              </w:rPr>
            </m:ctrlPr>
          </m:sSubPr>
          <m:e>
            <m:r>
              <m:rPr/>
              <w:rPr>
                <w:rFonts w:ascii="Cambria Math"/>
              </w:rPr>
              <m:t>W</m:t>
            </m:r>
            <m:ctrlPr>
              <w:rPr>
                <w:rFonts w:ascii="Cambria Math" w:hAnsi="Cambria Math"/>
                <w:i/>
              </w:rPr>
            </m:ctrlPr>
          </m:e>
          <m:sub>
            <m:r>
              <m:rPr/>
              <w:rPr>
                <w:rFonts w:ascii="Cambria Math"/>
              </w:rPr>
              <m:t>J</m:t>
            </m:r>
            <m:ctrlPr>
              <w:rPr>
                <w:rFonts w:ascii="Cambria Math" w:hAnsi="Cambria Math"/>
                <w:i/>
              </w:rPr>
            </m:ctrlPr>
          </m:sub>
        </m:sSub>
        <m:r>
          <m:rPr/>
          <w:rPr>
            <w:rFonts w:ascii="Cambria Math"/>
          </w:rPr>
          <m:t>=(1</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rPr>
                  <m:t>W</m:t>
                </m:r>
                <m:ctrlPr>
                  <w:rPr>
                    <w:rFonts w:ascii="Cambria Math" w:hAnsi="Cambria Math"/>
                    <w:i/>
                  </w:rPr>
                </m:ctrlPr>
              </m:e>
              <m:sub>
                <m:r>
                  <m:rPr/>
                  <w:rPr>
                    <w:rFonts w:ascii="Cambria Math"/>
                  </w:rPr>
                  <m:t>G</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rPr>
                  <m:t>ρ</m:t>
                </m:r>
                <m:ctrlPr>
                  <w:rPr>
                    <w:rFonts w:ascii="Cambria Math" w:hAnsi="Cambria Math"/>
                    <w:i/>
                  </w:rPr>
                </m:ctrlPr>
              </m:e>
              <m:sub>
                <m:r>
                  <m:rPr/>
                  <w:rPr>
                    <w:rFonts w:ascii="Cambria Math"/>
                  </w:rPr>
                  <m:t>G</m:t>
                </m:r>
                <m:ctrlPr>
                  <w:rPr>
                    <w:rFonts w:ascii="Cambria Math" w:hAnsi="Cambria Math"/>
                    <w:i/>
                  </w:rPr>
                </m:ctrlPr>
              </m:sub>
            </m:sSub>
            <m:ctrlPr>
              <w:rPr>
                <w:rFonts w:ascii="Cambria Math" w:hAnsi="Cambria Math"/>
                <w:i/>
              </w:rPr>
            </m:ctrlPr>
          </m:den>
        </m:f>
        <m:r>
          <m:rPr/>
          <w:rPr>
            <w:rFonts w:ascii="Cambria Math" w:hAnsi="Cambria Math"/>
          </w:rPr>
          <m:t>−</m:t>
        </m:r>
        <m:sSub>
          <m:sSubPr>
            <m:ctrlPr>
              <w:rPr>
                <w:rFonts w:ascii="Cambria Math" w:hAnsi="Cambria Math"/>
                <w:i/>
              </w:rPr>
            </m:ctrlPr>
          </m:sSubPr>
          <m:e>
            <m:r>
              <m:rPr/>
              <w:rPr>
                <w:rFonts w:ascii="Cambria Math"/>
              </w:rPr>
              <m:t>R</m:t>
            </m:r>
            <m:ctrlPr>
              <w:rPr>
                <w:rFonts w:ascii="Cambria Math" w:hAnsi="Cambria Math"/>
                <w:i/>
              </w:rPr>
            </m:ctrlPr>
          </m:e>
          <m:sub>
            <m:r>
              <m:rPr/>
              <w:rPr>
                <w:rFonts w:ascii="Cambria Math"/>
              </w:rPr>
              <m:t>void</m:t>
            </m:r>
            <m:ctrlPr>
              <w:rPr>
                <w:rFonts w:ascii="Cambria Math" w:hAnsi="Cambria Math"/>
                <w:i/>
              </w:rPr>
            </m:ctrlPr>
          </m:sub>
        </m:sSub>
        <m:r>
          <m:rPr/>
          <w:rPr>
            <w:rFonts w:ascii="Cambria Math"/>
          </w:rPr>
          <m:t>)×</m:t>
        </m:r>
        <m:sSub>
          <m:sSubPr>
            <m:ctrlPr>
              <w:rPr>
                <w:rFonts w:ascii="Cambria Math" w:hAnsi="Cambria Math"/>
                <w:i/>
              </w:rPr>
            </m:ctrlPr>
          </m:sSubPr>
          <m:e>
            <m:r>
              <m:rPr/>
              <w:rPr>
                <w:rFonts w:ascii="Cambria Math"/>
              </w:rPr>
              <m:t>ρ</m:t>
            </m:r>
            <m:ctrlPr>
              <w:rPr>
                <w:rFonts w:ascii="Cambria Math" w:hAnsi="Cambria Math"/>
                <w:i/>
              </w:rPr>
            </m:ctrlPr>
          </m:e>
          <m:sub>
            <m:r>
              <m:rPr/>
              <w:rPr>
                <w:rFonts w:ascii="Cambria Math"/>
              </w:rPr>
              <m:t>J</m:t>
            </m:r>
            <m:ctrlPr>
              <w:rPr>
                <w:rFonts w:ascii="Cambria Math" w:hAnsi="Cambria Math"/>
                <w:i/>
              </w:rPr>
            </m:ctrlPr>
          </m:sub>
        </m:sSub>
      </m:oMath>
      <w:r>
        <w:rPr>
          <w:rFonts w:ascii="微软雅黑" w:hAnsi="微软雅黑" w:eastAsia="微软雅黑"/>
        </w:rPr>
        <w:tab/>
      </w:r>
      <w:r>
        <w:t>(C.</w:t>
      </w:r>
      <w:r>
        <w:fldChar w:fldCharType="begin"/>
      </w:r>
      <w:r>
        <w:instrText xml:space="preserve">  seq fulu_equation_132828952633524001  </w:instrText>
      </w:r>
      <w:r>
        <w:fldChar w:fldCharType="separate"/>
      </w:r>
      <w:r>
        <w:t>3</w:t>
      </w:r>
      <w:r>
        <w:fldChar w:fldCharType="end"/>
      </w:r>
      <w:r>
        <w:t>)</w:t>
      </w:r>
    </w:p>
    <w:p w14:paraId="0AF38FC9">
      <w:pPr>
        <w:pStyle w:val="79"/>
        <w:ind w:firstLine="420"/>
      </w:pPr>
      <w:r>
        <w:rPr>
          <w:rFonts w:hint="eastAsia"/>
        </w:rPr>
        <w:t>式中：</w:t>
      </w:r>
    </w:p>
    <w:p w14:paraId="3CDFDA7A">
      <w:pPr>
        <w:pStyle w:val="80"/>
        <w:spacing w:line="280" w:lineRule="exact"/>
        <w:ind w:firstLine="420"/>
      </w:pPr>
      <m:oMath>
        <m:sSub>
          <m:sSubPr>
            <m:ctrlPr>
              <w:rPr>
                <w:rFonts w:ascii="Cambria Math" w:hAnsi="Cambria Math" w:eastAsiaTheme="minorEastAsia"/>
                <w:i/>
                <w:szCs w:val="21"/>
              </w:rPr>
            </m:ctrlPr>
          </m:sSubPr>
          <m:e>
            <m:r>
              <m:rPr/>
              <w:rPr>
                <w:rFonts w:ascii="Cambria Math" w:eastAsiaTheme="minorEastAsia"/>
                <w:szCs w:val="21"/>
              </w:rPr>
              <m:t>W</m:t>
            </m:r>
            <m:ctrlPr>
              <w:rPr>
                <w:rFonts w:ascii="Cambria Math" w:hAnsi="Cambria Math" w:eastAsiaTheme="minorEastAsia"/>
                <w:i/>
                <w:szCs w:val="21"/>
              </w:rPr>
            </m:ctrlPr>
          </m:e>
          <m:sub>
            <m:r>
              <m:rPr/>
              <w:rPr>
                <w:rFonts w:ascii="Cambria Math" w:eastAsiaTheme="minorEastAsia"/>
                <w:szCs w:val="21"/>
              </w:rPr>
              <m:t>J</m:t>
            </m:r>
            <m:ctrlPr>
              <w:rPr>
                <w:rFonts w:ascii="Cambria Math" w:hAnsi="Cambria Math" w:eastAsiaTheme="minorEastAsia"/>
                <w:i/>
                <w:szCs w:val="21"/>
              </w:rPr>
            </m:ctrlPr>
          </m:sub>
        </m:sSub>
      </m:oMath>
      <w:r>
        <w:t>——为单位体积多孔透水彩色混凝土胶凝浆体用量，kg/m</w:t>
      </w:r>
      <w:r>
        <w:rPr>
          <w:vertAlign w:val="superscript"/>
        </w:rPr>
        <w:t>3</w:t>
      </w:r>
      <w:r>
        <w:t>；</w:t>
      </w:r>
    </w:p>
    <w:p w14:paraId="72CD4698">
      <w:pPr>
        <w:pStyle w:val="80"/>
        <w:spacing w:line="280" w:lineRule="exact"/>
        <w:ind w:firstLine="304" w:firstLineChars="145"/>
      </w:pPr>
      <w:r>
        <w:t xml:space="preserve"> </w:t>
      </w:r>
      <m:oMath>
        <m:sSub>
          <m:sSubPr>
            <m:ctrlPr>
              <w:rPr>
                <w:rFonts w:ascii="Cambria Math" w:hAnsi="Cambria Math" w:eastAsiaTheme="minorEastAsia"/>
                <w:szCs w:val="21"/>
              </w:rPr>
            </m:ctrlPr>
          </m:sSubPr>
          <m:e>
            <m:r>
              <m:rPr>
                <m:sty m:val="p"/>
              </m:rPr>
              <w:rPr>
                <w:rFonts w:ascii="Cambria Math" w:eastAsiaTheme="minorEastAsia"/>
                <w:szCs w:val="21"/>
              </w:rPr>
              <m:t>ρ</m:t>
            </m:r>
            <m:ctrlPr>
              <w:rPr>
                <w:rFonts w:ascii="Cambria Math" w:hAnsi="Cambria Math" w:eastAsiaTheme="minorEastAsia"/>
                <w:szCs w:val="21"/>
              </w:rPr>
            </m:ctrlPr>
          </m:e>
          <m:sub>
            <m:r>
              <m:rPr>
                <m:sty m:val="p"/>
              </m:rPr>
              <w:rPr>
                <w:rFonts w:ascii="Cambria Math" w:eastAsiaTheme="minorEastAsia"/>
                <w:szCs w:val="21"/>
              </w:rPr>
              <m:t>G</m:t>
            </m:r>
            <m:ctrlPr>
              <w:rPr>
                <w:rFonts w:ascii="Cambria Math" w:hAnsi="Cambria Math" w:eastAsiaTheme="minorEastAsia"/>
                <w:szCs w:val="21"/>
              </w:rPr>
            </m:ctrlPr>
          </m:sub>
        </m:sSub>
      </m:oMath>
      <w:r>
        <w:t>——为粗骨料的表观密度，kg/m</w:t>
      </w:r>
      <w:r>
        <w:rPr>
          <w:vertAlign w:val="superscript"/>
        </w:rPr>
        <w:t>3</w:t>
      </w:r>
      <w:r>
        <w:t>；</w:t>
      </w:r>
    </w:p>
    <w:p w14:paraId="481A31F9">
      <w:pPr>
        <w:pStyle w:val="80"/>
        <w:spacing w:line="280" w:lineRule="exact"/>
        <w:ind w:firstLine="304" w:firstLineChars="145"/>
      </w:pPr>
      <w:r>
        <w:t xml:space="preserve"> </w:t>
      </w:r>
      <m:oMath>
        <m:sSub>
          <m:sSubPr>
            <m:ctrlPr>
              <w:rPr>
                <w:rFonts w:ascii="Cambria Math" w:hAnsi="Cambria Math"/>
                <w:i/>
              </w:rPr>
            </m:ctrlPr>
          </m:sSubPr>
          <m:e>
            <m:r>
              <m:rPr/>
              <w:rPr>
                <w:rFonts w:ascii="Cambria Math"/>
              </w:rPr>
              <m:t>R</m:t>
            </m:r>
            <m:ctrlPr>
              <w:rPr>
                <w:rFonts w:ascii="Cambria Math" w:hAnsi="Cambria Math"/>
                <w:i/>
              </w:rPr>
            </m:ctrlPr>
          </m:e>
          <m:sub>
            <m:r>
              <m:rPr/>
              <w:rPr>
                <w:rFonts w:ascii="Cambria Math"/>
              </w:rPr>
              <m:t>void</m:t>
            </m:r>
            <m:ctrlPr>
              <w:rPr>
                <w:rFonts w:ascii="Cambria Math" w:hAnsi="Cambria Math"/>
                <w:i/>
              </w:rPr>
            </m:ctrlPr>
          </m:sub>
        </m:sSub>
      </m:oMath>
      <w:r>
        <w:t>——目标空隙率；</w:t>
      </w:r>
    </w:p>
    <w:p w14:paraId="2FFC07EE">
      <w:pPr>
        <w:pStyle w:val="80"/>
        <w:spacing w:line="280" w:lineRule="exact"/>
        <w:ind w:firstLine="304" w:firstLineChars="145"/>
      </w:pPr>
      <w:r>
        <w:rPr>
          <w:rFonts w:eastAsiaTheme="minorEastAsia"/>
          <w:szCs w:val="21"/>
        </w:rPr>
        <w:t xml:space="preserve"> </w:t>
      </w:r>
      <m:oMath>
        <m:sSub>
          <m:sSubPr>
            <m:ctrlPr>
              <w:rPr>
                <w:rFonts w:ascii="Cambria Math" w:hAnsi="Cambria Math" w:eastAsiaTheme="minorEastAsia"/>
                <w:i/>
                <w:szCs w:val="21"/>
              </w:rPr>
            </m:ctrlPr>
          </m:sSubPr>
          <m:e>
            <m:r>
              <m:rPr/>
              <w:rPr>
                <w:rFonts w:ascii="Cambria Math" w:eastAsiaTheme="minorEastAsia"/>
                <w:szCs w:val="21"/>
              </w:rPr>
              <m:t>ρ</m:t>
            </m:r>
            <m:ctrlPr>
              <w:rPr>
                <w:rFonts w:ascii="Cambria Math" w:hAnsi="Cambria Math" w:eastAsiaTheme="minorEastAsia"/>
                <w:i/>
                <w:szCs w:val="21"/>
              </w:rPr>
            </m:ctrlPr>
          </m:e>
          <m:sub>
            <m:r>
              <m:rPr/>
              <w:rPr>
                <w:rFonts w:ascii="Cambria Math" w:eastAsiaTheme="minorEastAsia"/>
                <w:szCs w:val="21"/>
              </w:rPr>
              <m:t>J</m:t>
            </m:r>
            <m:ctrlPr>
              <w:rPr>
                <w:rFonts w:ascii="Cambria Math" w:hAnsi="Cambria Math" w:eastAsiaTheme="minorEastAsia"/>
                <w:i/>
                <w:szCs w:val="21"/>
              </w:rPr>
            </m:ctrlPr>
          </m:sub>
        </m:sSub>
      </m:oMath>
      <w:r>
        <w:t>——胶结浆体的密度，kg/m</w:t>
      </w:r>
      <w:r>
        <w:rPr>
          <w:vertAlign w:val="superscript"/>
        </w:rPr>
        <w:t>3</w:t>
      </w:r>
      <w:r>
        <w:t>，参照砂浆质量密度测试方法。</w:t>
      </w:r>
    </w:p>
    <w:p w14:paraId="72C91391">
      <w:pPr>
        <w:pStyle w:val="133"/>
      </w:pPr>
      <w:r>
        <w:t>确定胶凝材料用量和单位为用水量</w:t>
      </w:r>
      <w:r>
        <w:rPr>
          <w:rFonts w:hint="eastAsia"/>
        </w:rPr>
        <w:t>,</w:t>
      </w:r>
      <w:r>
        <w:t>根据最佳水胶比，确定单位体积多孔透水彩色混凝土中胶凝材料以及拌合水的用量，按式（C.4）和式（C.5）计算：</w:t>
      </w:r>
    </w:p>
    <w:p w14:paraId="060DC934">
      <w:pPr>
        <w:pStyle w:val="137"/>
      </w:pPr>
      <w:r>
        <w:tab/>
      </w:r>
      <m:oMath>
        <m:sSub>
          <m:sSubPr>
            <m:ctrlPr>
              <w:rPr>
                <w:rFonts w:ascii="Cambria Math" w:hAnsi="Cambria Math"/>
                <w:i/>
              </w:rPr>
            </m:ctrlPr>
          </m:sSubPr>
          <m:e>
            <m:r>
              <m:rPr/>
              <w:rPr>
                <w:rFonts w:ascii="Cambria Math"/>
              </w:rPr>
              <m:t>W</m:t>
            </m:r>
            <m:ctrlPr>
              <w:rPr>
                <w:rFonts w:ascii="Cambria Math" w:hAnsi="Cambria Math"/>
                <w:i/>
              </w:rPr>
            </m:ctrlPr>
          </m:e>
          <m:sub>
            <m:r>
              <m:rPr/>
              <w:rPr>
                <w:rFonts w:ascii="Cambria Math"/>
              </w:rPr>
              <m:t>B</m:t>
            </m:r>
            <m:ctrlPr>
              <w:rPr>
                <w:rFonts w:ascii="Cambria Math" w:hAnsi="Cambria Math"/>
                <w:i/>
              </w:rPr>
            </m:ctrlPr>
          </m:sub>
        </m:sSub>
        <m:r>
          <m:rPr/>
          <w:rPr>
            <w:rFonts w:ascii="Cambria Math"/>
          </w:rPr>
          <m:t>=</m:t>
        </m:r>
        <m:f>
          <m:fPr>
            <m:ctrlPr>
              <w:rPr>
                <w:rFonts w:ascii="Cambria Math" w:hAnsi="Cambria Math"/>
                <w:i/>
              </w:rPr>
            </m:ctrlPr>
          </m:fPr>
          <m:num>
            <m:sSub>
              <m:sSubPr>
                <m:ctrlPr>
                  <w:rPr>
                    <w:rFonts w:ascii="Cambria Math" w:hAnsi="Cambria Math"/>
                    <w:i/>
                  </w:rPr>
                </m:ctrlPr>
              </m:sSubPr>
              <m:e>
                <m:r>
                  <m:rPr/>
                  <w:rPr>
                    <w:rFonts w:ascii="Cambria Math"/>
                  </w:rPr>
                  <m:t>W</m:t>
                </m:r>
                <m:ctrlPr>
                  <w:rPr>
                    <w:rFonts w:ascii="Cambria Math" w:hAnsi="Cambria Math"/>
                    <w:i/>
                  </w:rPr>
                </m:ctrlPr>
              </m:e>
              <m:sub>
                <m:r>
                  <m:rPr/>
                  <w:rPr>
                    <w:rFonts w:ascii="Cambria Math"/>
                  </w:rPr>
                  <m:t>J</m:t>
                </m:r>
                <m:ctrlPr>
                  <w:rPr>
                    <w:rFonts w:ascii="Cambria Math" w:hAnsi="Cambria Math"/>
                    <w:i/>
                  </w:rPr>
                </m:ctrlPr>
              </m:sub>
            </m:sSub>
            <m:ctrlPr>
              <w:rPr>
                <w:rFonts w:ascii="Cambria Math" w:hAnsi="Cambria Math"/>
                <w:i/>
              </w:rPr>
            </m:ctrlPr>
          </m:num>
          <m:den>
            <m:r>
              <m:rPr/>
              <w:rPr>
                <w:rFonts w:ascii="Cambria Math"/>
              </w:rPr>
              <m:t>1+</m:t>
            </m:r>
            <m:f>
              <m:fPr>
                <m:type m:val="lin"/>
                <m:ctrlPr>
                  <w:rPr>
                    <w:rFonts w:ascii="Cambria Math" w:hAnsi="Cambria Math"/>
                    <w:i/>
                  </w:rPr>
                </m:ctrlPr>
              </m:fPr>
              <m:num>
                <m:r>
                  <m:rPr/>
                  <w:rPr>
                    <w:rFonts w:ascii="Cambria Math"/>
                  </w:rPr>
                  <m:t>W</m:t>
                </m:r>
                <m:ctrlPr>
                  <w:rPr>
                    <w:rFonts w:ascii="Cambria Math" w:hAnsi="Cambria Math"/>
                    <w:i/>
                  </w:rPr>
                </m:ctrlPr>
              </m:num>
              <m:den>
                <m:r>
                  <m:rPr/>
                  <w:rPr>
                    <w:rFonts w:ascii="Cambria Math"/>
                  </w:rPr>
                  <m:t>B</m:t>
                </m:r>
                <m:ctrlPr>
                  <w:rPr>
                    <w:rFonts w:ascii="Cambria Math" w:hAnsi="Cambria Math"/>
                    <w:i/>
                  </w:rPr>
                </m:ctrlPr>
              </m:den>
            </m:f>
            <m:ctrlPr>
              <w:rPr>
                <w:rFonts w:ascii="Cambria Math" w:hAnsi="Cambria Math"/>
                <w:i/>
              </w:rPr>
            </m:ctrlPr>
          </m:den>
        </m:f>
      </m:oMath>
      <w:r>
        <w:rPr>
          <w:rFonts w:ascii="微软雅黑" w:hAnsi="微软雅黑" w:eastAsia="微软雅黑"/>
        </w:rPr>
        <w:tab/>
      </w:r>
      <w:r>
        <w:t>(C.</w:t>
      </w:r>
      <w:r>
        <w:fldChar w:fldCharType="begin"/>
      </w:r>
      <w:r>
        <w:instrText xml:space="preserve">  seq fulu_equation_132828952633524001  </w:instrText>
      </w:r>
      <w:r>
        <w:fldChar w:fldCharType="separate"/>
      </w:r>
      <w:r>
        <w:t>4</w:t>
      </w:r>
      <w:r>
        <w:fldChar w:fldCharType="end"/>
      </w:r>
      <w:r>
        <w:t>)</w:t>
      </w:r>
    </w:p>
    <w:p w14:paraId="20A961E4">
      <w:pPr>
        <w:pStyle w:val="137"/>
      </w:pPr>
      <w:r>
        <w:tab/>
      </w:r>
      <m:oMath>
        <m:r>
          <m:rPr/>
          <w:rPr>
            <w:rFonts w:ascii="Cambria Math" w:hAnsi="Cambria Math"/>
            <w:sz w:val="23"/>
          </w:rPr>
          <m:t>W</m:t>
        </m:r>
        <m:r>
          <m:rPr/>
          <w:rPr>
            <w:rFonts w:ascii="Cambria Math" w:hAnsi="Cambria Math"/>
            <w:position w:val="-5"/>
            <w:sz w:val="13"/>
          </w:rPr>
          <m:t xml:space="preserve">w </m:t>
        </m:r>
        <m:r>
          <m:rPr>
            <m:sty m:val="p"/>
          </m:rPr>
          <w:rPr>
            <w:rFonts w:ascii="Cambria Math" w:hAnsi="Cambria Math" w:eastAsiaTheme="minorEastAsia"/>
            <w:sz w:val="23"/>
          </w:rPr>
          <m:t>=</m:t>
        </m:r>
        <m:r>
          <m:rPr/>
          <w:rPr>
            <w:rFonts w:ascii="Cambria Math" w:hAnsi="Cambria Math"/>
            <w:sz w:val="23"/>
          </w:rPr>
          <m:t>W</m:t>
        </m:r>
        <m:r>
          <m:rPr/>
          <w:rPr>
            <w:rFonts w:ascii="Cambria Math" w:hAnsi="Cambria Math"/>
            <w:position w:val="-5"/>
            <w:sz w:val="13"/>
          </w:rPr>
          <m:t xml:space="preserve">J </m:t>
        </m:r>
        <m:r>
          <m:rPr>
            <m:sty m:val="p"/>
          </m:rPr>
          <w:rPr>
            <w:rFonts w:ascii="Cambria Math" w:hAnsi="Cambria Math" w:eastAsiaTheme="minorEastAsia"/>
            <w:sz w:val="23"/>
          </w:rPr>
          <m:t>+</m:t>
        </m:r>
        <m:r>
          <m:rPr/>
          <w:rPr>
            <w:rFonts w:ascii="Cambria Math" w:hAnsi="Cambria Math"/>
            <w:sz w:val="23"/>
          </w:rPr>
          <m:t>W</m:t>
        </m:r>
        <m:r>
          <m:rPr/>
          <w:rPr>
            <w:rFonts w:ascii="Cambria Math" w:hAnsi="Cambria Math"/>
            <w:position w:val="-5"/>
            <w:sz w:val="13"/>
          </w:rPr>
          <m:t>B</m:t>
        </m:r>
      </m:oMath>
      <w:r>
        <w:rPr>
          <w:rFonts w:ascii="微软雅黑" w:hAnsi="微软雅黑" w:eastAsia="微软雅黑"/>
        </w:rPr>
        <w:tab/>
      </w:r>
      <w:r>
        <w:t>(C.</w:t>
      </w:r>
      <w:r>
        <w:fldChar w:fldCharType="begin"/>
      </w:r>
      <w:r>
        <w:instrText xml:space="preserve">  seq fulu_equation_132828952633524001  </w:instrText>
      </w:r>
      <w:r>
        <w:fldChar w:fldCharType="separate"/>
      </w:r>
      <w:r>
        <w:t>5</w:t>
      </w:r>
      <w:r>
        <w:fldChar w:fldCharType="end"/>
      </w:r>
      <w:r>
        <w:t>)</w:t>
      </w:r>
    </w:p>
    <w:p w14:paraId="03EE1534">
      <w:pPr>
        <w:pStyle w:val="79"/>
        <w:ind w:firstLine="420"/>
      </w:pPr>
      <w:r>
        <w:rPr>
          <w:rFonts w:hint="eastAsia"/>
        </w:rPr>
        <w:t>式中：</w:t>
      </w:r>
    </w:p>
    <w:p w14:paraId="6BD8257B">
      <w:pPr>
        <w:pStyle w:val="80"/>
        <w:spacing w:line="280" w:lineRule="exact"/>
        <w:ind w:firstLine="420"/>
      </w:pPr>
      <m:oMath>
        <m:sSub>
          <m:sSubPr>
            <m:ctrlPr>
              <w:rPr>
                <w:rFonts w:ascii="Cambria Math" w:hAnsi="Cambria Math"/>
                <w:i/>
                <w:kern w:val="2"/>
              </w:rPr>
            </m:ctrlPr>
          </m:sSubPr>
          <m:e>
            <m:r>
              <m:rPr/>
              <w:rPr>
                <w:rFonts w:ascii="Cambria Math"/>
              </w:rPr>
              <m:t>W</m:t>
            </m:r>
            <m:ctrlPr>
              <w:rPr>
                <w:rFonts w:ascii="Cambria Math" w:hAnsi="Cambria Math"/>
                <w:i/>
                <w:kern w:val="2"/>
              </w:rPr>
            </m:ctrlPr>
          </m:e>
          <m:sub>
            <m:r>
              <m:rPr/>
              <w:rPr>
                <w:rFonts w:ascii="Cambria Math"/>
              </w:rPr>
              <m:t>B</m:t>
            </m:r>
            <m:ctrlPr>
              <w:rPr>
                <w:rFonts w:ascii="Cambria Math" w:hAnsi="Cambria Math"/>
                <w:i/>
                <w:kern w:val="2"/>
              </w:rPr>
            </m:ctrlPr>
          </m:sub>
        </m:sSub>
      </m:oMath>
      <w:r>
        <w:t>——单位体积多孔透水彩色混凝土胶凝材料用量，kg/m</w:t>
      </w:r>
      <w:r>
        <w:rPr>
          <w:vertAlign w:val="superscript"/>
        </w:rPr>
        <w:t>3</w:t>
      </w:r>
      <w:r>
        <w:t xml:space="preserve"> </w:t>
      </w:r>
    </w:p>
    <w:p w14:paraId="5E22E128">
      <w:pPr>
        <w:pStyle w:val="80"/>
        <w:spacing w:line="280" w:lineRule="exact"/>
        <w:ind w:firstLine="420"/>
      </w:pPr>
      <w:r>
        <w:t>W/B——为水胶比</w:t>
      </w:r>
    </w:p>
    <w:p w14:paraId="7B24B6EF">
      <w:pPr>
        <w:pStyle w:val="80"/>
        <w:spacing w:line="280" w:lineRule="exact"/>
        <w:ind w:firstLine="420"/>
        <w:rPr>
          <w:vertAlign w:val="superscript"/>
        </w:rPr>
      </w:pPr>
      <w:r>
        <w:rPr>
          <w:rFonts w:eastAsia="Times New Roman"/>
          <w:i/>
        </w:rPr>
        <w:t>W</w:t>
      </w:r>
      <w:r>
        <w:rPr>
          <w:rFonts w:eastAsia="Times New Roman"/>
          <w:i/>
          <w:position w:val="-5"/>
        </w:rPr>
        <w:t>w</w:t>
      </w:r>
      <w:r>
        <w:t>——为单位体积多孔透水彩色混凝土拌合水用量，kg/m</w:t>
      </w:r>
      <w:r>
        <w:rPr>
          <w:vertAlign w:val="superscript"/>
        </w:rPr>
        <w:t>3</w:t>
      </w:r>
    </w:p>
    <w:p w14:paraId="4A8AF53F">
      <w:pPr>
        <w:pStyle w:val="235"/>
      </w:pPr>
      <w:r>
        <w:t>透水彩色混凝土宜掺入一定量的矿物掺合料。或掺加一定量聚合物提高多孔混凝土力学性能。</w:t>
      </w:r>
    </w:p>
    <w:p w14:paraId="4FEF46A1">
      <w:pPr>
        <w:pStyle w:val="235"/>
      </w:pPr>
      <w:r>
        <w:t>透水彩色混凝土的凝结时间应满足施工要求，且初凝时间应不小于120min。</w:t>
      </w:r>
    </w:p>
    <w:p w14:paraId="2975790A">
      <w:pPr>
        <w:pStyle w:val="235"/>
      </w:pPr>
      <w:r>
        <w:t>透水彩色混凝土浆体应均匀包裹骨料，浆体密实，不离析、淌浆。骨料颗粒粘结性好，不松散，手攥成团为宜。</w:t>
      </w:r>
    </w:p>
    <w:p w14:paraId="1AB1335A">
      <w:pPr>
        <w:pStyle w:val="80"/>
        <w:ind w:firstLine="420"/>
      </w:pPr>
    </w:p>
    <w:p w14:paraId="1B0BB873">
      <w:pPr>
        <w:pStyle w:val="80"/>
        <w:ind w:firstLine="420"/>
      </w:pPr>
    </w:p>
    <w:p w14:paraId="2BAFC276">
      <w:pPr>
        <w:pStyle w:val="80"/>
        <w:ind w:firstLine="420"/>
      </w:pPr>
    </w:p>
    <w:p w14:paraId="10C3E291">
      <w:pPr>
        <w:pStyle w:val="80"/>
        <w:ind w:firstLine="420"/>
      </w:pPr>
    </w:p>
    <w:bookmarkEnd w:id="153"/>
    <w:p w14:paraId="45D782E8">
      <w:pPr>
        <w:pStyle w:val="80"/>
        <w:ind w:firstLine="0" w:firstLineChars="0"/>
        <w:jc w:val="center"/>
      </w:pPr>
      <w:bookmarkStart w:id="163"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3"/>
    </w:p>
    <w:sectPr>
      <w:pgSz w:w="11906" w:h="16838"/>
      <w:pgMar w:top="1418" w:right="1134" w:bottom="1134" w:left="1418" w:header="851" w:footer="992" w:gutter="284"/>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Constantia">
    <w:panose1 w:val="02030602050306030303"/>
    <w:charset w:val="00"/>
    <w:family w:val="roman"/>
    <w:pitch w:val="default"/>
    <w:sig w:usb0="A00002EF" w:usb1="4000204B" w:usb2="00000000" w:usb3="00000000" w:csb0="2000019F" w:csb1="00000000"/>
  </w:font>
  <w:font w:name="Candara">
    <w:panose1 w:val="020E0502030303020204"/>
    <w:charset w:val="00"/>
    <w:family w:val="swiss"/>
    <w:pitch w:val="default"/>
    <w:sig w:usb0="A00002EF" w:usb1="4000A44B" w:usb2="00000000" w:usb3="00000000" w:csb0="2000019F" w:csb1="00000000"/>
  </w:font>
  <w:font w:name="Noto Sans CJK JP Regular">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D90C9">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9E2F">
    <w:pPr>
      <w:pStyle w:val="30"/>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C93BD">
    <w:pPr>
      <w:pStyle w:val="3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3530D">
    <w:pPr>
      <w:pStyle w:val="76"/>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497F">
    <w:pPr>
      <w:pStyle w:val="3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64F1D">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FAD08">
    <w:pPr>
      <w:pStyle w:val="31"/>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C305D">
    <w:pPr>
      <w:pStyle w:val="85"/>
    </w:pPr>
    <w:r>
      <w:fldChar w:fldCharType="begin"/>
    </w:r>
    <w:r>
      <w:instrText xml:space="preserve"> STYLEREF  标准文件_文件编号  \* MERGEFORMAT </w:instrText>
    </w:r>
    <w:r>
      <w:fldChar w:fldCharType="separate"/>
    </w:r>
    <w:r>
      <w:t>DB42/T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19C01">
    <w:pPr>
      <w:pStyle w:val="31"/>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DB42/T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287"/>
      <w:suff w:val="nothing"/>
      <w:lvlText w:val="%1"/>
      <w:lvlJc w:val="left"/>
      <w:pPr>
        <w:ind w:left="0" w:firstLine="0"/>
      </w:pPr>
      <w:rPr>
        <w:rFonts w:hint="default" w:ascii="Times New Roman" w:hAnsi="Times New Roman"/>
        <w:b/>
        <w:i w:val="0"/>
        <w:sz w:val="21"/>
      </w:rPr>
    </w:lvl>
    <w:lvl w:ilvl="1" w:tentative="0">
      <w:start w:val="1"/>
      <w:numFmt w:val="decimal"/>
      <w:pStyle w:val="269"/>
      <w:suff w:val="nothing"/>
      <w:lvlText w:val="%1%2　"/>
      <w:lvlJc w:val="left"/>
      <w:pPr>
        <w:ind w:left="193" w:firstLine="0"/>
      </w:pPr>
      <w:rPr>
        <w:rFonts w:hint="eastAsia" w:ascii="黑体" w:hAnsi="Times New Roman" w:eastAsia="黑体"/>
        <w:b w:val="0"/>
        <w:i w:val="0"/>
        <w:sz w:val="21"/>
      </w:rPr>
    </w:lvl>
    <w:lvl w:ilvl="2" w:tentative="0">
      <w:start w:val="1"/>
      <w:numFmt w:val="decimal"/>
      <w:pStyle w:val="273"/>
      <w:suff w:val="nothing"/>
      <w:lvlText w:val="%1%2.%3　"/>
      <w:lvlJc w:val="left"/>
      <w:pPr>
        <w:ind w:left="120" w:firstLine="0"/>
      </w:pPr>
      <w:rPr>
        <w:rFonts w:hint="eastAsia" w:ascii="黑体" w:hAnsi="Times New Roman" w:eastAsia="黑体"/>
        <w:b w:val="0"/>
        <w:i w:val="0"/>
        <w:sz w:val="21"/>
      </w:rPr>
    </w:lvl>
    <w:lvl w:ilvl="3" w:tentative="0">
      <w:start w:val="1"/>
      <w:numFmt w:val="decimal"/>
      <w:pStyle w:val="276"/>
      <w:suff w:val="nothing"/>
      <w:lvlText w:val="%15.2.%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2837933"/>
    <w:multiLevelType w:val="multilevel"/>
    <w:tmpl w:val="02837933"/>
    <w:lvl w:ilvl="0" w:tentative="0">
      <w:start w:val="1"/>
      <w:numFmt w:val="decimal"/>
      <w:pStyle w:val="8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3"/>
      <w:suff w:val="nothing"/>
      <w:lvlText w:val="%1%2.%3　"/>
      <w:lvlJc w:val="left"/>
      <w:pPr>
        <w:ind w:left="0" w:firstLine="0"/>
      </w:pPr>
    </w:lvl>
    <w:lvl w:ilvl="3" w:tentative="0">
      <w:start w:val="1"/>
      <w:numFmt w:val="decimal"/>
      <w:pStyle w:val="142"/>
      <w:suff w:val="nothing"/>
      <w:lvlText w:val="%1%2.%3.%4　"/>
      <w:lvlJc w:val="left"/>
      <w:pPr>
        <w:ind w:left="0" w:firstLine="0"/>
      </w:pPr>
    </w:lvl>
    <w:lvl w:ilvl="4" w:tentative="0">
      <w:start w:val="1"/>
      <w:numFmt w:val="decimal"/>
      <w:pStyle w:val="177"/>
      <w:suff w:val="nothing"/>
      <w:lvlText w:val="%1%2.%3.%4.%5　"/>
      <w:lvlJc w:val="left"/>
      <w:pPr>
        <w:ind w:left="0" w:firstLine="0"/>
      </w:pPr>
    </w:lvl>
    <w:lvl w:ilvl="5" w:tentative="0">
      <w:start w:val="1"/>
      <w:numFmt w:val="decimal"/>
      <w:pStyle w:val="179"/>
      <w:suff w:val="nothing"/>
      <w:lvlText w:val="%1%2.%3.%4.%5.%6　"/>
      <w:lvlJc w:val="left"/>
      <w:pPr>
        <w:ind w:left="0" w:firstLine="0"/>
      </w:pPr>
    </w:lvl>
    <w:lvl w:ilvl="6" w:tentative="0">
      <w:start w:val="1"/>
      <w:numFmt w:val="decimal"/>
      <w:pStyle w:val="18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20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13"/>
      <w:lvlText w:val="%1"/>
      <w:lvlJc w:val="left"/>
      <w:pPr>
        <w:ind w:left="425" w:hanging="425"/>
      </w:pPr>
      <w:rPr>
        <w:rFonts w:hint="eastAsia"/>
      </w:rPr>
    </w:lvl>
    <w:lvl w:ilvl="1" w:tentative="0">
      <w:start w:val="1"/>
      <w:numFmt w:val="decimal"/>
      <w:pStyle w:val="224"/>
      <w:suff w:val="nothing"/>
      <w:lvlText w:val="%10.%2 "/>
      <w:lvlJc w:val="left"/>
      <w:pPr>
        <w:ind w:left="0" w:firstLine="0"/>
      </w:pPr>
      <w:rPr>
        <w:rFonts w:hint="eastAsia" w:ascii="黑体" w:eastAsia="黑体" w:hAnsiTheme="minorHAnsi"/>
        <w:b w:val="0"/>
        <w:i w:val="0"/>
        <w:sz w:val="21"/>
      </w:rPr>
    </w:lvl>
    <w:lvl w:ilvl="2" w:tentative="0">
      <w:start w:val="1"/>
      <w:numFmt w:val="decimal"/>
      <w:pStyle w:val="225"/>
      <w:suff w:val="nothing"/>
      <w:lvlText w:val="%10.%2.%3 "/>
      <w:lvlJc w:val="left"/>
      <w:pPr>
        <w:ind w:left="0" w:firstLine="0"/>
      </w:pPr>
      <w:rPr>
        <w:rFonts w:hint="eastAsia" w:ascii="黑体" w:eastAsia="黑体" w:hAnsiTheme="minorHAnsi"/>
        <w:b w:val="0"/>
        <w:i w:val="0"/>
        <w:sz w:val="21"/>
      </w:rPr>
    </w:lvl>
    <w:lvl w:ilvl="3" w:tentative="0">
      <w:start w:val="1"/>
      <w:numFmt w:val="decimal"/>
      <w:pStyle w:val="226"/>
      <w:suff w:val="nothing"/>
      <w:lvlText w:val="%10.%2.%3.%4 "/>
      <w:lvlJc w:val="left"/>
      <w:pPr>
        <w:ind w:left="0" w:firstLine="0"/>
      </w:pPr>
      <w:rPr>
        <w:rFonts w:hint="eastAsia" w:ascii="黑体" w:eastAsia="黑体" w:hAnsiTheme="minorHAnsi"/>
        <w:b w:val="0"/>
        <w:i w:val="0"/>
        <w:sz w:val="21"/>
      </w:rPr>
    </w:lvl>
    <w:lvl w:ilvl="4" w:tentative="0">
      <w:start w:val="1"/>
      <w:numFmt w:val="decimal"/>
      <w:pStyle w:val="227"/>
      <w:suff w:val="nothing"/>
      <w:lvlText w:val="%10.%2.%3.%4.%5 "/>
      <w:lvlJc w:val="left"/>
      <w:pPr>
        <w:ind w:left="0" w:firstLine="0"/>
      </w:pPr>
      <w:rPr>
        <w:rFonts w:hint="eastAsia" w:ascii="黑体" w:eastAsia="黑体" w:hAnsiTheme="minorHAnsi"/>
        <w:b w:val="0"/>
        <w:i w:val="0"/>
        <w:sz w:val="21"/>
      </w:rPr>
    </w:lvl>
    <w:lvl w:ilvl="5" w:tentative="0">
      <w:start w:val="1"/>
      <w:numFmt w:val="decimal"/>
      <w:pStyle w:val="22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93C6778"/>
    <w:multiLevelType w:val="multilevel"/>
    <w:tmpl w:val="093C6778"/>
    <w:lvl w:ilvl="0" w:tentative="0">
      <w:start w:val="1"/>
      <w:numFmt w:val="decimal"/>
      <w:pStyle w:val="33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AE367E9"/>
    <w:multiLevelType w:val="multilevel"/>
    <w:tmpl w:val="0AE367E9"/>
    <w:lvl w:ilvl="0" w:tentative="0">
      <w:start w:val="1"/>
      <w:numFmt w:val="none"/>
      <w:pStyle w:val="20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9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9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3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10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DBF583A"/>
    <w:multiLevelType w:val="multilevel"/>
    <w:tmpl w:val="1DBF583A"/>
    <w:lvl w:ilvl="0" w:tentative="0">
      <w:start w:val="1"/>
      <w:numFmt w:val="decimal"/>
      <w:pStyle w:val="29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2">
    <w:nsid w:val="1EAA1992"/>
    <w:multiLevelType w:val="multilevel"/>
    <w:tmpl w:val="1EAA1992"/>
    <w:lvl w:ilvl="0" w:tentative="0">
      <w:start w:val="1"/>
      <w:numFmt w:val="none"/>
      <w:pStyle w:val="11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A8F7113"/>
    <w:multiLevelType w:val="multilevel"/>
    <w:tmpl w:val="2A8F7113"/>
    <w:lvl w:ilvl="0" w:tentative="0">
      <w:start w:val="1"/>
      <w:numFmt w:val="upperLetter"/>
      <w:pStyle w:val="315"/>
      <w:suff w:val="space"/>
      <w:lvlText w:val="%1"/>
      <w:lvlJc w:val="left"/>
      <w:pPr>
        <w:ind w:left="623" w:hanging="425"/>
      </w:pPr>
      <w:rPr>
        <w:rFonts w:hint="eastAsia"/>
      </w:rPr>
    </w:lvl>
    <w:lvl w:ilvl="1" w:tentative="0">
      <w:start w:val="1"/>
      <w:numFmt w:val="decimal"/>
      <w:pStyle w:val="31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tentative="0">
      <w:start w:val="1"/>
      <w:numFmt w:val="none"/>
      <w:pStyle w:val="15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11"/>
      <w:lvlText w:val=""/>
      <w:lvlJc w:val="left"/>
      <w:pPr>
        <w:ind w:left="851" w:hanging="431"/>
      </w:pPr>
      <w:rPr>
        <w:rFonts w:hint="default" w:ascii="Symbol" w:hAnsi="Symbol"/>
        <w:sz w:val="21"/>
      </w:rPr>
    </w:lvl>
    <w:lvl w:ilvl="2" w:tentative="0">
      <w:start w:val="1"/>
      <w:numFmt w:val="bullet"/>
      <w:pStyle w:val="19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2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4C50F90"/>
    <w:multiLevelType w:val="multilevel"/>
    <w:tmpl w:val="44C50F90"/>
    <w:lvl w:ilvl="0" w:tentative="0">
      <w:start w:val="1"/>
      <w:numFmt w:val="lowerLetter"/>
      <w:pStyle w:val="198"/>
      <w:lvlText w:val="%1)"/>
      <w:lvlJc w:val="left"/>
      <w:pPr>
        <w:tabs>
          <w:tab w:val="left" w:pos="851"/>
        </w:tabs>
        <w:ind w:left="851" w:hanging="426"/>
      </w:pPr>
      <w:rPr>
        <w:rFonts w:hint="eastAsia" w:ascii="宋体" w:hAnsi="Times New Roman" w:eastAsia="宋体"/>
        <w:b w:val="0"/>
        <w:sz w:val="21"/>
      </w:rPr>
    </w:lvl>
    <w:lvl w:ilvl="1" w:tentative="0">
      <w:start w:val="1"/>
      <w:numFmt w:val="decimal"/>
      <w:pStyle w:val="133"/>
      <w:lvlText w:val="%2)"/>
      <w:lvlJc w:val="left"/>
      <w:pPr>
        <w:tabs>
          <w:tab w:val="left" w:pos="1276"/>
        </w:tabs>
        <w:ind w:left="1276" w:hanging="425"/>
      </w:pPr>
      <w:rPr>
        <w:rFonts w:hint="eastAsia" w:ascii="宋体" w:hAnsi="Times New Roman" w:eastAsia="宋体"/>
        <w:sz w:val="21"/>
      </w:rPr>
    </w:lvl>
    <w:lvl w:ilvl="2" w:tentative="0">
      <w:start w:val="1"/>
      <w:numFmt w:val="decimal"/>
      <w:pStyle w:val="14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22"/>
      <w:lvlText w:val="%1"/>
      <w:lvlJc w:val="left"/>
      <w:pPr>
        <w:ind w:left="420" w:hanging="420"/>
      </w:pPr>
      <w:rPr>
        <w:rFonts w:hint="eastAsia"/>
      </w:rPr>
    </w:lvl>
    <w:lvl w:ilvl="1" w:tentative="0">
      <w:start w:val="1"/>
      <w:numFmt w:val="decimal"/>
      <w:pStyle w:val="10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20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4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11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3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23"/>
      <w:suff w:val="space"/>
      <w:lvlText w:val="%1"/>
      <w:lvlJc w:val="left"/>
      <w:pPr>
        <w:ind w:left="425" w:hanging="425"/>
      </w:pPr>
      <w:rPr>
        <w:rFonts w:hint="eastAsia"/>
      </w:rPr>
    </w:lvl>
    <w:lvl w:ilvl="1" w:tentative="0">
      <w:start w:val="1"/>
      <w:numFmt w:val="decimal"/>
      <w:pStyle w:val="10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3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0B55DC2"/>
    <w:multiLevelType w:val="multilevel"/>
    <w:tmpl w:val="60B55DC2"/>
    <w:lvl w:ilvl="0" w:tentative="0">
      <w:start w:val="1"/>
      <w:numFmt w:val="upperLetter"/>
      <w:pStyle w:val="303"/>
      <w:lvlText w:val="%1"/>
      <w:lvlJc w:val="left"/>
      <w:pPr>
        <w:tabs>
          <w:tab w:val="left" w:pos="0"/>
        </w:tabs>
        <w:ind w:left="0" w:hanging="425"/>
      </w:pPr>
      <w:rPr>
        <w:rFonts w:hint="eastAsia"/>
      </w:rPr>
    </w:lvl>
    <w:lvl w:ilvl="1" w:tentative="0">
      <w:start w:val="1"/>
      <w:numFmt w:val="decimal"/>
      <w:pStyle w:val="30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5">
    <w:nsid w:val="644622F9"/>
    <w:multiLevelType w:val="multilevel"/>
    <w:tmpl w:val="644622F9"/>
    <w:lvl w:ilvl="0" w:tentative="0">
      <w:start w:val="1"/>
      <w:numFmt w:val="upperRoman"/>
      <w:pStyle w:val="19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36"/>
      <w:suff w:val="nothing"/>
      <w:lvlText w:val="表%1　"/>
      <w:lvlJc w:val="left"/>
      <w:pPr>
        <w:ind w:left="3687"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21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100"/>
      <w:suff w:val="nothing"/>
      <w:lvlText w:val="附录%1"/>
      <w:lvlJc w:val="left"/>
      <w:pPr>
        <w:ind w:left="0" w:firstLine="0"/>
      </w:pPr>
      <w:rPr>
        <w:rFonts w:hint="eastAsia"/>
        <w:spacing w:val="100"/>
      </w:rPr>
    </w:lvl>
    <w:lvl w:ilvl="1" w:tentative="0">
      <w:start w:val="1"/>
      <w:numFmt w:val="decimal"/>
      <w:pStyle w:val="102"/>
      <w:suff w:val="nothing"/>
      <w:lvlText w:val="%1.%2　"/>
      <w:lvlJc w:val="left"/>
      <w:pPr>
        <w:ind w:left="0" w:firstLine="0"/>
      </w:pPr>
      <w:rPr>
        <w:rFonts w:hint="eastAsia" w:ascii="黑体" w:eastAsia="黑体"/>
        <w:b w:val="0"/>
        <w:i w:val="0"/>
        <w:sz w:val="21"/>
      </w:rPr>
    </w:lvl>
    <w:lvl w:ilvl="2" w:tentative="0">
      <w:start w:val="1"/>
      <w:numFmt w:val="decimal"/>
      <w:pStyle w:val="103"/>
      <w:suff w:val="nothing"/>
      <w:lvlText w:val="%1.%2.%3　"/>
      <w:lvlJc w:val="left"/>
      <w:pPr>
        <w:ind w:left="0" w:firstLine="0"/>
      </w:pPr>
      <w:rPr>
        <w:rFonts w:hint="eastAsia" w:ascii="黑体" w:eastAsia="黑体"/>
        <w:b w:val="0"/>
        <w:i w:val="0"/>
        <w:sz w:val="21"/>
      </w:rPr>
    </w:lvl>
    <w:lvl w:ilvl="3" w:tentative="0">
      <w:start w:val="1"/>
      <w:numFmt w:val="decimal"/>
      <w:pStyle w:val="105"/>
      <w:suff w:val="nothing"/>
      <w:lvlText w:val="%1.%2.%3.%4　"/>
      <w:lvlJc w:val="left"/>
      <w:pPr>
        <w:ind w:left="0" w:firstLine="0"/>
      </w:pPr>
      <w:rPr>
        <w:rFonts w:hint="eastAsia" w:ascii="黑体" w:eastAsia="黑体"/>
        <w:b w:val="0"/>
        <w:i w:val="0"/>
        <w:sz w:val="21"/>
      </w:rPr>
    </w:lvl>
    <w:lvl w:ilvl="4" w:tentative="0">
      <w:start w:val="1"/>
      <w:numFmt w:val="decimal"/>
      <w:pStyle w:val="106"/>
      <w:suff w:val="nothing"/>
      <w:lvlText w:val="%1.%2.%3.%4.%5　"/>
      <w:lvlJc w:val="left"/>
      <w:pPr>
        <w:ind w:left="0" w:firstLine="0"/>
      </w:pPr>
      <w:rPr>
        <w:rFonts w:hint="eastAsia" w:ascii="黑体" w:eastAsia="黑体"/>
        <w:b w:val="0"/>
        <w:i w:val="0"/>
        <w:sz w:val="21"/>
      </w:rPr>
    </w:lvl>
    <w:lvl w:ilvl="5" w:tentative="0">
      <w:start w:val="1"/>
      <w:numFmt w:val="decimal"/>
      <w:pStyle w:val="10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21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2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9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76"/>
      <w:suff w:val="nothing"/>
      <w:lvlText w:val="%1"/>
      <w:lvlJc w:val="left"/>
      <w:pPr>
        <w:ind w:left="0" w:firstLine="0"/>
      </w:pPr>
      <w:rPr>
        <w:rFonts w:hint="eastAsia"/>
      </w:rPr>
    </w:lvl>
    <w:lvl w:ilvl="1" w:tentative="0">
      <w:start w:val="1"/>
      <w:numFmt w:val="decimal"/>
      <w:pStyle w:val="128"/>
      <w:suff w:val="nothing"/>
      <w:lvlText w:val="%1%2　"/>
      <w:lvlJc w:val="left"/>
      <w:pPr>
        <w:ind w:left="0" w:firstLine="0"/>
      </w:pPr>
      <w:rPr>
        <w:rFonts w:hint="eastAsia" w:ascii="黑体" w:eastAsia="黑体"/>
        <w:b w:val="0"/>
        <w:i w:val="0"/>
        <w:sz w:val="21"/>
      </w:rPr>
    </w:lvl>
    <w:lvl w:ilvl="2" w:tentative="0">
      <w:start w:val="1"/>
      <w:numFmt w:val="decimal"/>
      <w:pStyle w:val="12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89"/>
      <w:suff w:val="nothing"/>
      <w:lvlText w:val="%1%2.%3.%4　"/>
      <w:lvlJc w:val="left"/>
      <w:pPr>
        <w:ind w:left="0" w:firstLine="0"/>
      </w:pPr>
      <w:rPr>
        <w:rFonts w:hint="eastAsia" w:ascii="黑体" w:eastAsia="黑体"/>
        <w:b w:val="0"/>
        <w:i w:val="0"/>
        <w:sz w:val="21"/>
      </w:rPr>
    </w:lvl>
    <w:lvl w:ilvl="4" w:tentative="0">
      <w:start w:val="1"/>
      <w:numFmt w:val="decimal"/>
      <w:pStyle w:val="118"/>
      <w:suff w:val="nothing"/>
      <w:lvlText w:val="%1%2.%3.%4.%5　"/>
      <w:lvlJc w:val="left"/>
      <w:pPr>
        <w:ind w:left="0" w:firstLine="0"/>
      </w:pPr>
      <w:rPr>
        <w:rFonts w:hint="eastAsia" w:ascii="黑体" w:eastAsia="黑体"/>
        <w:b w:val="0"/>
        <w:i w:val="0"/>
        <w:sz w:val="21"/>
      </w:rPr>
    </w:lvl>
    <w:lvl w:ilvl="5" w:tentative="0">
      <w:start w:val="1"/>
      <w:numFmt w:val="decimal"/>
      <w:pStyle w:val="122"/>
      <w:suff w:val="nothing"/>
      <w:lvlText w:val="%1%2.%3.%4.%5.%6　"/>
      <w:lvlJc w:val="left"/>
      <w:pPr>
        <w:ind w:left="0" w:firstLine="0"/>
      </w:pPr>
      <w:rPr>
        <w:rFonts w:hint="eastAsia" w:ascii="黑体" w:eastAsia="黑体"/>
        <w:b w:val="0"/>
        <w:i w:val="0"/>
        <w:sz w:val="21"/>
      </w:rPr>
    </w:lvl>
    <w:lvl w:ilvl="6" w:tentative="0">
      <w:start w:val="1"/>
      <w:numFmt w:val="decimal"/>
      <w:pStyle w:val="12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6C07CD"/>
    <w:multiLevelType w:val="multilevel"/>
    <w:tmpl w:val="6D6C07CD"/>
    <w:lvl w:ilvl="0" w:tentative="0">
      <w:start w:val="1"/>
      <w:numFmt w:val="lowerLetter"/>
      <w:pStyle w:val="322"/>
      <w:lvlText w:val="%1)"/>
      <w:lvlJc w:val="left"/>
      <w:pPr>
        <w:tabs>
          <w:tab w:val="left" w:pos="839"/>
        </w:tabs>
        <w:ind w:left="839" w:hanging="419"/>
      </w:pPr>
      <w:rPr>
        <w:rFonts w:hint="eastAsia" w:ascii="宋体" w:eastAsia="宋体"/>
        <w:b w:val="0"/>
        <w:i w:val="0"/>
        <w:sz w:val="21"/>
      </w:rPr>
    </w:lvl>
    <w:lvl w:ilvl="1" w:tentative="0">
      <w:start w:val="1"/>
      <w:numFmt w:val="decimal"/>
      <w:pStyle w:val="31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4">
    <w:nsid w:val="6DBF04F4"/>
    <w:multiLevelType w:val="multilevel"/>
    <w:tmpl w:val="6DBF04F4"/>
    <w:lvl w:ilvl="0" w:tentative="0">
      <w:start w:val="1"/>
      <w:numFmt w:val="none"/>
      <w:pStyle w:val="203"/>
      <w:lvlText w:val="%1注："/>
      <w:lvlJc w:val="left"/>
      <w:pPr>
        <w:ind w:left="2075"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3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6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2"/>
  </w:num>
  <w:num w:numId="3">
    <w:abstractNumId w:val="7"/>
  </w:num>
  <w:num w:numId="4">
    <w:abstractNumId w:val="28"/>
  </w:num>
  <w:num w:numId="5">
    <w:abstractNumId w:val="22"/>
  </w:num>
  <w:num w:numId="6">
    <w:abstractNumId w:val="17"/>
  </w:num>
  <w:num w:numId="7">
    <w:abstractNumId w:val="10"/>
  </w:num>
  <w:num w:numId="8">
    <w:abstractNumId w:val="4"/>
  </w:num>
  <w:num w:numId="9">
    <w:abstractNumId w:val="12"/>
  </w:num>
  <w:num w:numId="10">
    <w:abstractNumId w:val="20"/>
  </w:num>
  <w:num w:numId="11">
    <w:abstractNumId w:val="30"/>
  </w:num>
  <w:num w:numId="12">
    <w:abstractNumId w:val="15"/>
  </w:num>
  <w:num w:numId="13">
    <w:abstractNumId w:val="16"/>
  </w:num>
  <w:num w:numId="14">
    <w:abstractNumId w:val="9"/>
  </w:num>
  <w:num w:numId="15">
    <w:abstractNumId w:val="23"/>
  </w:num>
  <w:num w:numId="16">
    <w:abstractNumId w:val="26"/>
  </w:num>
  <w:num w:numId="17">
    <w:abstractNumId w:val="21"/>
  </w:num>
  <w:num w:numId="18">
    <w:abstractNumId w:val="35"/>
  </w:num>
  <w:num w:numId="19">
    <w:abstractNumId w:val="19"/>
  </w:num>
  <w:num w:numId="20">
    <w:abstractNumId w:val="2"/>
  </w:num>
  <w:num w:numId="21">
    <w:abstractNumId w:val="14"/>
  </w:num>
  <w:num w:numId="22">
    <w:abstractNumId w:val="36"/>
  </w:num>
  <w:num w:numId="23">
    <w:abstractNumId w:val="25"/>
  </w:num>
  <w:num w:numId="24">
    <w:abstractNumId w:val="8"/>
  </w:num>
  <w:num w:numId="25">
    <w:abstractNumId w:val="31"/>
  </w:num>
  <w:num w:numId="26">
    <w:abstractNumId w:val="34"/>
  </w:num>
  <w:num w:numId="27">
    <w:abstractNumId w:val="3"/>
  </w:num>
  <w:num w:numId="28">
    <w:abstractNumId w:val="6"/>
  </w:num>
  <w:num w:numId="29">
    <w:abstractNumId w:val="18"/>
  </w:num>
  <w:num w:numId="30">
    <w:abstractNumId w:val="29"/>
  </w:num>
  <w:num w:numId="31">
    <w:abstractNumId w:val="27"/>
  </w:num>
  <w:num w:numId="32">
    <w:abstractNumId w:val="0"/>
  </w:num>
  <w:num w:numId="33">
    <w:abstractNumId w:val="11"/>
  </w:num>
  <w:num w:numId="34">
    <w:abstractNumId w:val="24"/>
  </w:num>
  <w:num w:numId="35">
    <w:abstractNumId w:val="33"/>
  </w:num>
  <w:num w:numId="36">
    <w:abstractNumId w:val="13"/>
  </w:num>
  <w:num w:numId="37">
    <w:abstractNumId w:val="5"/>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F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3D3F"/>
    <w:rsid w:val="000249DB"/>
    <w:rsid w:val="0002595E"/>
    <w:rsid w:val="00025CCF"/>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6B5"/>
    <w:rsid w:val="00092B8A"/>
    <w:rsid w:val="00092FB0"/>
    <w:rsid w:val="000934C5"/>
    <w:rsid w:val="00093D25"/>
    <w:rsid w:val="00093DAB"/>
    <w:rsid w:val="00094D73"/>
    <w:rsid w:val="00095D13"/>
    <w:rsid w:val="00096D63"/>
    <w:rsid w:val="000A0B60"/>
    <w:rsid w:val="000A0EB8"/>
    <w:rsid w:val="000A19FC"/>
    <w:rsid w:val="000A296B"/>
    <w:rsid w:val="000A7311"/>
    <w:rsid w:val="000B060F"/>
    <w:rsid w:val="000B1592"/>
    <w:rsid w:val="000B1FF2"/>
    <w:rsid w:val="000B3CDA"/>
    <w:rsid w:val="000B5C23"/>
    <w:rsid w:val="000B6A0B"/>
    <w:rsid w:val="000C0F6C"/>
    <w:rsid w:val="000C11DB"/>
    <w:rsid w:val="000C1492"/>
    <w:rsid w:val="000C2FBD"/>
    <w:rsid w:val="000C4B41"/>
    <w:rsid w:val="000C4D11"/>
    <w:rsid w:val="000C57D6"/>
    <w:rsid w:val="000C6362"/>
    <w:rsid w:val="000C7666"/>
    <w:rsid w:val="000D0A9C"/>
    <w:rsid w:val="000D1795"/>
    <w:rsid w:val="000D329A"/>
    <w:rsid w:val="000D4B9C"/>
    <w:rsid w:val="000D4EB6"/>
    <w:rsid w:val="000D753B"/>
    <w:rsid w:val="000E1676"/>
    <w:rsid w:val="000E4C9E"/>
    <w:rsid w:val="000E623B"/>
    <w:rsid w:val="000E6FD7"/>
    <w:rsid w:val="000F06E1"/>
    <w:rsid w:val="000F0E3C"/>
    <w:rsid w:val="000F19D5"/>
    <w:rsid w:val="000F4AEA"/>
    <w:rsid w:val="000F633F"/>
    <w:rsid w:val="000F67E9"/>
    <w:rsid w:val="00104926"/>
    <w:rsid w:val="00113B1E"/>
    <w:rsid w:val="0011711C"/>
    <w:rsid w:val="0012059C"/>
    <w:rsid w:val="00120BED"/>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26"/>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4DB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18B6"/>
    <w:rsid w:val="00202AA4"/>
    <w:rsid w:val="002031F7"/>
    <w:rsid w:val="002040E6"/>
    <w:rsid w:val="0020527B"/>
    <w:rsid w:val="00205F2C"/>
    <w:rsid w:val="00207ED9"/>
    <w:rsid w:val="00210B15"/>
    <w:rsid w:val="00211F88"/>
    <w:rsid w:val="002142EA"/>
    <w:rsid w:val="002153F2"/>
    <w:rsid w:val="002204BB"/>
    <w:rsid w:val="00221B79"/>
    <w:rsid w:val="00221C6B"/>
    <w:rsid w:val="00222E18"/>
    <w:rsid w:val="002253A1"/>
    <w:rsid w:val="00225CF8"/>
    <w:rsid w:val="00226F01"/>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184"/>
    <w:rsid w:val="00270CB8"/>
    <w:rsid w:val="00272B08"/>
    <w:rsid w:val="00281BB8"/>
    <w:rsid w:val="00281E9E"/>
    <w:rsid w:val="00282405"/>
    <w:rsid w:val="00285170"/>
    <w:rsid w:val="00285361"/>
    <w:rsid w:val="00285992"/>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D02"/>
    <w:rsid w:val="002B4508"/>
    <w:rsid w:val="002B5779"/>
    <w:rsid w:val="002B7332"/>
    <w:rsid w:val="002B7F51"/>
    <w:rsid w:val="002C09E7"/>
    <w:rsid w:val="002C1E06"/>
    <w:rsid w:val="002C1E1C"/>
    <w:rsid w:val="002C3F07"/>
    <w:rsid w:val="002C5278"/>
    <w:rsid w:val="002C7EBB"/>
    <w:rsid w:val="002D06C1"/>
    <w:rsid w:val="002D1FE5"/>
    <w:rsid w:val="002D42B5"/>
    <w:rsid w:val="002D4F1A"/>
    <w:rsid w:val="002D6EC6"/>
    <w:rsid w:val="002D79AC"/>
    <w:rsid w:val="002E039D"/>
    <w:rsid w:val="002E4D5A"/>
    <w:rsid w:val="002E6326"/>
    <w:rsid w:val="002F30E0"/>
    <w:rsid w:val="002F35E4"/>
    <w:rsid w:val="002F3730"/>
    <w:rsid w:val="002F38E1"/>
    <w:rsid w:val="002F3EE0"/>
    <w:rsid w:val="002F7AF6"/>
    <w:rsid w:val="00300E63"/>
    <w:rsid w:val="00302F5F"/>
    <w:rsid w:val="0030441D"/>
    <w:rsid w:val="00306063"/>
    <w:rsid w:val="003125DA"/>
    <w:rsid w:val="00313B85"/>
    <w:rsid w:val="00317988"/>
    <w:rsid w:val="003221B4"/>
    <w:rsid w:val="0032258D"/>
    <w:rsid w:val="00322E62"/>
    <w:rsid w:val="00324D13"/>
    <w:rsid w:val="00324D2A"/>
    <w:rsid w:val="00324EDD"/>
    <w:rsid w:val="003331E4"/>
    <w:rsid w:val="00336C64"/>
    <w:rsid w:val="00337162"/>
    <w:rsid w:val="0034194F"/>
    <w:rsid w:val="00341C3C"/>
    <w:rsid w:val="003445A6"/>
    <w:rsid w:val="00344605"/>
    <w:rsid w:val="003474AA"/>
    <w:rsid w:val="00350531"/>
    <w:rsid w:val="00350D1D"/>
    <w:rsid w:val="00352C83"/>
    <w:rsid w:val="003615D2"/>
    <w:rsid w:val="0036429C"/>
    <w:rsid w:val="00364A53"/>
    <w:rsid w:val="003654CB"/>
    <w:rsid w:val="00365AA9"/>
    <w:rsid w:val="00365F86"/>
    <w:rsid w:val="00365F87"/>
    <w:rsid w:val="00366E89"/>
    <w:rsid w:val="003705F4"/>
    <w:rsid w:val="00370D58"/>
    <w:rsid w:val="00371316"/>
    <w:rsid w:val="003732C7"/>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083"/>
    <w:rsid w:val="003B5BF0"/>
    <w:rsid w:val="003B60BF"/>
    <w:rsid w:val="003B6BE3"/>
    <w:rsid w:val="003C010C"/>
    <w:rsid w:val="003C0A6C"/>
    <w:rsid w:val="003C14F8"/>
    <w:rsid w:val="003C5A43"/>
    <w:rsid w:val="003C6021"/>
    <w:rsid w:val="003D0519"/>
    <w:rsid w:val="003D0FF6"/>
    <w:rsid w:val="003D262C"/>
    <w:rsid w:val="003D3DCC"/>
    <w:rsid w:val="003D6D61"/>
    <w:rsid w:val="003E091D"/>
    <w:rsid w:val="003E1C53"/>
    <w:rsid w:val="003E2A69"/>
    <w:rsid w:val="003E2D49"/>
    <w:rsid w:val="003E2FD4"/>
    <w:rsid w:val="003E3E01"/>
    <w:rsid w:val="003E49F6"/>
    <w:rsid w:val="003E660F"/>
    <w:rsid w:val="003F0841"/>
    <w:rsid w:val="003F23D3"/>
    <w:rsid w:val="003F3F08"/>
    <w:rsid w:val="003F49F1"/>
    <w:rsid w:val="003F6272"/>
    <w:rsid w:val="00400E72"/>
    <w:rsid w:val="00401400"/>
    <w:rsid w:val="0040257C"/>
    <w:rsid w:val="00404869"/>
    <w:rsid w:val="00405884"/>
    <w:rsid w:val="00407D39"/>
    <w:rsid w:val="00410082"/>
    <w:rsid w:val="0041477A"/>
    <w:rsid w:val="004167A3"/>
    <w:rsid w:val="00432DAA"/>
    <w:rsid w:val="00434305"/>
    <w:rsid w:val="00435DF7"/>
    <w:rsid w:val="0044083F"/>
    <w:rsid w:val="00441AE7"/>
    <w:rsid w:val="00445574"/>
    <w:rsid w:val="004467FB"/>
    <w:rsid w:val="00452D6B"/>
    <w:rsid w:val="00454484"/>
    <w:rsid w:val="0045517B"/>
    <w:rsid w:val="00457281"/>
    <w:rsid w:val="004639E3"/>
    <w:rsid w:val="00463B77"/>
    <w:rsid w:val="00463C7B"/>
    <w:rsid w:val="004644A6"/>
    <w:rsid w:val="00464C0A"/>
    <w:rsid w:val="004659BD"/>
    <w:rsid w:val="00470775"/>
    <w:rsid w:val="004746B1"/>
    <w:rsid w:val="0047583F"/>
    <w:rsid w:val="00475DE8"/>
    <w:rsid w:val="00481C44"/>
    <w:rsid w:val="00484936"/>
    <w:rsid w:val="00485C89"/>
    <w:rsid w:val="00485CA2"/>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001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38A"/>
    <w:rsid w:val="005220EC"/>
    <w:rsid w:val="00522FE9"/>
    <w:rsid w:val="00523F95"/>
    <w:rsid w:val="00524856"/>
    <w:rsid w:val="00524D65"/>
    <w:rsid w:val="00525B16"/>
    <w:rsid w:val="00533D04"/>
    <w:rsid w:val="00534804"/>
    <w:rsid w:val="00534BDF"/>
    <w:rsid w:val="005354EA"/>
    <w:rsid w:val="0053585F"/>
    <w:rsid w:val="00535EC4"/>
    <w:rsid w:val="00535ED9"/>
    <w:rsid w:val="0053692B"/>
    <w:rsid w:val="005376C0"/>
    <w:rsid w:val="00541853"/>
    <w:rsid w:val="00543BDA"/>
    <w:rsid w:val="005441CC"/>
    <w:rsid w:val="005479DA"/>
    <w:rsid w:val="00547BCC"/>
    <w:rsid w:val="0055013B"/>
    <w:rsid w:val="00551F6F"/>
    <w:rsid w:val="0055300B"/>
    <w:rsid w:val="00555044"/>
    <w:rsid w:val="00561475"/>
    <w:rsid w:val="0056487B"/>
    <w:rsid w:val="00564FB9"/>
    <w:rsid w:val="005700CF"/>
    <w:rsid w:val="00573D9E"/>
    <w:rsid w:val="005801E3"/>
    <w:rsid w:val="00581802"/>
    <w:rsid w:val="005836A8"/>
    <w:rsid w:val="0058409C"/>
    <w:rsid w:val="00584262"/>
    <w:rsid w:val="00586630"/>
    <w:rsid w:val="00587ADD"/>
    <w:rsid w:val="00591E27"/>
    <w:rsid w:val="00596160"/>
    <w:rsid w:val="005966E2"/>
    <w:rsid w:val="00597007"/>
    <w:rsid w:val="005A0966"/>
    <w:rsid w:val="005A0BEE"/>
    <w:rsid w:val="005A11B7"/>
    <w:rsid w:val="005A260B"/>
    <w:rsid w:val="005A4A1B"/>
    <w:rsid w:val="005A7830"/>
    <w:rsid w:val="005A7FCE"/>
    <w:rsid w:val="005B0F3F"/>
    <w:rsid w:val="005B2197"/>
    <w:rsid w:val="005B4903"/>
    <w:rsid w:val="005B51CE"/>
    <w:rsid w:val="005B5885"/>
    <w:rsid w:val="005B5CD7"/>
    <w:rsid w:val="005B6CF6"/>
    <w:rsid w:val="005B7422"/>
    <w:rsid w:val="005C29B8"/>
    <w:rsid w:val="005C5F21"/>
    <w:rsid w:val="005C7156"/>
    <w:rsid w:val="005D0C75"/>
    <w:rsid w:val="005D4171"/>
    <w:rsid w:val="005D4352"/>
    <w:rsid w:val="005D6A95"/>
    <w:rsid w:val="005D6B2C"/>
    <w:rsid w:val="005D6D9C"/>
    <w:rsid w:val="005E2335"/>
    <w:rsid w:val="005E34CA"/>
    <w:rsid w:val="005E3C18"/>
    <w:rsid w:val="005E6812"/>
    <w:rsid w:val="005E7881"/>
    <w:rsid w:val="005E78E0"/>
    <w:rsid w:val="005F0D9C"/>
    <w:rsid w:val="005F284E"/>
    <w:rsid w:val="005F4712"/>
    <w:rsid w:val="005F50F8"/>
    <w:rsid w:val="006015CE"/>
    <w:rsid w:val="00604784"/>
    <w:rsid w:val="00606419"/>
    <w:rsid w:val="00607D29"/>
    <w:rsid w:val="00612952"/>
    <w:rsid w:val="00614CC1"/>
    <w:rsid w:val="00615A9D"/>
    <w:rsid w:val="00617387"/>
    <w:rsid w:val="006205D6"/>
    <w:rsid w:val="00621229"/>
    <w:rsid w:val="00623427"/>
    <w:rsid w:val="006252D8"/>
    <w:rsid w:val="006259BC"/>
    <w:rsid w:val="0062636B"/>
    <w:rsid w:val="00632182"/>
    <w:rsid w:val="00632AE0"/>
    <w:rsid w:val="00633C17"/>
    <w:rsid w:val="006344E9"/>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D36"/>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5AA"/>
    <w:rsid w:val="00692F98"/>
    <w:rsid w:val="00695D22"/>
    <w:rsid w:val="006A07AA"/>
    <w:rsid w:val="006A25E5"/>
    <w:rsid w:val="006A2B46"/>
    <w:rsid w:val="006A336D"/>
    <w:rsid w:val="006A37B9"/>
    <w:rsid w:val="006A6E2D"/>
    <w:rsid w:val="006B2672"/>
    <w:rsid w:val="006B54BF"/>
    <w:rsid w:val="006B5F44"/>
    <w:rsid w:val="006B5F90"/>
    <w:rsid w:val="006B62E4"/>
    <w:rsid w:val="006C1BBA"/>
    <w:rsid w:val="006C2079"/>
    <w:rsid w:val="006C4AE5"/>
    <w:rsid w:val="006C5A62"/>
    <w:rsid w:val="006C5D68"/>
    <w:rsid w:val="006C6492"/>
    <w:rsid w:val="006C6976"/>
    <w:rsid w:val="006C6DD0"/>
    <w:rsid w:val="006D04EA"/>
    <w:rsid w:val="006D16C4"/>
    <w:rsid w:val="006D3E96"/>
    <w:rsid w:val="006D4515"/>
    <w:rsid w:val="006D4BB1"/>
    <w:rsid w:val="006D6593"/>
    <w:rsid w:val="006E23EA"/>
    <w:rsid w:val="006F03A8"/>
    <w:rsid w:val="006F14F1"/>
    <w:rsid w:val="006F2ACA"/>
    <w:rsid w:val="006F2ADC"/>
    <w:rsid w:val="006F2BFE"/>
    <w:rsid w:val="006F31E9"/>
    <w:rsid w:val="006F6284"/>
    <w:rsid w:val="007002C5"/>
    <w:rsid w:val="00704387"/>
    <w:rsid w:val="00706651"/>
    <w:rsid w:val="00707669"/>
    <w:rsid w:val="00711CBA"/>
    <w:rsid w:val="00711FB5"/>
    <w:rsid w:val="00712A01"/>
    <w:rsid w:val="00714F58"/>
    <w:rsid w:val="00722FBF"/>
    <w:rsid w:val="00722FC2"/>
    <w:rsid w:val="00724879"/>
    <w:rsid w:val="00724E1B"/>
    <w:rsid w:val="00725949"/>
    <w:rsid w:val="00726520"/>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C68"/>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0BC"/>
    <w:rsid w:val="00776599"/>
    <w:rsid w:val="0078114B"/>
    <w:rsid w:val="00781DD2"/>
    <w:rsid w:val="00783ECF"/>
    <w:rsid w:val="0078413A"/>
    <w:rsid w:val="007959E8"/>
    <w:rsid w:val="00795E9C"/>
    <w:rsid w:val="007A0521"/>
    <w:rsid w:val="007A17DA"/>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9F6"/>
    <w:rsid w:val="007E0BF1"/>
    <w:rsid w:val="007F0ED8"/>
    <w:rsid w:val="007F0F63"/>
    <w:rsid w:val="007F75CE"/>
    <w:rsid w:val="008013A4"/>
    <w:rsid w:val="008027CE"/>
    <w:rsid w:val="00802B5A"/>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95D"/>
    <w:rsid w:val="008269DD"/>
    <w:rsid w:val="00830621"/>
    <w:rsid w:val="00831A88"/>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052"/>
    <w:rsid w:val="00885A9D"/>
    <w:rsid w:val="008864F6"/>
    <w:rsid w:val="0089049D"/>
    <w:rsid w:val="008906DB"/>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28FF"/>
    <w:rsid w:val="0094017A"/>
    <w:rsid w:val="009429D5"/>
    <w:rsid w:val="00942BF1"/>
    <w:rsid w:val="009442D7"/>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15E"/>
    <w:rsid w:val="009C4CFA"/>
    <w:rsid w:val="009C5070"/>
    <w:rsid w:val="009D112C"/>
    <w:rsid w:val="009D4319"/>
    <w:rsid w:val="009D47FA"/>
    <w:rsid w:val="009D4C5B"/>
    <w:rsid w:val="009D50D2"/>
    <w:rsid w:val="009D6BCA"/>
    <w:rsid w:val="009E0F62"/>
    <w:rsid w:val="009E42E4"/>
    <w:rsid w:val="009E4A58"/>
    <w:rsid w:val="009E542C"/>
    <w:rsid w:val="009E5A2D"/>
    <w:rsid w:val="009E5AB2"/>
    <w:rsid w:val="009E6219"/>
    <w:rsid w:val="009F03B3"/>
    <w:rsid w:val="00A0096C"/>
    <w:rsid w:val="00A01757"/>
    <w:rsid w:val="00A028C0"/>
    <w:rsid w:val="00A02BAE"/>
    <w:rsid w:val="00A06A6B"/>
    <w:rsid w:val="00A07E47"/>
    <w:rsid w:val="00A129D0"/>
    <w:rsid w:val="00A12C33"/>
    <w:rsid w:val="00A138BA"/>
    <w:rsid w:val="00A13C5C"/>
    <w:rsid w:val="00A14C8E"/>
    <w:rsid w:val="00A152D0"/>
    <w:rsid w:val="00A153D9"/>
    <w:rsid w:val="00A15F09"/>
    <w:rsid w:val="00A169B6"/>
    <w:rsid w:val="00A208FB"/>
    <w:rsid w:val="00A2271D"/>
    <w:rsid w:val="00A237D5"/>
    <w:rsid w:val="00A25233"/>
    <w:rsid w:val="00A25635"/>
    <w:rsid w:val="00A27411"/>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8DF"/>
    <w:rsid w:val="00A55BD6"/>
    <w:rsid w:val="00A55D50"/>
    <w:rsid w:val="00A57142"/>
    <w:rsid w:val="00A648CD"/>
    <w:rsid w:val="00A6537A"/>
    <w:rsid w:val="00A67866"/>
    <w:rsid w:val="00A67E00"/>
    <w:rsid w:val="00A7053A"/>
    <w:rsid w:val="00A70B07"/>
    <w:rsid w:val="00A723F8"/>
    <w:rsid w:val="00A77CCB"/>
    <w:rsid w:val="00A8291F"/>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515"/>
    <w:rsid w:val="00AF0C18"/>
    <w:rsid w:val="00AF0D86"/>
    <w:rsid w:val="00AF47C5"/>
    <w:rsid w:val="00AF5398"/>
    <w:rsid w:val="00B049AF"/>
    <w:rsid w:val="00B07242"/>
    <w:rsid w:val="00B10534"/>
    <w:rsid w:val="00B113DB"/>
    <w:rsid w:val="00B11D8A"/>
    <w:rsid w:val="00B12981"/>
    <w:rsid w:val="00B12ED5"/>
    <w:rsid w:val="00B147DD"/>
    <w:rsid w:val="00B154E7"/>
    <w:rsid w:val="00B156FD"/>
    <w:rsid w:val="00B21F61"/>
    <w:rsid w:val="00B2282C"/>
    <w:rsid w:val="00B261F1"/>
    <w:rsid w:val="00B265BC"/>
    <w:rsid w:val="00B31FB1"/>
    <w:rsid w:val="00B33952"/>
    <w:rsid w:val="00B33C5E"/>
    <w:rsid w:val="00B342F4"/>
    <w:rsid w:val="00B34369"/>
    <w:rsid w:val="00B34DC2"/>
    <w:rsid w:val="00B378E5"/>
    <w:rsid w:val="00B427CB"/>
    <w:rsid w:val="00B4346D"/>
    <w:rsid w:val="00B440F4"/>
    <w:rsid w:val="00B447A5"/>
    <w:rsid w:val="00B4654C"/>
    <w:rsid w:val="00B47293"/>
    <w:rsid w:val="00B50E50"/>
    <w:rsid w:val="00B51809"/>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3D0"/>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792"/>
    <w:rsid w:val="00C04904"/>
    <w:rsid w:val="00C056B3"/>
    <w:rsid w:val="00C06D6A"/>
    <w:rsid w:val="00C10181"/>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01E5"/>
    <w:rsid w:val="00C521D6"/>
    <w:rsid w:val="00C52777"/>
    <w:rsid w:val="00C55232"/>
    <w:rsid w:val="00C553A4"/>
    <w:rsid w:val="00C55A06"/>
    <w:rsid w:val="00C55D03"/>
    <w:rsid w:val="00C601BC"/>
    <w:rsid w:val="00C61567"/>
    <w:rsid w:val="00C6329F"/>
    <w:rsid w:val="00C63340"/>
    <w:rsid w:val="00C643F9"/>
    <w:rsid w:val="00C64E95"/>
    <w:rsid w:val="00C71372"/>
    <w:rsid w:val="00C72410"/>
    <w:rsid w:val="00C7287F"/>
    <w:rsid w:val="00C80CB8"/>
    <w:rsid w:val="00C819F8"/>
    <w:rsid w:val="00C81E88"/>
    <w:rsid w:val="00C8248C"/>
    <w:rsid w:val="00C84E33"/>
    <w:rsid w:val="00C86D6F"/>
    <w:rsid w:val="00C905FC"/>
    <w:rsid w:val="00C92D03"/>
    <w:rsid w:val="00C9319C"/>
    <w:rsid w:val="00C9435D"/>
    <w:rsid w:val="00C94DF2"/>
    <w:rsid w:val="00C96741"/>
    <w:rsid w:val="00CA2D1B"/>
    <w:rsid w:val="00CA375D"/>
    <w:rsid w:val="00CA662A"/>
    <w:rsid w:val="00CA6977"/>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D27"/>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89C"/>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55B4C"/>
    <w:rsid w:val="00D568C0"/>
    <w:rsid w:val="00D66846"/>
    <w:rsid w:val="00D675FB"/>
    <w:rsid w:val="00D71F25"/>
    <w:rsid w:val="00D72A9C"/>
    <w:rsid w:val="00D77031"/>
    <w:rsid w:val="00D84941"/>
    <w:rsid w:val="00D84FA1"/>
    <w:rsid w:val="00D851F0"/>
    <w:rsid w:val="00D86DB7"/>
    <w:rsid w:val="00D90552"/>
    <w:rsid w:val="00D926D0"/>
    <w:rsid w:val="00D93030"/>
    <w:rsid w:val="00D950E1"/>
    <w:rsid w:val="00D952A6"/>
    <w:rsid w:val="00D95C69"/>
    <w:rsid w:val="00D96963"/>
    <w:rsid w:val="00D97F99"/>
    <w:rsid w:val="00DA1E08"/>
    <w:rsid w:val="00DA24F8"/>
    <w:rsid w:val="00DA28E8"/>
    <w:rsid w:val="00DA35AF"/>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1E07"/>
    <w:rsid w:val="00E02DFB"/>
    <w:rsid w:val="00E030F9"/>
    <w:rsid w:val="00E0311A"/>
    <w:rsid w:val="00E03138"/>
    <w:rsid w:val="00E06404"/>
    <w:rsid w:val="00E06B64"/>
    <w:rsid w:val="00E11A85"/>
    <w:rsid w:val="00E12495"/>
    <w:rsid w:val="00E128BD"/>
    <w:rsid w:val="00E15CCD"/>
    <w:rsid w:val="00E202EF"/>
    <w:rsid w:val="00E210B5"/>
    <w:rsid w:val="00E23D99"/>
    <w:rsid w:val="00E2552F"/>
    <w:rsid w:val="00E310F2"/>
    <w:rsid w:val="00E3137A"/>
    <w:rsid w:val="00E32CCF"/>
    <w:rsid w:val="00E34A98"/>
    <w:rsid w:val="00E35D1E"/>
    <w:rsid w:val="00E364F9"/>
    <w:rsid w:val="00E365FA"/>
    <w:rsid w:val="00E36789"/>
    <w:rsid w:val="00E44A83"/>
    <w:rsid w:val="00E502C1"/>
    <w:rsid w:val="00E502DD"/>
    <w:rsid w:val="00E50D3A"/>
    <w:rsid w:val="00E51387"/>
    <w:rsid w:val="00E51423"/>
    <w:rsid w:val="00E51E68"/>
    <w:rsid w:val="00E52EFD"/>
    <w:rsid w:val="00E5408A"/>
    <w:rsid w:val="00E56800"/>
    <w:rsid w:val="00E60C63"/>
    <w:rsid w:val="00E62F3B"/>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860CD"/>
    <w:rsid w:val="00E90391"/>
    <w:rsid w:val="00E906C2"/>
    <w:rsid w:val="00E9311F"/>
    <w:rsid w:val="00E934D1"/>
    <w:rsid w:val="00E94AF0"/>
    <w:rsid w:val="00E95D13"/>
    <w:rsid w:val="00E95DD3"/>
    <w:rsid w:val="00E969D5"/>
    <w:rsid w:val="00E97209"/>
    <w:rsid w:val="00EA58D1"/>
    <w:rsid w:val="00EA61BC"/>
    <w:rsid w:val="00EA681A"/>
    <w:rsid w:val="00EA735B"/>
    <w:rsid w:val="00EB04CC"/>
    <w:rsid w:val="00EB13DA"/>
    <w:rsid w:val="00EB17DE"/>
    <w:rsid w:val="00EB1E69"/>
    <w:rsid w:val="00EB2086"/>
    <w:rsid w:val="00EB5EDF"/>
    <w:rsid w:val="00EB60FE"/>
    <w:rsid w:val="00EB74DB"/>
    <w:rsid w:val="00EC5359"/>
    <w:rsid w:val="00EC562A"/>
    <w:rsid w:val="00ED067A"/>
    <w:rsid w:val="00ED2B50"/>
    <w:rsid w:val="00ED360D"/>
    <w:rsid w:val="00EE0350"/>
    <w:rsid w:val="00EE0719"/>
    <w:rsid w:val="00EE0E80"/>
    <w:rsid w:val="00EE54A6"/>
    <w:rsid w:val="00EE613F"/>
    <w:rsid w:val="00EE7295"/>
    <w:rsid w:val="00EE7869"/>
    <w:rsid w:val="00EF054A"/>
    <w:rsid w:val="00EF3235"/>
    <w:rsid w:val="00EF7E72"/>
    <w:rsid w:val="00F00868"/>
    <w:rsid w:val="00F06D37"/>
    <w:rsid w:val="00F07B9D"/>
    <w:rsid w:val="00F11586"/>
    <w:rsid w:val="00F1183B"/>
    <w:rsid w:val="00F11C9F"/>
    <w:rsid w:val="00F12263"/>
    <w:rsid w:val="00F1409D"/>
    <w:rsid w:val="00F14214"/>
    <w:rsid w:val="00F157A9"/>
    <w:rsid w:val="00F25BB6"/>
    <w:rsid w:val="00F26B7E"/>
    <w:rsid w:val="00F27A3B"/>
    <w:rsid w:val="00F33817"/>
    <w:rsid w:val="00F357B8"/>
    <w:rsid w:val="00F40FB9"/>
    <w:rsid w:val="00F420D5"/>
    <w:rsid w:val="00F451EA"/>
    <w:rsid w:val="00F45447"/>
    <w:rsid w:val="00F456C6"/>
    <w:rsid w:val="00F4577B"/>
    <w:rsid w:val="00F46496"/>
    <w:rsid w:val="00F474D0"/>
    <w:rsid w:val="00F50179"/>
    <w:rsid w:val="00F515EE"/>
    <w:rsid w:val="00F55981"/>
    <w:rsid w:val="00F560E6"/>
    <w:rsid w:val="00F56511"/>
    <w:rsid w:val="00F56F21"/>
    <w:rsid w:val="00F5785A"/>
    <w:rsid w:val="00F6194E"/>
    <w:rsid w:val="00F623AC"/>
    <w:rsid w:val="00F6412A"/>
    <w:rsid w:val="00F65893"/>
    <w:rsid w:val="00F66A4A"/>
    <w:rsid w:val="00F67598"/>
    <w:rsid w:val="00F708DD"/>
    <w:rsid w:val="00F71E22"/>
    <w:rsid w:val="00F72142"/>
    <w:rsid w:val="00F72AE7"/>
    <w:rsid w:val="00F81141"/>
    <w:rsid w:val="00F82BD9"/>
    <w:rsid w:val="00F833BA"/>
    <w:rsid w:val="00F84FD0"/>
    <w:rsid w:val="00F85718"/>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C5BEA"/>
    <w:rsid w:val="00FD00E6"/>
    <w:rsid w:val="00FD09A1"/>
    <w:rsid w:val="00FD2A7C"/>
    <w:rsid w:val="00FD3C02"/>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8A45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0" w:semiHidden="0" w:name="toc 3"/>
    <w:lsdException w:qFormat="1"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name="table of figures"/>
    <w:lsdException w:uiPriority="99" w:name="envelope address"/>
    <w:lsdException w:uiPriority="99" w:name="envelope return"/>
    <w:lsdException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99" w:semiHidden="0" w:name="Table Grid"/>
    <w:lsdException w:uiPriority="99" w:name="Table Theme"/>
    <w:lsdException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260" w:after="260" w:line="416" w:lineRule="auto"/>
      <w:outlineLvl w:val="2"/>
    </w:pPr>
    <w:rPr>
      <w:b/>
      <w:bCs/>
      <w:sz w:val="32"/>
      <w:szCs w:val="32"/>
    </w:rPr>
  </w:style>
  <w:style w:type="paragraph" w:styleId="5">
    <w:name w:val="heading 4"/>
    <w:basedOn w:val="1"/>
    <w:next w:val="1"/>
    <w:link w:val="6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2"/>
    <w:qFormat/>
    <w:uiPriority w:val="9"/>
    <w:pPr>
      <w:keepNext/>
      <w:keepLines/>
      <w:adjustRightInd/>
      <w:spacing w:before="280" w:after="290" w:line="376" w:lineRule="auto"/>
      <w:outlineLvl w:val="4"/>
    </w:pPr>
    <w:rPr>
      <w:b/>
      <w:bCs/>
      <w:sz w:val="28"/>
      <w:szCs w:val="28"/>
    </w:rPr>
  </w:style>
  <w:style w:type="paragraph" w:styleId="7">
    <w:name w:val="heading 6"/>
    <w:basedOn w:val="1"/>
    <w:next w:val="1"/>
    <w:link w:val="63"/>
    <w:qFormat/>
    <w:uiPriority w:val="9"/>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64"/>
    <w:qFormat/>
    <w:uiPriority w:val="9"/>
    <w:pPr>
      <w:keepNext/>
      <w:keepLines/>
      <w:adjustRightInd/>
      <w:spacing w:before="240" w:after="64" w:line="320" w:lineRule="auto"/>
      <w:outlineLvl w:val="6"/>
    </w:pPr>
    <w:rPr>
      <w:b/>
      <w:bCs/>
      <w:sz w:val="24"/>
      <w:szCs w:val="24"/>
    </w:rPr>
  </w:style>
  <w:style w:type="paragraph" w:styleId="9">
    <w:name w:val="heading 8"/>
    <w:basedOn w:val="1"/>
    <w:next w:val="1"/>
    <w:link w:val="65"/>
    <w:qFormat/>
    <w:uiPriority w:val="9"/>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6"/>
    <w:qFormat/>
    <w:uiPriority w:val="9"/>
    <w:pPr>
      <w:keepNext/>
      <w:keepLines/>
      <w:adjustRightInd/>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index 8"/>
    <w:basedOn w:val="1"/>
    <w:next w:val="1"/>
    <w:qFormat/>
    <w:uiPriority w:val="0"/>
    <w:pPr>
      <w:adjustRightInd/>
      <w:spacing w:line="240" w:lineRule="auto"/>
      <w:ind w:left="1680" w:hanging="210"/>
      <w:jc w:val="left"/>
    </w:pPr>
    <w:rPr>
      <w:sz w:val="20"/>
      <w:szCs w:val="20"/>
    </w:rPr>
  </w:style>
  <w:style w:type="paragraph" w:styleId="13">
    <w:name w:val="Normal Indent"/>
    <w:basedOn w:val="1"/>
    <w:qFormat/>
    <w:uiPriority w:val="99"/>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qFormat/>
    <w:uiPriority w:val="0"/>
    <w:pPr>
      <w:adjustRightInd/>
      <w:spacing w:line="240" w:lineRule="auto"/>
      <w:ind w:left="1050" w:hanging="210"/>
      <w:jc w:val="left"/>
    </w:pPr>
    <w:rPr>
      <w:sz w:val="20"/>
      <w:szCs w:val="20"/>
    </w:rPr>
  </w:style>
  <w:style w:type="paragraph" w:styleId="16">
    <w:name w:val="Document Map"/>
    <w:basedOn w:val="1"/>
    <w:link w:val="258"/>
    <w:qFormat/>
    <w:uiPriority w:val="99"/>
    <w:pPr>
      <w:shd w:val="clear" w:color="auto" w:fill="000080"/>
      <w:adjustRightInd/>
      <w:spacing w:line="240" w:lineRule="auto"/>
    </w:pPr>
    <w:rPr>
      <w:rFonts w:ascii="Times New Roman" w:hAnsi="Times New Roman"/>
      <w:szCs w:val="24"/>
    </w:rPr>
  </w:style>
  <w:style w:type="paragraph" w:styleId="17">
    <w:name w:val="annotation text"/>
    <w:basedOn w:val="1"/>
    <w:link w:val="256"/>
    <w:unhideWhenUsed/>
    <w:qFormat/>
    <w:uiPriority w:val="0"/>
    <w:pPr>
      <w:jc w:val="left"/>
    </w:pPr>
  </w:style>
  <w:style w:type="paragraph" w:styleId="18">
    <w:name w:val="index 6"/>
    <w:basedOn w:val="1"/>
    <w:next w:val="1"/>
    <w:qFormat/>
    <w:uiPriority w:val="0"/>
    <w:pPr>
      <w:adjustRightInd/>
      <w:spacing w:line="240" w:lineRule="auto"/>
      <w:ind w:left="1260" w:hanging="210"/>
      <w:jc w:val="left"/>
    </w:pPr>
    <w:rPr>
      <w:sz w:val="20"/>
      <w:szCs w:val="20"/>
    </w:rPr>
  </w:style>
  <w:style w:type="paragraph" w:styleId="19">
    <w:name w:val="Salutation"/>
    <w:basedOn w:val="1"/>
    <w:next w:val="1"/>
    <w:link w:val="373"/>
    <w:qFormat/>
    <w:uiPriority w:val="0"/>
    <w:pPr>
      <w:adjustRightInd/>
      <w:spacing w:line="240" w:lineRule="auto"/>
    </w:pPr>
    <w:rPr>
      <w:rFonts w:ascii="Times New Roman" w:hAnsi="Times New Roman"/>
      <w:sz w:val="28"/>
      <w:szCs w:val="24"/>
    </w:rPr>
  </w:style>
  <w:style w:type="paragraph" w:styleId="20">
    <w:name w:val="Body Text"/>
    <w:basedOn w:val="1"/>
    <w:link w:val="110"/>
    <w:qFormat/>
    <w:uiPriority w:val="1"/>
    <w:pPr>
      <w:spacing w:after="120"/>
    </w:pPr>
  </w:style>
  <w:style w:type="paragraph" w:styleId="21">
    <w:name w:val="Body Text Indent"/>
    <w:basedOn w:val="1"/>
    <w:link w:val="259"/>
    <w:qFormat/>
    <w:uiPriority w:val="0"/>
    <w:pPr>
      <w:adjustRightInd/>
      <w:spacing w:after="120" w:line="240" w:lineRule="auto"/>
      <w:ind w:left="420" w:leftChars="200"/>
    </w:pPr>
    <w:rPr>
      <w:rFonts w:ascii="Times New Roman" w:hAnsi="Times New Roman"/>
      <w:szCs w:val="24"/>
    </w:rPr>
  </w:style>
  <w:style w:type="paragraph" w:styleId="22">
    <w:name w:val="index 4"/>
    <w:basedOn w:val="1"/>
    <w:next w:val="1"/>
    <w:qFormat/>
    <w:uiPriority w:val="0"/>
    <w:pPr>
      <w:adjustRightInd/>
      <w:spacing w:line="240" w:lineRule="auto"/>
      <w:ind w:left="840" w:hanging="210"/>
      <w:jc w:val="left"/>
    </w:pPr>
    <w:rPr>
      <w:sz w:val="20"/>
      <w:szCs w:val="20"/>
    </w:rPr>
  </w:style>
  <w:style w:type="paragraph" w:styleId="23">
    <w:name w:val="toc 5"/>
    <w:basedOn w:val="1"/>
    <w:next w:val="1"/>
    <w:autoRedefine/>
    <w:unhideWhenUsed/>
    <w:uiPriority w:val="39"/>
    <w:pPr>
      <w:ind w:left="839"/>
    </w:pPr>
    <w:rPr>
      <w:rFonts w:ascii="宋体"/>
    </w:rPr>
  </w:style>
  <w:style w:type="paragraph" w:styleId="24">
    <w:name w:val="toc 3"/>
    <w:basedOn w:val="1"/>
    <w:next w:val="1"/>
    <w:autoRedefine/>
    <w:unhideWhenUsed/>
    <w:qFormat/>
    <w:uiPriority w:val="0"/>
    <w:pPr>
      <w:spacing w:line="300" w:lineRule="exact"/>
      <w:ind w:left="420"/>
    </w:pPr>
    <w:rPr>
      <w:rFonts w:ascii="宋体"/>
    </w:rPr>
  </w:style>
  <w:style w:type="paragraph" w:styleId="25">
    <w:name w:val="Plain Text"/>
    <w:basedOn w:val="1"/>
    <w:link w:val="260"/>
    <w:qFormat/>
    <w:uiPriority w:val="0"/>
    <w:pPr>
      <w:adjustRightInd/>
      <w:spacing w:line="240" w:lineRule="auto"/>
    </w:pPr>
    <w:rPr>
      <w:rFonts w:ascii="宋体" w:hAnsi="Courier New"/>
      <w:szCs w:val="20"/>
    </w:rPr>
  </w:style>
  <w:style w:type="paragraph" w:styleId="26">
    <w:name w:val="index 3"/>
    <w:basedOn w:val="1"/>
    <w:next w:val="1"/>
    <w:qFormat/>
    <w:uiPriority w:val="0"/>
    <w:pPr>
      <w:adjustRightInd/>
      <w:spacing w:line="240" w:lineRule="auto"/>
      <w:ind w:left="630" w:hanging="210"/>
      <w:jc w:val="left"/>
    </w:pPr>
    <w:rPr>
      <w:sz w:val="20"/>
      <w:szCs w:val="20"/>
    </w:rPr>
  </w:style>
  <w:style w:type="paragraph" w:styleId="27">
    <w:name w:val="Date"/>
    <w:basedOn w:val="1"/>
    <w:next w:val="1"/>
    <w:link w:val="261"/>
    <w:qFormat/>
    <w:uiPriority w:val="0"/>
    <w:pPr>
      <w:adjustRightInd/>
      <w:spacing w:line="240" w:lineRule="auto"/>
      <w:ind w:left="100" w:leftChars="2500"/>
    </w:pPr>
    <w:rPr>
      <w:rFonts w:ascii="Times New Roman" w:hAnsi="Times New Roman"/>
      <w:szCs w:val="24"/>
    </w:rPr>
  </w:style>
  <w:style w:type="paragraph" w:styleId="28">
    <w:name w:val="endnote text"/>
    <w:basedOn w:val="1"/>
    <w:link w:val="262"/>
    <w:qFormat/>
    <w:uiPriority w:val="0"/>
    <w:pPr>
      <w:adjustRightInd/>
      <w:snapToGrid w:val="0"/>
      <w:spacing w:line="240" w:lineRule="auto"/>
      <w:jc w:val="left"/>
    </w:pPr>
    <w:rPr>
      <w:rFonts w:ascii="Times New Roman" w:hAnsi="Times New Roman"/>
      <w:kern w:val="0"/>
      <w:sz w:val="20"/>
      <w:szCs w:val="24"/>
    </w:rPr>
  </w:style>
  <w:style w:type="paragraph" w:styleId="29">
    <w:name w:val="Balloon Text"/>
    <w:basedOn w:val="1"/>
    <w:link w:val="69"/>
    <w:semiHidden/>
    <w:unhideWhenUsed/>
    <w:qFormat/>
    <w:uiPriority w:val="0"/>
    <w:rPr>
      <w:sz w:val="18"/>
      <w:szCs w:val="18"/>
    </w:rPr>
  </w:style>
  <w:style w:type="paragraph" w:styleId="30">
    <w:name w:val="footer"/>
    <w:basedOn w:val="1"/>
    <w:link w:val="68"/>
    <w:qFormat/>
    <w:uiPriority w:val="0"/>
    <w:pPr>
      <w:tabs>
        <w:tab w:val="center" w:pos="4153"/>
        <w:tab w:val="right" w:pos="8306"/>
      </w:tabs>
      <w:adjustRightInd/>
      <w:snapToGrid w:val="0"/>
      <w:spacing w:line="240" w:lineRule="auto"/>
      <w:jc w:val="right"/>
    </w:pPr>
    <w:rPr>
      <w:rFonts w:ascii="宋体"/>
      <w:sz w:val="18"/>
      <w:szCs w:val="18"/>
    </w:rPr>
  </w:style>
  <w:style w:type="paragraph" w:styleId="31">
    <w:name w:val="header"/>
    <w:basedOn w:val="1"/>
    <w:link w:val="67"/>
    <w:qFormat/>
    <w:uiPriority w:val="0"/>
    <w:pPr>
      <w:tabs>
        <w:tab w:val="center" w:pos="4153"/>
        <w:tab w:val="right" w:pos="8306"/>
      </w:tabs>
      <w:adjustRightInd/>
      <w:snapToGrid w:val="0"/>
      <w:jc w:val="center"/>
    </w:pPr>
    <w:rPr>
      <w:sz w:val="18"/>
      <w:szCs w:val="18"/>
    </w:rPr>
  </w:style>
  <w:style w:type="paragraph" w:styleId="32">
    <w:name w:val="toc 1"/>
    <w:basedOn w:val="1"/>
    <w:next w:val="1"/>
    <w:autoRedefine/>
    <w:unhideWhenUsed/>
    <w:qFormat/>
    <w:uiPriority w:val="39"/>
    <w:rPr>
      <w:rFonts w:ascii="宋体"/>
    </w:rPr>
  </w:style>
  <w:style w:type="paragraph" w:styleId="33">
    <w:name w:val="toc 4"/>
    <w:basedOn w:val="1"/>
    <w:next w:val="1"/>
    <w:autoRedefine/>
    <w:unhideWhenUsed/>
    <w:qFormat/>
    <w:uiPriority w:val="39"/>
    <w:pPr>
      <w:tabs>
        <w:tab w:val="right" w:leader="dot" w:pos="9344"/>
      </w:tabs>
      <w:spacing w:line="300" w:lineRule="exact"/>
      <w:ind w:left="629"/>
    </w:pPr>
    <w:rPr>
      <w:rFonts w:ascii="宋体"/>
    </w:rPr>
  </w:style>
  <w:style w:type="paragraph" w:styleId="34">
    <w:name w:val="index heading"/>
    <w:basedOn w:val="1"/>
    <w:next w:val="35"/>
    <w:qFormat/>
    <w:uiPriority w:val="0"/>
    <w:pPr>
      <w:adjustRightInd/>
      <w:spacing w:before="120" w:after="120" w:line="240" w:lineRule="auto"/>
      <w:jc w:val="center"/>
    </w:pPr>
    <w:rPr>
      <w:b/>
      <w:bCs/>
      <w:iCs/>
      <w:szCs w:val="20"/>
    </w:rPr>
  </w:style>
  <w:style w:type="paragraph" w:styleId="35">
    <w:name w:val="index 1"/>
    <w:basedOn w:val="1"/>
    <w:next w:val="1"/>
    <w:autoRedefine/>
    <w:unhideWhenUsed/>
    <w:qFormat/>
    <w:uiPriority w:val="0"/>
  </w:style>
  <w:style w:type="paragraph" w:styleId="36">
    <w:name w:val="footnote text"/>
    <w:basedOn w:val="1"/>
    <w:next w:val="1"/>
    <w:link w:val="123"/>
    <w:qFormat/>
    <w:uiPriority w:val="0"/>
    <w:pPr>
      <w:adjustRightInd/>
      <w:snapToGrid w:val="0"/>
      <w:spacing w:line="300" w:lineRule="exact"/>
      <w:ind w:left="400" w:leftChars="200" w:hanging="200" w:hangingChars="200"/>
      <w:jc w:val="left"/>
    </w:pPr>
    <w:rPr>
      <w:rFonts w:ascii="宋体"/>
      <w:sz w:val="18"/>
      <w:szCs w:val="18"/>
    </w:rPr>
  </w:style>
  <w:style w:type="paragraph" w:styleId="37">
    <w:name w:val="toc 6"/>
    <w:basedOn w:val="1"/>
    <w:next w:val="1"/>
    <w:autoRedefine/>
    <w:unhideWhenUsed/>
    <w:uiPriority w:val="39"/>
    <w:pPr>
      <w:spacing w:line="300" w:lineRule="exact"/>
      <w:ind w:left="1049"/>
    </w:pPr>
    <w:rPr>
      <w:rFonts w:ascii="宋体"/>
    </w:rPr>
  </w:style>
  <w:style w:type="paragraph" w:styleId="38">
    <w:name w:val="Body Text Indent 3"/>
    <w:basedOn w:val="1"/>
    <w:link w:val="374"/>
    <w:qFormat/>
    <w:uiPriority w:val="0"/>
    <w:pPr>
      <w:adjustRightInd/>
      <w:spacing w:after="120" w:line="240" w:lineRule="auto"/>
      <w:ind w:left="420" w:leftChars="200"/>
    </w:pPr>
    <w:rPr>
      <w:rFonts w:ascii="宋体" w:hAnsi="宋体"/>
      <w:b/>
      <w:sz w:val="16"/>
      <w:szCs w:val="16"/>
    </w:rPr>
  </w:style>
  <w:style w:type="paragraph" w:styleId="39">
    <w:name w:val="index 7"/>
    <w:basedOn w:val="1"/>
    <w:next w:val="1"/>
    <w:qFormat/>
    <w:uiPriority w:val="0"/>
    <w:pPr>
      <w:adjustRightInd/>
      <w:spacing w:line="240" w:lineRule="auto"/>
      <w:ind w:left="1470" w:hanging="210"/>
      <w:jc w:val="left"/>
    </w:pPr>
    <w:rPr>
      <w:sz w:val="20"/>
      <w:szCs w:val="20"/>
    </w:rPr>
  </w:style>
  <w:style w:type="paragraph" w:styleId="40">
    <w:name w:val="index 9"/>
    <w:basedOn w:val="1"/>
    <w:next w:val="1"/>
    <w:qFormat/>
    <w:uiPriority w:val="0"/>
    <w:pPr>
      <w:adjustRightInd/>
      <w:spacing w:line="240" w:lineRule="auto"/>
      <w:ind w:left="1890" w:hanging="210"/>
      <w:jc w:val="left"/>
    </w:pPr>
    <w:rPr>
      <w:sz w:val="20"/>
      <w:szCs w:val="20"/>
    </w:rPr>
  </w:style>
  <w:style w:type="paragraph" w:styleId="41">
    <w:name w:val="table of figures"/>
    <w:basedOn w:val="1"/>
    <w:next w:val="1"/>
    <w:semiHidden/>
    <w:uiPriority w:val="0"/>
    <w:pPr>
      <w:adjustRightInd/>
      <w:spacing w:line="240" w:lineRule="auto"/>
      <w:jc w:val="left"/>
    </w:pPr>
    <w:rPr>
      <w:szCs w:val="24"/>
    </w:rPr>
  </w:style>
  <w:style w:type="paragraph" w:styleId="42">
    <w:name w:val="toc 2"/>
    <w:basedOn w:val="1"/>
    <w:next w:val="1"/>
    <w:autoRedefine/>
    <w:unhideWhenUsed/>
    <w:qFormat/>
    <w:uiPriority w:val="39"/>
    <w:pPr>
      <w:tabs>
        <w:tab w:val="right" w:leader="dot" w:pos="9344"/>
      </w:tabs>
      <w:spacing w:line="300" w:lineRule="exact"/>
      <w:ind w:left="210"/>
    </w:pPr>
    <w:rPr>
      <w:rFonts w:ascii="宋体"/>
    </w:rPr>
  </w:style>
  <w:style w:type="paragraph" w:styleId="43">
    <w:name w:val="HTML Preformatted"/>
    <w:basedOn w:val="1"/>
    <w:link w:val="3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宋体" w:cs="宋体"/>
      <w:kern w:val="0"/>
      <w:sz w:val="24"/>
      <w:szCs w:val="24"/>
    </w:rPr>
  </w:style>
  <w:style w:type="paragraph" w:styleId="44">
    <w:name w:val="Normal (Web)"/>
    <w:basedOn w:val="1"/>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45">
    <w:name w:val="index 2"/>
    <w:basedOn w:val="1"/>
    <w:next w:val="1"/>
    <w:qFormat/>
    <w:uiPriority w:val="0"/>
    <w:pPr>
      <w:adjustRightInd/>
      <w:spacing w:line="240" w:lineRule="auto"/>
      <w:ind w:left="420" w:hanging="210"/>
      <w:jc w:val="left"/>
    </w:pPr>
    <w:rPr>
      <w:sz w:val="20"/>
      <w:szCs w:val="20"/>
    </w:rPr>
  </w:style>
  <w:style w:type="paragraph" w:styleId="46">
    <w:name w:val="Title"/>
    <w:basedOn w:val="1"/>
    <w:link w:val="72"/>
    <w:qFormat/>
    <w:uiPriority w:val="0"/>
    <w:pPr>
      <w:spacing w:before="240" w:after="60"/>
      <w:jc w:val="center"/>
      <w:outlineLvl w:val="0"/>
    </w:pPr>
    <w:rPr>
      <w:rFonts w:ascii="Arial" w:hAnsi="Arial" w:cs="Arial"/>
      <w:b/>
      <w:bCs/>
      <w:sz w:val="32"/>
      <w:szCs w:val="32"/>
    </w:rPr>
  </w:style>
  <w:style w:type="paragraph" w:styleId="47">
    <w:name w:val="annotation subject"/>
    <w:basedOn w:val="17"/>
    <w:next w:val="17"/>
    <w:link w:val="257"/>
    <w:semiHidden/>
    <w:qFormat/>
    <w:uiPriority w:val="99"/>
    <w:pPr>
      <w:adjustRightInd/>
      <w:spacing w:line="240" w:lineRule="auto"/>
    </w:pPr>
    <w:rPr>
      <w:rFonts w:ascii="Times New Roman" w:hAnsi="Times New Roman"/>
      <w:b/>
      <w:bCs/>
      <w:szCs w:val="24"/>
    </w:rPr>
  </w:style>
  <w:style w:type="table" w:styleId="49">
    <w:name w:val="Table Grid"/>
    <w:basedOn w:val="4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qFormat/>
    <w:uiPriority w:val="0"/>
    <w:rPr>
      <w:rFonts w:ascii="宋体" w:hAnsi="Times New Roman" w:eastAsia="宋体"/>
      <w:sz w:val="18"/>
    </w:rPr>
  </w:style>
  <w:style w:type="character" w:styleId="53">
    <w:name w:val="FollowedHyperlink"/>
    <w:qFormat/>
    <w:uiPriority w:val="0"/>
    <w:rPr>
      <w:color w:val="800080"/>
      <w:u w:val="single"/>
    </w:rPr>
  </w:style>
  <w:style w:type="character" w:styleId="54">
    <w:name w:val="Emphasis"/>
    <w:qFormat/>
    <w:uiPriority w:val="20"/>
    <w:rPr>
      <w:i/>
      <w:iCs/>
    </w:rPr>
  </w:style>
  <w:style w:type="character" w:styleId="55">
    <w:name w:val="Hyperlink"/>
    <w:qFormat/>
    <w:uiPriority w:val="99"/>
    <w:rPr>
      <w:rFonts w:ascii="宋体" w:hAnsi="Times New Roman" w:eastAsia="宋体"/>
      <w:color w:val="auto"/>
      <w:spacing w:val="0"/>
      <w:w w:val="100"/>
      <w:position w:val="0"/>
      <w:sz w:val="21"/>
      <w:u w:val="none"/>
      <w:vertAlign w:val="baseline"/>
    </w:rPr>
  </w:style>
  <w:style w:type="character" w:styleId="56">
    <w:name w:val="annotation reference"/>
    <w:qFormat/>
    <w:uiPriority w:val="0"/>
    <w:rPr>
      <w:sz w:val="21"/>
      <w:szCs w:val="21"/>
    </w:rPr>
  </w:style>
  <w:style w:type="character" w:styleId="57">
    <w:name w:val="footnote reference"/>
    <w:semiHidden/>
    <w:uiPriority w:val="0"/>
    <w:rPr>
      <w:rFonts w:ascii="宋体" w:hAnsi="宋体" w:eastAsia="宋体" w:cs="Times New Roman"/>
      <w:spacing w:val="0"/>
      <w:sz w:val="18"/>
      <w:vertAlign w:val="superscript"/>
    </w:rPr>
  </w:style>
  <w:style w:type="character" w:customStyle="1" w:styleId="58">
    <w:name w:val="标题 1 字符"/>
    <w:link w:val="2"/>
    <w:qFormat/>
    <w:uiPriority w:val="9"/>
    <w:rPr>
      <w:rFonts w:ascii="Times New Roman" w:hAnsi="Times New Roman" w:eastAsia="宋体" w:cs="Times New Roman"/>
      <w:b/>
      <w:bCs/>
      <w:kern w:val="44"/>
      <w:sz w:val="44"/>
      <w:szCs w:val="44"/>
    </w:rPr>
  </w:style>
  <w:style w:type="character" w:customStyle="1" w:styleId="59">
    <w:name w:val="标题 2 字符"/>
    <w:link w:val="3"/>
    <w:qFormat/>
    <w:uiPriority w:val="9"/>
    <w:rPr>
      <w:rFonts w:ascii="Arial" w:hAnsi="Arial" w:eastAsia="黑体" w:cs="Times New Roman"/>
      <w:b/>
      <w:bCs/>
      <w:sz w:val="32"/>
      <w:szCs w:val="32"/>
    </w:rPr>
  </w:style>
  <w:style w:type="character" w:customStyle="1" w:styleId="60">
    <w:name w:val="标题 3 字符"/>
    <w:link w:val="4"/>
    <w:qFormat/>
    <w:uiPriority w:val="99"/>
    <w:rPr>
      <w:rFonts w:ascii="Times New Roman" w:hAnsi="Times New Roman" w:eastAsia="宋体" w:cs="Times New Roman"/>
      <w:b/>
      <w:bCs/>
      <w:sz w:val="32"/>
      <w:szCs w:val="32"/>
    </w:rPr>
  </w:style>
  <w:style w:type="character" w:customStyle="1" w:styleId="61">
    <w:name w:val="标题 4 字符"/>
    <w:link w:val="5"/>
    <w:qFormat/>
    <w:uiPriority w:val="9"/>
    <w:rPr>
      <w:rFonts w:ascii="Arial" w:hAnsi="Arial" w:eastAsia="黑体" w:cs="Times New Roman"/>
      <w:b/>
      <w:bCs/>
      <w:sz w:val="28"/>
      <w:szCs w:val="28"/>
    </w:rPr>
  </w:style>
  <w:style w:type="character" w:customStyle="1" w:styleId="62">
    <w:name w:val="标题 5 字符"/>
    <w:link w:val="6"/>
    <w:qFormat/>
    <w:uiPriority w:val="9"/>
    <w:rPr>
      <w:rFonts w:ascii="Times New Roman" w:hAnsi="Times New Roman" w:eastAsia="宋体" w:cs="Times New Roman"/>
      <w:b/>
      <w:bCs/>
      <w:sz w:val="28"/>
      <w:szCs w:val="28"/>
    </w:rPr>
  </w:style>
  <w:style w:type="character" w:customStyle="1" w:styleId="63">
    <w:name w:val="标题 6 字符"/>
    <w:link w:val="7"/>
    <w:qFormat/>
    <w:uiPriority w:val="9"/>
    <w:rPr>
      <w:rFonts w:ascii="Arial" w:hAnsi="Arial" w:eastAsia="黑体" w:cs="Times New Roman"/>
      <w:b/>
      <w:bCs/>
      <w:sz w:val="24"/>
      <w:szCs w:val="24"/>
    </w:rPr>
  </w:style>
  <w:style w:type="character" w:customStyle="1" w:styleId="64">
    <w:name w:val="标题 7 字符"/>
    <w:link w:val="8"/>
    <w:qFormat/>
    <w:uiPriority w:val="9"/>
    <w:rPr>
      <w:rFonts w:ascii="Times New Roman" w:hAnsi="Times New Roman" w:eastAsia="宋体" w:cs="Times New Roman"/>
      <w:b/>
      <w:bCs/>
      <w:sz w:val="24"/>
      <w:szCs w:val="24"/>
    </w:rPr>
  </w:style>
  <w:style w:type="character" w:customStyle="1" w:styleId="65">
    <w:name w:val="标题 8 字符"/>
    <w:link w:val="9"/>
    <w:qFormat/>
    <w:uiPriority w:val="9"/>
    <w:rPr>
      <w:rFonts w:ascii="Arial" w:hAnsi="Arial" w:eastAsia="黑体" w:cs="Times New Roman"/>
      <w:sz w:val="24"/>
      <w:szCs w:val="24"/>
    </w:rPr>
  </w:style>
  <w:style w:type="character" w:customStyle="1" w:styleId="66">
    <w:name w:val="标题 9 字符"/>
    <w:link w:val="10"/>
    <w:qFormat/>
    <w:uiPriority w:val="9"/>
    <w:rPr>
      <w:rFonts w:ascii="Arial" w:hAnsi="Arial" w:eastAsia="黑体" w:cs="Times New Roman"/>
      <w:szCs w:val="21"/>
    </w:rPr>
  </w:style>
  <w:style w:type="character" w:customStyle="1" w:styleId="67">
    <w:name w:val="页眉 字符"/>
    <w:link w:val="31"/>
    <w:qFormat/>
    <w:uiPriority w:val="0"/>
    <w:rPr>
      <w:rFonts w:ascii="Times New Roman" w:hAnsi="Times New Roman" w:eastAsia="宋体" w:cs="Times New Roman"/>
      <w:sz w:val="18"/>
      <w:szCs w:val="18"/>
    </w:rPr>
  </w:style>
  <w:style w:type="character" w:customStyle="1" w:styleId="68">
    <w:name w:val="页脚 字符"/>
    <w:link w:val="30"/>
    <w:qFormat/>
    <w:uiPriority w:val="0"/>
    <w:rPr>
      <w:rFonts w:ascii="宋体" w:hAnsi="Times New Roman" w:eastAsia="宋体" w:cs="Times New Roman"/>
      <w:sz w:val="18"/>
      <w:szCs w:val="18"/>
    </w:rPr>
  </w:style>
  <w:style w:type="character" w:customStyle="1" w:styleId="69">
    <w:name w:val="批注框文本 字符"/>
    <w:link w:val="29"/>
    <w:semiHidden/>
    <w:qFormat/>
    <w:uiPriority w:val="99"/>
    <w:rPr>
      <w:sz w:val="18"/>
      <w:szCs w:val="18"/>
    </w:rPr>
  </w:style>
  <w:style w:type="paragraph" w:styleId="70">
    <w:name w:val="Quote"/>
    <w:basedOn w:val="1"/>
    <w:next w:val="1"/>
    <w:link w:val="71"/>
    <w:qFormat/>
    <w:uiPriority w:val="29"/>
    <w:rPr>
      <w:i/>
      <w:iCs/>
      <w:color w:val="000000"/>
    </w:rPr>
  </w:style>
  <w:style w:type="character" w:customStyle="1" w:styleId="71">
    <w:name w:val="引用 字符"/>
    <w:link w:val="70"/>
    <w:uiPriority w:val="29"/>
    <w:rPr>
      <w:i/>
      <w:iCs/>
      <w:color w:val="000000"/>
    </w:rPr>
  </w:style>
  <w:style w:type="character" w:customStyle="1" w:styleId="72">
    <w:name w:val="标题 字符"/>
    <w:link w:val="46"/>
    <w:uiPriority w:val="0"/>
    <w:rPr>
      <w:rFonts w:ascii="Arial" w:hAnsi="Arial" w:eastAsia="宋体" w:cs="Arial"/>
      <w:b/>
      <w:bCs/>
      <w:sz w:val="32"/>
      <w:szCs w:val="32"/>
    </w:rPr>
  </w:style>
  <w:style w:type="paragraph" w:customStyle="1" w:styleId="7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5">
    <w:name w:val="标准文件_页脚偶数页"/>
    <w:uiPriority w:val="0"/>
    <w:pPr>
      <w:ind w:left="198"/>
    </w:pPr>
    <w:rPr>
      <w:rFonts w:ascii="宋体" w:hAnsi="Times New Roman" w:eastAsia="宋体" w:cs="Times New Roman"/>
      <w:sz w:val="18"/>
      <w:lang w:val="en-US" w:eastAsia="zh-CN" w:bidi="ar-SA"/>
    </w:rPr>
  </w:style>
  <w:style w:type="paragraph" w:customStyle="1" w:styleId="76">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标准文件_ICS"/>
    <w:basedOn w:val="1"/>
    <w:uiPriority w:val="0"/>
    <w:pPr>
      <w:spacing w:line="0" w:lineRule="atLeast"/>
    </w:pPr>
    <w:rPr>
      <w:rFonts w:ascii="黑体" w:hAnsi="宋体" w:eastAsia="黑体"/>
    </w:rPr>
  </w:style>
  <w:style w:type="paragraph" w:customStyle="1" w:styleId="79">
    <w:name w:val="标准文件_标准正文"/>
    <w:basedOn w:val="1"/>
    <w:next w:val="80"/>
    <w:uiPriority w:val="0"/>
    <w:pPr>
      <w:snapToGrid w:val="0"/>
      <w:ind w:firstLine="200" w:firstLineChars="200"/>
    </w:pPr>
    <w:rPr>
      <w:kern w:val="0"/>
    </w:rPr>
  </w:style>
  <w:style w:type="paragraph" w:customStyle="1" w:styleId="80">
    <w:name w:val="标准文件_段"/>
    <w:link w:val="208"/>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1">
    <w:name w:val="标准文件_版本"/>
    <w:basedOn w:val="79"/>
    <w:uiPriority w:val="0"/>
    <w:pPr>
      <w:adjustRightInd/>
      <w:snapToGrid/>
      <w:ind w:firstLine="0" w:firstLineChars="0"/>
    </w:pPr>
    <w:rPr>
      <w:rFonts w:ascii="宋体" w:hAnsi="宋体"/>
      <w:kern w:val="2"/>
    </w:rPr>
  </w:style>
  <w:style w:type="paragraph" w:customStyle="1" w:styleId="82">
    <w:name w:val="标准文件_标准部门"/>
    <w:basedOn w:val="1"/>
    <w:uiPriority w:val="0"/>
    <w:pPr>
      <w:jc w:val="center"/>
    </w:pPr>
    <w:rPr>
      <w:rFonts w:ascii="黑体" w:eastAsia="黑体"/>
      <w:kern w:val="0"/>
      <w:sz w:val="44"/>
    </w:rPr>
  </w:style>
  <w:style w:type="paragraph" w:customStyle="1" w:styleId="83">
    <w:name w:val="标准文件_标准代替"/>
    <w:basedOn w:val="1"/>
    <w:next w:val="1"/>
    <w:uiPriority w:val="0"/>
    <w:pPr>
      <w:spacing w:line="310" w:lineRule="exact"/>
      <w:jc w:val="right"/>
    </w:pPr>
    <w:rPr>
      <w:rFonts w:ascii="宋体" w:hAnsi="宋体"/>
      <w:kern w:val="0"/>
    </w:rPr>
  </w:style>
  <w:style w:type="paragraph" w:customStyle="1" w:styleId="84">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85">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6">
    <w:name w:val="标准文件_页眉偶数页"/>
    <w:basedOn w:val="85"/>
    <w:next w:val="1"/>
    <w:uiPriority w:val="0"/>
    <w:pPr>
      <w:jc w:val="left"/>
    </w:pPr>
  </w:style>
  <w:style w:type="paragraph" w:customStyle="1" w:styleId="87">
    <w:name w:val="标准文件_参考文献标题"/>
    <w:basedOn w:val="1"/>
    <w:next w:val="1"/>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88">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89">
    <w:name w:val="标准文件_二级条标题"/>
    <w:next w:val="80"/>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90">
    <w:name w:val="标准文件_发布"/>
    <w:uiPriority w:val="0"/>
    <w:rPr>
      <w:rFonts w:ascii="黑体" w:eastAsia="黑体"/>
      <w:spacing w:val="0"/>
      <w:w w:val="100"/>
      <w:position w:val="3"/>
      <w:sz w:val="28"/>
    </w:rPr>
  </w:style>
  <w:style w:type="paragraph" w:customStyle="1" w:styleId="91">
    <w:name w:val="标准文件_方框数字列项"/>
    <w:basedOn w:val="80"/>
    <w:uiPriority w:val="0"/>
    <w:pPr>
      <w:numPr>
        <w:ilvl w:val="0"/>
        <w:numId w:val="3"/>
      </w:numPr>
      <w:ind w:firstLine="0" w:firstLineChars="0"/>
    </w:pPr>
  </w:style>
  <w:style w:type="paragraph" w:customStyle="1" w:styleId="92">
    <w:name w:val="标准文件_封面标准编号"/>
    <w:basedOn w:val="1"/>
    <w:next w:val="83"/>
    <w:uiPriority w:val="0"/>
    <w:pPr>
      <w:spacing w:line="310" w:lineRule="exact"/>
      <w:jc w:val="right"/>
    </w:pPr>
    <w:rPr>
      <w:rFonts w:ascii="黑体" w:eastAsia="黑体"/>
      <w:kern w:val="0"/>
      <w:sz w:val="28"/>
    </w:rPr>
  </w:style>
  <w:style w:type="paragraph" w:customStyle="1" w:styleId="93">
    <w:name w:val="标准文件_封面标准分类号"/>
    <w:basedOn w:val="1"/>
    <w:uiPriority w:val="0"/>
    <w:rPr>
      <w:rFonts w:ascii="黑体" w:eastAsia="黑体"/>
      <w:b/>
      <w:kern w:val="0"/>
      <w:sz w:val="28"/>
    </w:rPr>
  </w:style>
  <w:style w:type="paragraph" w:customStyle="1" w:styleId="94">
    <w:name w:val="标准文件_封面标准名称"/>
    <w:basedOn w:val="1"/>
    <w:uiPriority w:val="0"/>
    <w:pPr>
      <w:spacing w:line="240" w:lineRule="auto"/>
      <w:jc w:val="center"/>
    </w:pPr>
    <w:rPr>
      <w:rFonts w:ascii="黑体" w:eastAsia="黑体"/>
      <w:kern w:val="0"/>
      <w:sz w:val="52"/>
    </w:rPr>
  </w:style>
  <w:style w:type="paragraph" w:customStyle="1" w:styleId="95">
    <w:name w:val="标准文件_封面标准英文名称"/>
    <w:basedOn w:val="1"/>
    <w:uiPriority w:val="0"/>
    <w:pPr>
      <w:spacing w:line="240" w:lineRule="auto"/>
      <w:jc w:val="center"/>
    </w:pPr>
    <w:rPr>
      <w:rFonts w:ascii="黑体" w:eastAsia="黑体"/>
      <w:b/>
      <w:sz w:val="28"/>
    </w:rPr>
  </w:style>
  <w:style w:type="paragraph" w:customStyle="1" w:styleId="96">
    <w:name w:val="标准文件_封面发布日期"/>
    <w:basedOn w:val="1"/>
    <w:uiPriority w:val="0"/>
    <w:pPr>
      <w:spacing w:line="310" w:lineRule="exact"/>
    </w:pPr>
    <w:rPr>
      <w:rFonts w:ascii="黑体" w:eastAsia="黑体"/>
      <w:kern w:val="0"/>
      <w:sz w:val="28"/>
    </w:rPr>
  </w:style>
  <w:style w:type="paragraph" w:customStyle="1" w:styleId="97">
    <w:name w:val="标准文件_封面密级"/>
    <w:basedOn w:val="1"/>
    <w:uiPriority w:val="0"/>
    <w:rPr>
      <w:rFonts w:eastAsia="黑体"/>
      <w:sz w:val="32"/>
    </w:rPr>
  </w:style>
  <w:style w:type="paragraph" w:customStyle="1" w:styleId="98">
    <w:name w:val="标准文件_封面实施日期"/>
    <w:basedOn w:val="1"/>
    <w:uiPriority w:val="0"/>
    <w:pPr>
      <w:spacing w:line="310" w:lineRule="exact"/>
      <w:jc w:val="right"/>
    </w:pPr>
    <w:rPr>
      <w:rFonts w:ascii="黑体" w:eastAsia="黑体"/>
      <w:sz w:val="28"/>
    </w:rPr>
  </w:style>
  <w:style w:type="paragraph" w:customStyle="1" w:styleId="99">
    <w:name w:val="标准文件_封面抬头"/>
    <w:basedOn w:val="80"/>
    <w:uiPriority w:val="0"/>
    <w:pPr>
      <w:adjustRightInd w:val="0"/>
      <w:spacing w:line="800" w:lineRule="exact"/>
      <w:ind w:firstLine="0" w:firstLineChars="0"/>
      <w:jc w:val="distribute"/>
    </w:pPr>
    <w:rPr>
      <w:rFonts w:ascii="黑体" w:eastAsia="黑体"/>
      <w:b/>
      <w:sz w:val="64"/>
    </w:rPr>
  </w:style>
  <w:style w:type="paragraph" w:customStyle="1" w:styleId="100">
    <w:name w:val="标准文件_附录标识"/>
    <w:next w:val="80"/>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01">
    <w:name w:val="标准文件_附录表标题"/>
    <w:next w:val="80"/>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02">
    <w:name w:val="标准文件_附录一级条标题"/>
    <w:next w:val="80"/>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03">
    <w:name w:val="标准文件_附录二级条标题"/>
    <w:basedOn w:val="102"/>
    <w:next w:val="80"/>
    <w:uiPriority w:val="0"/>
    <w:pPr>
      <w:widowControl/>
      <w:numPr>
        <w:ilvl w:val="2"/>
      </w:numPr>
      <w:wordWrap w:val="0"/>
      <w:overflowPunct w:val="0"/>
      <w:autoSpaceDE w:val="0"/>
      <w:autoSpaceDN w:val="0"/>
      <w:textAlignment w:val="baseline"/>
      <w:outlineLvl w:val="3"/>
    </w:pPr>
  </w:style>
  <w:style w:type="paragraph" w:customStyle="1" w:styleId="104">
    <w:name w:val="标准文件_附录公式"/>
    <w:basedOn w:val="79"/>
    <w:next w:val="79"/>
    <w:uiPriority w:val="0"/>
    <w:pPr>
      <w:tabs>
        <w:tab w:val="center" w:pos="4678"/>
        <w:tab w:val="right" w:leader="middleDot" w:pos="9356"/>
      </w:tabs>
      <w:spacing w:line="240" w:lineRule="auto"/>
      <w:ind w:right="-51" w:firstLine="0" w:firstLineChars="0"/>
    </w:pPr>
    <w:rPr>
      <w:rFonts w:ascii="宋体" w:hAnsi="宋体"/>
    </w:rPr>
  </w:style>
  <w:style w:type="paragraph" w:customStyle="1" w:styleId="105">
    <w:name w:val="标准文件_附录三级条标题"/>
    <w:next w:val="80"/>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6">
    <w:name w:val="标准文件_附录四级条标题"/>
    <w:next w:val="80"/>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7">
    <w:name w:val="标准文件_附录图标题"/>
    <w:next w:val="80"/>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108">
    <w:name w:val="标准文件_附录五级条标题"/>
    <w:next w:val="80"/>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9">
    <w:name w:val="标准文件_附录英文标识"/>
    <w:next w:val="20"/>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10">
    <w:name w:val="正文文本 字符"/>
    <w:link w:val="20"/>
    <w:uiPriority w:val="0"/>
    <w:rPr>
      <w:rFonts w:ascii="Times New Roman" w:hAnsi="Times New Roman" w:eastAsia="宋体" w:cs="Times New Roman"/>
      <w:szCs w:val="20"/>
    </w:rPr>
  </w:style>
  <w:style w:type="paragraph" w:customStyle="1" w:styleId="111">
    <w:name w:val="标准文件_附录章标题"/>
    <w:next w:val="80"/>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2">
    <w:name w:val="标准文件_公式后的破折号"/>
    <w:basedOn w:val="80"/>
    <w:next w:val="80"/>
    <w:uiPriority w:val="0"/>
    <w:pPr>
      <w:ind w:left="488" w:leftChars="200" w:hanging="289" w:hangingChars="290"/>
    </w:pPr>
  </w:style>
  <w:style w:type="paragraph" w:customStyle="1" w:styleId="113">
    <w:name w:val="标准文件_前言、引言标题"/>
    <w:next w:val="1"/>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14">
    <w:name w:val="标准文件_目次、标准名称标题"/>
    <w:basedOn w:val="113"/>
    <w:next w:val="80"/>
    <w:uiPriority w:val="0"/>
    <w:pPr>
      <w:spacing w:line="460" w:lineRule="exact"/>
    </w:pPr>
  </w:style>
  <w:style w:type="paragraph" w:customStyle="1" w:styleId="115">
    <w:name w:val="标准文件_目录标题"/>
    <w:basedOn w:val="1"/>
    <w:uiPriority w:val="0"/>
    <w:pPr>
      <w:spacing w:after="150" w:afterLines="150" w:line="240" w:lineRule="auto"/>
      <w:jc w:val="center"/>
    </w:pPr>
    <w:rPr>
      <w:rFonts w:ascii="黑体" w:eastAsia="黑体"/>
      <w:sz w:val="32"/>
    </w:rPr>
  </w:style>
  <w:style w:type="paragraph" w:customStyle="1" w:styleId="116">
    <w:name w:val="标准文件_破折号列项"/>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17">
    <w:name w:val="标准文件_破折号列项（二级）"/>
    <w:basedOn w:val="116"/>
    <w:uiPriority w:val="0"/>
    <w:pPr>
      <w:numPr>
        <w:numId w:val="10"/>
      </w:numPr>
      <w:ind w:left="0" w:firstLine="200"/>
    </w:pPr>
  </w:style>
  <w:style w:type="paragraph" w:customStyle="1" w:styleId="118">
    <w:name w:val="标准文件_三级条标题"/>
    <w:basedOn w:val="89"/>
    <w:next w:val="80"/>
    <w:uiPriority w:val="0"/>
    <w:pPr>
      <w:widowControl/>
      <w:numPr>
        <w:ilvl w:val="4"/>
      </w:numPr>
      <w:outlineLvl w:val="3"/>
    </w:pPr>
  </w:style>
  <w:style w:type="character" w:customStyle="1" w:styleId="119">
    <w:name w:val="Subtle Reference"/>
    <w:qFormat/>
    <w:uiPriority w:val="31"/>
    <w:rPr>
      <w:smallCaps/>
      <w:color w:val="C0504D"/>
      <w:u w:val="single"/>
    </w:rPr>
  </w:style>
  <w:style w:type="paragraph" w:customStyle="1" w:styleId="120">
    <w:name w:val="标准文件_示例后续"/>
    <w:basedOn w:val="1"/>
    <w:uiPriority w:val="0"/>
    <w:pPr>
      <w:adjustRightInd/>
      <w:spacing w:line="240" w:lineRule="auto"/>
      <w:ind w:firstLine="200" w:firstLineChars="200"/>
    </w:pPr>
    <w:rPr>
      <w:sz w:val="18"/>
      <w:szCs w:val="24"/>
    </w:rPr>
  </w:style>
  <w:style w:type="paragraph" w:customStyle="1" w:styleId="121">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122">
    <w:name w:val="标准文件_四级条标题"/>
    <w:next w:val="80"/>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23">
    <w:name w:val="脚注文本 字符"/>
    <w:link w:val="36"/>
    <w:qFormat/>
    <w:uiPriority w:val="0"/>
    <w:rPr>
      <w:rFonts w:ascii="宋体" w:hAnsi="Times New Roman" w:eastAsia="宋体" w:cs="Times New Roman"/>
      <w:sz w:val="18"/>
      <w:szCs w:val="18"/>
    </w:rPr>
  </w:style>
  <w:style w:type="paragraph" w:customStyle="1" w:styleId="124">
    <w:name w:val="标准文件_条文脚注"/>
    <w:basedOn w:val="36"/>
    <w:uiPriority w:val="0"/>
    <w:pPr>
      <w:adjustRightInd w:val="0"/>
      <w:spacing w:line="240" w:lineRule="auto"/>
      <w:ind w:left="0" w:leftChars="0" w:firstLine="200" w:firstLineChars="200"/>
      <w:jc w:val="both"/>
    </w:pPr>
    <w:rPr>
      <w:rFonts w:hAnsi="宋体"/>
    </w:rPr>
  </w:style>
  <w:style w:type="paragraph" w:customStyle="1" w:styleId="125">
    <w:name w:val="标准文件_图表脚注"/>
    <w:basedOn w:val="1"/>
    <w:next w:val="80"/>
    <w:uiPriority w:val="0"/>
    <w:pPr>
      <w:numPr>
        <w:ilvl w:val="0"/>
        <w:numId w:val="12"/>
      </w:numPr>
      <w:spacing w:line="240" w:lineRule="auto"/>
      <w:jc w:val="left"/>
    </w:pPr>
    <w:rPr>
      <w:rFonts w:ascii="宋体" w:hAnsi="宋体"/>
      <w:sz w:val="18"/>
    </w:rPr>
  </w:style>
  <w:style w:type="character" w:customStyle="1" w:styleId="126">
    <w:name w:val="标准文件_图表脚注内容"/>
    <w:uiPriority w:val="0"/>
    <w:rPr>
      <w:rFonts w:ascii="宋体" w:hAnsi="宋体" w:eastAsia="宋体" w:cs="Times New Roman"/>
      <w:spacing w:val="0"/>
      <w:sz w:val="18"/>
      <w:vertAlign w:val="superscript"/>
    </w:rPr>
  </w:style>
  <w:style w:type="paragraph" w:customStyle="1" w:styleId="127">
    <w:name w:val="标准文件_五级条标题"/>
    <w:next w:val="80"/>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8">
    <w:name w:val="标准文件_章标题"/>
    <w:next w:val="80"/>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9">
    <w:name w:val="标准文件_一级条标题"/>
    <w:basedOn w:val="128"/>
    <w:next w:val="80"/>
    <w:uiPriority w:val="0"/>
    <w:pPr>
      <w:numPr>
        <w:ilvl w:val="2"/>
      </w:numPr>
      <w:spacing w:before="50" w:beforeLines="50" w:after="50" w:afterLines="50"/>
      <w:outlineLvl w:val="1"/>
    </w:pPr>
  </w:style>
  <w:style w:type="paragraph" w:customStyle="1" w:styleId="130">
    <w:name w:val="标准文件_一致程度"/>
    <w:basedOn w:val="1"/>
    <w:uiPriority w:val="0"/>
    <w:pPr>
      <w:spacing w:line="440" w:lineRule="exact"/>
      <w:jc w:val="center"/>
    </w:pPr>
    <w:rPr>
      <w:sz w:val="28"/>
    </w:rPr>
  </w:style>
  <w:style w:type="paragraph" w:customStyle="1" w:styleId="131">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2">
    <w:name w:val="标准文件_英文图表脚注"/>
    <w:basedOn w:val="79"/>
    <w:uiPriority w:val="0"/>
    <w:pPr>
      <w:widowControl/>
      <w:adjustRightInd/>
      <w:snapToGrid/>
      <w:spacing w:line="240" w:lineRule="auto"/>
      <w:ind w:left="79" w:hanging="79" w:hangingChars="80"/>
    </w:pPr>
    <w:rPr>
      <w:rFonts w:ascii="宋体" w:hAnsi="宋体"/>
    </w:rPr>
  </w:style>
  <w:style w:type="paragraph" w:customStyle="1" w:styleId="133">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34">
    <w:name w:val="标准文件_英文注："/>
    <w:basedOn w:val="1"/>
    <w:next w:val="80"/>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35">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36">
    <w:name w:val="标准文件_正文表标题"/>
    <w:next w:val="80"/>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37">
    <w:name w:val="标准文件_正文公式"/>
    <w:basedOn w:val="1"/>
    <w:next w:val="79"/>
    <w:uiPriority w:val="0"/>
    <w:pPr>
      <w:tabs>
        <w:tab w:val="center" w:pos="4678"/>
        <w:tab w:val="right" w:leader="middleDot" w:pos="9356"/>
      </w:tabs>
      <w:spacing w:line="240" w:lineRule="auto"/>
    </w:pPr>
    <w:rPr>
      <w:rFonts w:ascii="宋体" w:hAnsi="宋体"/>
    </w:rPr>
  </w:style>
  <w:style w:type="paragraph" w:customStyle="1" w:styleId="138">
    <w:name w:val="标准文件_正文图标题"/>
    <w:next w:val="80"/>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39">
    <w:name w:val="标准文件_正文英文表标题"/>
    <w:next w:val="80"/>
    <w:uiPriority w:val="0"/>
    <w:pPr>
      <w:numPr>
        <w:ilvl w:val="0"/>
        <w:numId w:val="18"/>
      </w:numPr>
      <w:jc w:val="center"/>
    </w:pPr>
    <w:rPr>
      <w:rFonts w:ascii="黑体" w:hAnsi="Times New Roman" w:eastAsia="黑体" w:cs="Times New Roman"/>
      <w:sz w:val="21"/>
      <w:lang w:val="en-US" w:eastAsia="zh-CN" w:bidi="ar-SA"/>
    </w:rPr>
  </w:style>
  <w:style w:type="paragraph" w:customStyle="1" w:styleId="140">
    <w:name w:val="标准文件_正文英文图标题"/>
    <w:next w:val="80"/>
    <w:uiPriority w:val="0"/>
    <w:pPr>
      <w:numPr>
        <w:ilvl w:val="0"/>
        <w:numId w:val="19"/>
      </w:numPr>
      <w:jc w:val="center"/>
    </w:pPr>
    <w:rPr>
      <w:rFonts w:ascii="黑体" w:hAnsi="Times New Roman" w:eastAsia="黑体" w:cs="Times New Roman"/>
      <w:sz w:val="21"/>
      <w:lang w:val="en-US" w:eastAsia="zh-CN" w:bidi="ar-SA"/>
    </w:rPr>
  </w:style>
  <w:style w:type="paragraph" w:customStyle="1" w:styleId="141">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42">
    <w:name w:val="二级无标题条"/>
    <w:basedOn w:val="1"/>
    <w:uiPriority w:val="0"/>
    <w:pPr>
      <w:numPr>
        <w:ilvl w:val="3"/>
        <w:numId w:val="20"/>
      </w:numPr>
      <w:adjustRightInd/>
      <w:spacing w:line="240" w:lineRule="auto"/>
    </w:pPr>
    <w:rPr>
      <w:rFonts w:ascii="宋体" w:hAnsi="宋体"/>
      <w:szCs w:val="24"/>
    </w:rPr>
  </w:style>
  <w:style w:type="paragraph" w:customStyle="1" w:styleId="143">
    <w:name w:val="发布部门"/>
    <w:next w:val="8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4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1">
    <w:name w:val="封面正文"/>
    <w:qFormat/>
    <w:uiPriority w:val="0"/>
    <w:pPr>
      <w:jc w:val="both"/>
    </w:pPr>
    <w:rPr>
      <w:rFonts w:ascii="Times New Roman" w:hAnsi="Times New Roman" w:eastAsia="宋体" w:cs="Times New Roman"/>
      <w:lang w:val="en-US" w:eastAsia="zh-CN" w:bidi="ar-SA"/>
    </w:rPr>
  </w:style>
  <w:style w:type="paragraph" w:customStyle="1" w:styleId="152">
    <w:name w:val="附录二级无标题条"/>
    <w:basedOn w:val="1"/>
    <w:next w:val="80"/>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3">
    <w:name w:val="附录三级无标题条"/>
    <w:basedOn w:val="152"/>
    <w:next w:val="80"/>
    <w:uiPriority w:val="0"/>
    <w:pPr>
      <w:outlineLvl w:val="4"/>
    </w:pPr>
  </w:style>
  <w:style w:type="paragraph" w:customStyle="1" w:styleId="154">
    <w:name w:val="附录四级无标题条"/>
    <w:basedOn w:val="153"/>
    <w:next w:val="80"/>
    <w:uiPriority w:val="0"/>
    <w:pPr>
      <w:outlineLvl w:val="5"/>
    </w:pPr>
  </w:style>
  <w:style w:type="paragraph" w:customStyle="1" w:styleId="155">
    <w:name w:val="附录图"/>
    <w:next w:val="80"/>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6">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57">
    <w:name w:val="附录五级无标题条"/>
    <w:basedOn w:val="154"/>
    <w:next w:val="80"/>
    <w:uiPriority w:val="0"/>
    <w:pPr>
      <w:outlineLvl w:val="6"/>
    </w:pPr>
  </w:style>
  <w:style w:type="paragraph" w:customStyle="1" w:styleId="158">
    <w:name w:val="附录性质"/>
    <w:basedOn w:val="1"/>
    <w:uiPriority w:val="0"/>
    <w:pPr>
      <w:widowControl/>
      <w:adjustRightInd/>
      <w:jc w:val="center"/>
    </w:pPr>
    <w:rPr>
      <w:rFonts w:ascii="黑体" w:eastAsia="黑体"/>
    </w:rPr>
  </w:style>
  <w:style w:type="paragraph" w:customStyle="1" w:styleId="159">
    <w:name w:val="附录一级无标题条"/>
    <w:basedOn w:val="111"/>
    <w:next w:val="80"/>
    <w:uiPriority w:val="0"/>
    <w:pPr>
      <w:autoSpaceDN w:val="0"/>
      <w:outlineLvl w:val="2"/>
    </w:pPr>
    <w:rPr>
      <w:rFonts w:ascii="宋体" w:hAnsi="宋体" w:eastAsia="宋体"/>
    </w:rPr>
  </w:style>
  <w:style w:type="character" w:customStyle="1" w:styleId="160">
    <w:name w:val="个人答复风格"/>
    <w:uiPriority w:val="0"/>
    <w:rPr>
      <w:rFonts w:ascii="Arial" w:hAnsi="Arial" w:eastAsia="宋体" w:cs="Arial"/>
      <w:color w:val="auto"/>
      <w:spacing w:val="0"/>
      <w:sz w:val="20"/>
    </w:rPr>
  </w:style>
  <w:style w:type="character" w:customStyle="1" w:styleId="161">
    <w:name w:val="个人撰写风格"/>
    <w:uiPriority w:val="0"/>
    <w:rPr>
      <w:rFonts w:ascii="Arial" w:hAnsi="Arial" w:eastAsia="宋体" w:cs="Arial"/>
      <w:color w:val="auto"/>
      <w:spacing w:val="0"/>
      <w:sz w:val="20"/>
    </w:rPr>
  </w:style>
  <w:style w:type="paragraph" w:customStyle="1" w:styleId="162">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63">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64">
    <w:name w:val="列项·"/>
    <w:basedOn w:val="80"/>
    <w:uiPriority w:val="0"/>
    <w:pPr>
      <w:tabs>
        <w:tab w:val="left" w:pos="840"/>
      </w:tabs>
    </w:pPr>
  </w:style>
  <w:style w:type="paragraph" w:customStyle="1" w:styleId="16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6">
    <w:name w:val="目录 21"/>
    <w:basedOn w:val="1"/>
    <w:next w:val="1"/>
    <w:autoRedefine/>
    <w:semiHidden/>
    <w:uiPriority w:val="0"/>
    <w:pPr>
      <w:adjustRightInd/>
      <w:spacing w:line="240" w:lineRule="auto"/>
      <w:jc w:val="left"/>
    </w:pPr>
    <w:rPr>
      <w:bCs/>
      <w:iCs/>
    </w:rPr>
  </w:style>
  <w:style w:type="paragraph" w:customStyle="1" w:styleId="167">
    <w:name w:val="目录 31"/>
    <w:basedOn w:val="1"/>
    <w:next w:val="1"/>
    <w:autoRedefine/>
    <w:semiHidden/>
    <w:uiPriority w:val="0"/>
    <w:pPr>
      <w:spacing w:line="240" w:lineRule="auto"/>
    </w:pPr>
    <w:rPr>
      <w:rFonts w:ascii="宋体" w:hAnsi="宋体"/>
      <w:iCs/>
    </w:rPr>
  </w:style>
  <w:style w:type="paragraph" w:customStyle="1" w:styleId="168">
    <w:name w:val="目录 41"/>
    <w:basedOn w:val="1"/>
    <w:next w:val="1"/>
    <w:autoRedefine/>
    <w:semiHidden/>
    <w:uiPriority w:val="0"/>
    <w:pPr>
      <w:adjustRightInd/>
      <w:spacing w:line="240" w:lineRule="auto"/>
      <w:jc w:val="left"/>
    </w:pPr>
  </w:style>
  <w:style w:type="paragraph" w:customStyle="1" w:styleId="169">
    <w:name w:val="目录 51"/>
    <w:basedOn w:val="1"/>
    <w:next w:val="1"/>
    <w:autoRedefine/>
    <w:semiHidden/>
    <w:uiPriority w:val="0"/>
    <w:pPr>
      <w:spacing w:line="240" w:lineRule="auto"/>
    </w:pPr>
    <w:rPr>
      <w:rFonts w:ascii="宋体" w:hAnsi="宋体"/>
    </w:rPr>
  </w:style>
  <w:style w:type="paragraph" w:customStyle="1" w:styleId="170">
    <w:name w:val="目录 61"/>
    <w:basedOn w:val="1"/>
    <w:next w:val="1"/>
    <w:autoRedefine/>
    <w:semiHidden/>
    <w:uiPriority w:val="0"/>
    <w:pPr>
      <w:adjustRightInd/>
      <w:spacing w:line="240" w:lineRule="auto"/>
      <w:jc w:val="left"/>
    </w:pPr>
  </w:style>
  <w:style w:type="paragraph" w:customStyle="1" w:styleId="171">
    <w:name w:val="目录 71"/>
    <w:basedOn w:val="170"/>
    <w:autoRedefine/>
    <w:semiHidden/>
    <w:uiPriority w:val="0"/>
    <w:pPr>
      <w:ind w:left="1260"/>
    </w:pPr>
  </w:style>
  <w:style w:type="paragraph" w:customStyle="1" w:styleId="172">
    <w:name w:val="目录 81"/>
    <w:basedOn w:val="171"/>
    <w:autoRedefine/>
    <w:semiHidden/>
    <w:uiPriority w:val="0"/>
    <w:pPr>
      <w:ind w:left="1470"/>
    </w:pPr>
  </w:style>
  <w:style w:type="paragraph" w:customStyle="1" w:styleId="173">
    <w:name w:val="目录 91"/>
    <w:basedOn w:val="172"/>
    <w:autoRedefine/>
    <w:semiHidden/>
    <w:uiPriority w:val="0"/>
    <w:pPr>
      <w:ind w:left="1680"/>
    </w:pPr>
  </w:style>
  <w:style w:type="paragraph" w:customStyle="1" w:styleId="17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5">
    <w:name w:val="其他发布部门"/>
    <w:basedOn w:val="143"/>
    <w:qFormat/>
    <w:uiPriority w:val="0"/>
    <w:pPr>
      <w:framePr w:wrap="around"/>
      <w:spacing w:line="0" w:lineRule="atLeast"/>
    </w:pPr>
    <w:rPr>
      <w:rFonts w:ascii="黑体" w:eastAsia="黑体"/>
      <w:b w:val="0"/>
    </w:rPr>
  </w:style>
  <w:style w:type="paragraph" w:customStyle="1" w:styleId="176">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7">
    <w:name w:val="三级无标题条"/>
    <w:basedOn w:val="1"/>
    <w:uiPriority w:val="0"/>
    <w:pPr>
      <w:numPr>
        <w:ilvl w:val="4"/>
        <w:numId w:val="20"/>
      </w:numPr>
      <w:adjustRightInd/>
      <w:spacing w:line="240" w:lineRule="auto"/>
    </w:pPr>
    <w:rPr>
      <w:rFonts w:ascii="宋体" w:hAnsi="宋体"/>
      <w:szCs w:val="24"/>
    </w:rPr>
  </w:style>
  <w:style w:type="paragraph" w:customStyle="1" w:styleId="178">
    <w:name w:val="实施日期"/>
    <w:basedOn w:val="144"/>
    <w:qFormat/>
    <w:uiPriority w:val="0"/>
    <w:pPr>
      <w:framePr w:hSpace="0" w:wrap="around" w:xAlign="right"/>
      <w:jc w:val="right"/>
    </w:pPr>
  </w:style>
  <w:style w:type="paragraph" w:customStyle="1" w:styleId="179">
    <w:name w:val="四级无标题条"/>
    <w:basedOn w:val="1"/>
    <w:uiPriority w:val="0"/>
    <w:pPr>
      <w:numPr>
        <w:ilvl w:val="5"/>
        <w:numId w:val="20"/>
      </w:numPr>
      <w:adjustRightInd/>
      <w:spacing w:line="240" w:lineRule="auto"/>
    </w:pPr>
    <w:rPr>
      <w:rFonts w:ascii="宋体" w:hAnsi="宋体"/>
      <w:szCs w:val="24"/>
    </w:rPr>
  </w:style>
  <w:style w:type="paragraph" w:customStyle="1" w:styleId="18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1">
    <w:name w:val="无标题条"/>
    <w:next w:val="80"/>
    <w:uiPriority w:val="0"/>
    <w:pPr>
      <w:jc w:val="both"/>
    </w:pPr>
    <w:rPr>
      <w:rFonts w:ascii="宋体" w:hAnsi="宋体" w:eastAsia="宋体" w:cs="Times New Roman"/>
      <w:sz w:val="21"/>
      <w:lang w:val="en-US" w:eastAsia="zh-CN" w:bidi="ar-SA"/>
    </w:rPr>
  </w:style>
  <w:style w:type="paragraph" w:customStyle="1" w:styleId="182">
    <w:name w:val="五级无标题条"/>
    <w:basedOn w:val="1"/>
    <w:uiPriority w:val="0"/>
    <w:pPr>
      <w:numPr>
        <w:ilvl w:val="6"/>
        <w:numId w:val="20"/>
      </w:numPr>
      <w:adjustRightInd/>
    </w:pPr>
    <w:rPr>
      <w:szCs w:val="24"/>
    </w:rPr>
  </w:style>
  <w:style w:type="paragraph" w:customStyle="1" w:styleId="183">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84">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5">
    <w:name w:val="注×:后续"/>
    <w:basedOn w:val="184"/>
    <w:uiPriority w:val="0"/>
    <w:pPr>
      <w:ind w:left="1406" w:leftChars="0" w:hanging="499" w:firstLineChars="0"/>
    </w:pPr>
  </w:style>
  <w:style w:type="paragraph" w:customStyle="1" w:styleId="186">
    <w:name w:val="标准文件_一级无标题"/>
    <w:basedOn w:val="129"/>
    <w:qFormat/>
    <w:uiPriority w:val="0"/>
    <w:pPr>
      <w:spacing w:before="0" w:beforeLines="0" w:after="0" w:afterLines="0"/>
      <w:outlineLvl w:val="9"/>
    </w:pPr>
    <w:rPr>
      <w:rFonts w:ascii="宋体" w:eastAsia="宋体"/>
    </w:rPr>
  </w:style>
  <w:style w:type="paragraph" w:customStyle="1" w:styleId="187">
    <w:name w:val="标准文件_五级无标题"/>
    <w:basedOn w:val="127"/>
    <w:qFormat/>
    <w:uiPriority w:val="0"/>
    <w:pPr>
      <w:spacing w:before="0" w:beforeLines="0" w:after="0" w:afterLines="0"/>
      <w:outlineLvl w:val="9"/>
    </w:pPr>
    <w:rPr>
      <w:rFonts w:ascii="宋体" w:eastAsia="宋体"/>
    </w:rPr>
  </w:style>
  <w:style w:type="paragraph" w:customStyle="1" w:styleId="188">
    <w:name w:val="标准文件_三级无标题"/>
    <w:basedOn w:val="118"/>
    <w:qFormat/>
    <w:uiPriority w:val="0"/>
    <w:pPr>
      <w:spacing w:before="0" w:beforeLines="0" w:after="0" w:afterLines="0"/>
      <w:outlineLvl w:val="9"/>
    </w:pPr>
    <w:rPr>
      <w:rFonts w:ascii="宋体" w:eastAsia="宋体"/>
    </w:rPr>
  </w:style>
  <w:style w:type="paragraph" w:customStyle="1" w:styleId="189">
    <w:name w:val="标准文件_二级无标题"/>
    <w:basedOn w:val="89"/>
    <w:qFormat/>
    <w:uiPriority w:val="0"/>
    <w:pPr>
      <w:spacing w:before="0" w:beforeLines="0" w:after="0" w:afterLines="0"/>
      <w:outlineLvl w:val="9"/>
    </w:pPr>
    <w:rPr>
      <w:rFonts w:ascii="宋体" w:eastAsia="宋体"/>
    </w:rPr>
  </w:style>
  <w:style w:type="paragraph" w:customStyle="1" w:styleId="190">
    <w:name w:val="标准_四级无标题"/>
    <w:basedOn w:val="122"/>
    <w:next w:val="80"/>
    <w:qFormat/>
    <w:uiPriority w:val="0"/>
    <w:rPr>
      <w:rFonts w:eastAsia="宋体"/>
    </w:rPr>
  </w:style>
  <w:style w:type="paragraph" w:customStyle="1" w:styleId="191">
    <w:name w:val="标准文件_四级无标题"/>
    <w:basedOn w:val="122"/>
    <w:qFormat/>
    <w:uiPriority w:val="0"/>
    <w:pPr>
      <w:spacing w:before="0" w:beforeLines="0" w:after="0" w:afterLines="0"/>
      <w:outlineLvl w:val="9"/>
    </w:pPr>
    <w:rPr>
      <w:rFonts w:ascii="宋体" w:hAnsi="黑体" w:eastAsia="宋体"/>
      <w:szCs w:val="52"/>
    </w:rPr>
  </w:style>
  <w:style w:type="paragraph" w:customStyle="1" w:styleId="192">
    <w:name w:val="标准文件_大写罗马数字编号列项"/>
    <w:basedOn w:val="80"/>
    <w:uiPriority w:val="0"/>
    <w:pPr>
      <w:numPr>
        <w:ilvl w:val="0"/>
        <w:numId w:val="23"/>
      </w:numPr>
      <w:ind w:firstLine="0" w:firstLineChars="0"/>
    </w:pPr>
    <w:rPr>
      <w:rFonts w:ascii="Times New Roman" w:cs="Arial"/>
      <w:szCs w:val="28"/>
    </w:rPr>
  </w:style>
  <w:style w:type="paragraph" w:customStyle="1" w:styleId="193">
    <w:name w:val="标准文件_小写罗马数字编号列项"/>
    <w:basedOn w:val="80"/>
    <w:uiPriority w:val="0"/>
    <w:pPr>
      <w:numPr>
        <w:ilvl w:val="0"/>
        <w:numId w:val="24"/>
      </w:numPr>
      <w:ind w:firstLine="0" w:firstLineChars="0"/>
    </w:pPr>
    <w:rPr>
      <w:rFonts w:cs="Arial"/>
      <w:szCs w:val="28"/>
    </w:rPr>
  </w:style>
  <w:style w:type="paragraph" w:customStyle="1" w:styleId="194">
    <w:name w:val="标准文件_附录标题"/>
    <w:basedOn w:val="100"/>
    <w:qFormat/>
    <w:uiPriority w:val="0"/>
    <w:pPr>
      <w:numPr>
        <w:numId w:val="0"/>
      </w:numPr>
      <w:spacing w:after="280"/>
      <w:outlineLvl w:val="9"/>
    </w:pPr>
  </w:style>
  <w:style w:type="paragraph" w:customStyle="1" w:styleId="195">
    <w:name w:val="标准文件_二级项"/>
    <w:uiPriority w:val="0"/>
    <w:rPr>
      <w:rFonts w:ascii="宋体" w:hAnsi="Times New Roman" w:eastAsia="宋体" w:cs="Times New Roman"/>
      <w:sz w:val="21"/>
      <w:lang w:val="en-US" w:eastAsia="zh-CN" w:bidi="ar-SA"/>
    </w:rPr>
  </w:style>
  <w:style w:type="paragraph" w:customStyle="1" w:styleId="196">
    <w:name w:val="标准文件_三级项"/>
    <w:basedOn w:val="1"/>
    <w:uiPriority w:val="0"/>
    <w:pPr>
      <w:numPr>
        <w:ilvl w:val="2"/>
        <w:numId w:val="21"/>
      </w:numPr>
      <w:spacing w:line="536870612" w:lineRule="auto"/>
    </w:pPr>
    <w:rPr>
      <w:rFonts w:ascii="Times New Roman" w:hAnsi="Times New Roman"/>
    </w:rPr>
  </w:style>
  <w:style w:type="paragraph" w:customStyle="1" w:styleId="197">
    <w:name w:val="图表脚注说明"/>
    <w:basedOn w:val="1"/>
    <w:next w:val="80"/>
    <w:qFormat/>
    <w:uiPriority w:val="0"/>
    <w:pPr>
      <w:numPr>
        <w:ilvl w:val="0"/>
        <w:numId w:val="25"/>
      </w:numPr>
      <w:adjustRightInd/>
      <w:spacing w:line="240" w:lineRule="auto"/>
      <w:ind w:left="783"/>
    </w:pPr>
    <w:rPr>
      <w:rFonts w:ascii="宋体" w:hAnsi="Times New Roman"/>
      <w:sz w:val="18"/>
      <w:szCs w:val="18"/>
    </w:rPr>
  </w:style>
  <w:style w:type="paragraph" w:customStyle="1" w:styleId="198">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99">
    <w:name w:val="标准文件_索引字母"/>
    <w:next w:val="80"/>
    <w:qFormat/>
    <w:uiPriority w:val="0"/>
    <w:pPr>
      <w:jc w:val="center"/>
    </w:pPr>
    <w:rPr>
      <w:rFonts w:ascii="宋体" w:hAnsi="宋体" w:eastAsia="Times New Roman" w:cs="Times New Roman"/>
      <w:b/>
      <w:kern w:val="2"/>
      <w:sz w:val="21"/>
      <w:lang w:val="en-US" w:eastAsia="zh-CN" w:bidi="ar-SA"/>
    </w:rPr>
  </w:style>
  <w:style w:type="paragraph" w:customStyle="1" w:styleId="200">
    <w:name w:val="标准文件_附录前"/>
    <w:next w:val="8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0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202">
    <w:name w:val="标准文件_表格"/>
    <w:basedOn w:val="80"/>
    <w:qFormat/>
    <w:uiPriority w:val="0"/>
    <w:pPr>
      <w:ind w:firstLine="0" w:firstLineChars="0"/>
      <w:jc w:val="center"/>
    </w:pPr>
    <w:rPr>
      <w:sz w:val="18"/>
    </w:rPr>
  </w:style>
  <w:style w:type="paragraph" w:customStyle="1" w:styleId="203">
    <w:name w:val="标准文件_注："/>
    <w:next w:val="80"/>
    <w:uiPriority w:val="0"/>
    <w:pPr>
      <w:widowControl w:val="0"/>
      <w:numPr>
        <w:ilvl w:val="0"/>
        <w:numId w:val="26"/>
      </w:numPr>
      <w:autoSpaceDE w:val="0"/>
      <w:autoSpaceDN w:val="0"/>
      <w:ind w:left="737"/>
      <w:jc w:val="both"/>
    </w:pPr>
    <w:rPr>
      <w:rFonts w:ascii="宋体" w:hAnsi="Times New Roman" w:eastAsia="宋体" w:cs="Times New Roman"/>
      <w:sz w:val="18"/>
      <w:szCs w:val="18"/>
      <w:lang w:val="en-US" w:eastAsia="zh-CN" w:bidi="ar-SA"/>
    </w:rPr>
  </w:style>
  <w:style w:type="paragraph" w:customStyle="1" w:styleId="204">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05">
    <w:name w:val="标准文件_示例："/>
    <w:next w:val="206"/>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6">
    <w:name w:val="标准文件_示例内容"/>
    <w:basedOn w:val="80"/>
    <w:qFormat/>
    <w:uiPriority w:val="0"/>
    <w:pPr>
      <w:ind w:firstLine="420"/>
    </w:pPr>
    <w:rPr>
      <w:sz w:val="18"/>
    </w:rPr>
  </w:style>
  <w:style w:type="paragraph" w:customStyle="1" w:styleId="207">
    <w:name w:val="标准文件_示例×："/>
    <w:basedOn w:val="1"/>
    <w:next w:val="20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208">
    <w:name w:val="标准文件_段 Char"/>
    <w:link w:val="80"/>
    <w:uiPriority w:val="0"/>
    <w:rPr>
      <w:rFonts w:ascii="宋体" w:hAnsi="Times New Roman"/>
      <w:sz w:val="21"/>
    </w:rPr>
  </w:style>
  <w:style w:type="paragraph" w:customStyle="1" w:styleId="209">
    <w:name w:val="标准文件_表格续"/>
    <w:basedOn w:val="80"/>
    <w:next w:val="80"/>
    <w:qFormat/>
    <w:uiPriority w:val="0"/>
    <w:pPr>
      <w:jc w:val="center"/>
    </w:pPr>
    <w:rPr>
      <w:rFonts w:ascii="黑体" w:hAnsi="黑体" w:eastAsia="黑体"/>
    </w:rPr>
  </w:style>
  <w:style w:type="character" w:styleId="210">
    <w:name w:val="Placeholder Text"/>
    <w:basedOn w:val="50"/>
    <w:uiPriority w:val="99"/>
    <w:rPr>
      <w:color w:val="808080"/>
    </w:rPr>
  </w:style>
  <w:style w:type="paragraph" w:customStyle="1" w:styleId="211">
    <w:name w:val="标准文件_二级项2"/>
    <w:basedOn w:val="80"/>
    <w:qFormat/>
    <w:uiPriority w:val="0"/>
    <w:pPr>
      <w:numPr>
        <w:ilvl w:val="1"/>
        <w:numId w:val="21"/>
      </w:numPr>
      <w:ind w:left="1271" w:hanging="420" w:firstLineChars="0"/>
    </w:pPr>
  </w:style>
  <w:style w:type="paragraph" w:customStyle="1" w:styleId="212">
    <w:name w:val="标准文件_三级项2"/>
    <w:basedOn w:val="80"/>
    <w:qFormat/>
    <w:uiPriority w:val="0"/>
    <w:pPr>
      <w:numPr>
        <w:ilvl w:val="0"/>
        <w:numId w:val="30"/>
      </w:numPr>
      <w:spacing w:line="300" w:lineRule="exact"/>
      <w:ind w:left="1276" w:hanging="425" w:firstLineChars="0"/>
    </w:pPr>
    <w:rPr>
      <w:rFonts w:ascii="Times New Roman"/>
    </w:rPr>
  </w:style>
  <w:style w:type="paragraph" w:customStyle="1" w:styleId="213">
    <w:name w:val="标准文件_一级项2"/>
    <w:basedOn w:val="80"/>
    <w:qFormat/>
    <w:uiPriority w:val="0"/>
    <w:pPr>
      <w:numPr>
        <w:ilvl w:val="0"/>
        <w:numId w:val="31"/>
      </w:numPr>
      <w:spacing w:line="300" w:lineRule="exact"/>
      <w:ind w:left="1271" w:hanging="420" w:firstLineChars="0"/>
    </w:pPr>
    <w:rPr>
      <w:rFonts w:ascii="Times New Roman"/>
    </w:rPr>
  </w:style>
  <w:style w:type="paragraph" w:customStyle="1" w:styleId="214">
    <w:name w:val="标准文件_提示"/>
    <w:basedOn w:val="80"/>
    <w:next w:val="80"/>
    <w:qFormat/>
    <w:uiPriority w:val="0"/>
    <w:pPr>
      <w:ind w:firstLine="420"/>
    </w:pPr>
    <w:rPr>
      <w:rFonts w:ascii="黑体" w:eastAsia="黑体"/>
    </w:rPr>
  </w:style>
  <w:style w:type="character" w:customStyle="1" w:styleId="215">
    <w:name w:val="标准文件_来源"/>
    <w:basedOn w:val="50"/>
    <w:qFormat/>
    <w:uiPriority w:val="1"/>
    <w:rPr>
      <w:rFonts w:eastAsia="宋体"/>
      <w:sz w:val="21"/>
    </w:rPr>
  </w:style>
  <w:style w:type="paragraph" w:customStyle="1" w:styleId="21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7">
    <w:name w:val="其他发布日期"/>
    <w:basedOn w:val="144"/>
    <w:qFormat/>
    <w:uiPriority w:val="0"/>
    <w:pPr>
      <w:framePr w:w="3997" w:h="471" w:hRule="exact" w:hSpace="0" w:vSpace="181" w:wrap="around" w:vAnchor="page" w:hAnchor="page" w:x="1419" w:y="14097"/>
    </w:pPr>
  </w:style>
  <w:style w:type="paragraph" w:customStyle="1" w:styleId="218">
    <w:name w:val="其他实施日期"/>
    <w:basedOn w:val="178"/>
    <w:qFormat/>
    <w:uiPriority w:val="0"/>
    <w:pPr>
      <w:framePr w:w="3997" w:h="471" w:hRule="exact" w:vSpace="181" w:wrap="around" w:vAnchor="page" w:hAnchor="page" w:x="7089" w:y="14097"/>
    </w:pPr>
  </w:style>
  <w:style w:type="paragraph" w:customStyle="1" w:styleId="219">
    <w:name w:val="标准文件_文件编号"/>
    <w:basedOn w:val="8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20">
    <w:name w:val="标准文件_替换文件编号"/>
    <w:basedOn w:val="219"/>
    <w:qFormat/>
    <w:uiPriority w:val="0"/>
    <w:pPr>
      <w:framePr/>
      <w:spacing w:before="57"/>
    </w:pPr>
    <w:rPr>
      <w:sz w:val="21"/>
    </w:rPr>
  </w:style>
  <w:style w:type="paragraph" w:customStyle="1" w:styleId="221">
    <w:name w:val="标准文件_文件名称"/>
    <w:basedOn w:val="80"/>
    <w:next w:val="8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22">
    <w:name w:val="标准文件_附录图标号"/>
    <w:basedOn w:val="80"/>
    <w:next w:val="8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23">
    <w:name w:val="标准文件_附录表标号"/>
    <w:basedOn w:val="80"/>
    <w:next w:val="80"/>
    <w:qFormat/>
    <w:uiPriority w:val="0"/>
    <w:pPr>
      <w:numPr>
        <w:ilvl w:val="0"/>
        <w:numId w:val="5"/>
      </w:numPr>
      <w:spacing w:line="14" w:lineRule="exact"/>
      <w:ind w:firstLine="0" w:firstLineChars="0"/>
      <w:jc w:val="center"/>
    </w:pPr>
    <w:rPr>
      <w:rFonts w:eastAsia="黑体"/>
      <w:vanish/>
      <w:sz w:val="2"/>
    </w:rPr>
  </w:style>
  <w:style w:type="paragraph" w:customStyle="1" w:styleId="224">
    <w:name w:val="标准文件_引言一级条标题"/>
    <w:basedOn w:val="80"/>
    <w:next w:val="80"/>
    <w:qFormat/>
    <w:uiPriority w:val="0"/>
    <w:pPr>
      <w:numPr>
        <w:ilvl w:val="1"/>
        <w:numId w:val="8"/>
      </w:numPr>
      <w:spacing w:before="50" w:beforeLines="50" w:after="50" w:afterLines="50"/>
      <w:ind w:firstLineChars="0"/>
    </w:pPr>
    <w:rPr>
      <w:rFonts w:ascii="黑体" w:eastAsia="黑体"/>
    </w:rPr>
  </w:style>
  <w:style w:type="paragraph" w:customStyle="1" w:styleId="225">
    <w:name w:val="标准文件_引言二级条标题"/>
    <w:basedOn w:val="80"/>
    <w:next w:val="80"/>
    <w:qFormat/>
    <w:uiPriority w:val="0"/>
    <w:pPr>
      <w:numPr>
        <w:ilvl w:val="2"/>
        <w:numId w:val="8"/>
      </w:numPr>
      <w:spacing w:before="50" w:beforeLines="50" w:after="50" w:afterLines="50"/>
      <w:ind w:firstLineChars="0"/>
    </w:pPr>
    <w:rPr>
      <w:rFonts w:ascii="黑体" w:eastAsia="黑体"/>
    </w:rPr>
  </w:style>
  <w:style w:type="paragraph" w:customStyle="1" w:styleId="226">
    <w:name w:val="标准文件_引言三级条标题"/>
    <w:basedOn w:val="80"/>
    <w:next w:val="80"/>
    <w:qFormat/>
    <w:uiPriority w:val="0"/>
    <w:pPr>
      <w:numPr>
        <w:ilvl w:val="3"/>
        <w:numId w:val="8"/>
      </w:numPr>
      <w:spacing w:before="50" w:beforeLines="50" w:after="50" w:afterLines="50"/>
      <w:ind w:firstLineChars="0"/>
    </w:pPr>
    <w:rPr>
      <w:rFonts w:ascii="黑体" w:eastAsia="黑体"/>
    </w:rPr>
  </w:style>
  <w:style w:type="paragraph" w:customStyle="1" w:styleId="227">
    <w:name w:val="标准文件_引言四级条标题"/>
    <w:basedOn w:val="80"/>
    <w:next w:val="80"/>
    <w:qFormat/>
    <w:uiPriority w:val="0"/>
    <w:pPr>
      <w:numPr>
        <w:ilvl w:val="4"/>
        <w:numId w:val="8"/>
      </w:numPr>
      <w:spacing w:before="50" w:beforeLines="50" w:after="50" w:afterLines="50"/>
      <w:ind w:firstLineChars="0"/>
    </w:pPr>
    <w:rPr>
      <w:rFonts w:ascii="黑体" w:eastAsia="黑体"/>
    </w:rPr>
  </w:style>
  <w:style w:type="paragraph" w:customStyle="1" w:styleId="228">
    <w:name w:val="标准文件_引言五级条标题"/>
    <w:basedOn w:val="80"/>
    <w:next w:val="80"/>
    <w:qFormat/>
    <w:uiPriority w:val="0"/>
    <w:pPr>
      <w:numPr>
        <w:ilvl w:val="5"/>
        <w:numId w:val="8"/>
      </w:numPr>
      <w:spacing w:before="50" w:beforeLines="50" w:after="50" w:afterLines="50"/>
      <w:ind w:firstLineChars="0"/>
    </w:pPr>
    <w:rPr>
      <w:rFonts w:ascii="黑体" w:eastAsia="黑体"/>
    </w:rPr>
  </w:style>
  <w:style w:type="paragraph" w:customStyle="1" w:styleId="229">
    <w:name w:val="标准文件_注后"/>
    <w:basedOn w:val="80"/>
    <w:qFormat/>
    <w:uiPriority w:val="0"/>
    <w:pPr>
      <w:ind w:left="811" w:firstLine="0" w:firstLineChars="0"/>
    </w:pPr>
    <w:rPr>
      <w:sz w:val="18"/>
    </w:rPr>
  </w:style>
  <w:style w:type="paragraph" w:customStyle="1" w:styleId="230">
    <w:name w:val="标准文件_注X后"/>
    <w:basedOn w:val="80"/>
    <w:qFormat/>
    <w:uiPriority w:val="0"/>
    <w:pPr>
      <w:ind w:left="811" w:firstLine="0" w:firstLineChars="0"/>
    </w:pPr>
    <w:rPr>
      <w:sz w:val="18"/>
    </w:rPr>
  </w:style>
  <w:style w:type="paragraph" w:customStyle="1" w:styleId="231">
    <w:name w:val="标准文件_示例后"/>
    <w:basedOn w:val="80"/>
    <w:qFormat/>
    <w:uiPriority w:val="0"/>
    <w:pPr>
      <w:ind w:left="964" w:firstLine="0" w:firstLineChars="0"/>
    </w:pPr>
    <w:rPr>
      <w:sz w:val="18"/>
    </w:rPr>
  </w:style>
  <w:style w:type="paragraph" w:customStyle="1" w:styleId="232">
    <w:name w:val="标准文件_示例X后"/>
    <w:basedOn w:val="80"/>
    <w:link w:val="233"/>
    <w:qFormat/>
    <w:uiPriority w:val="0"/>
    <w:pPr>
      <w:ind w:left="1049" w:firstLine="0" w:firstLineChars="0"/>
    </w:pPr>
    <w:rPr>
      <w:sz w:val="18"/>
    </w:rPr>
  </w:style>
  <w:style w:type="character" w:customStyle="1" w:styleId="233">
    <w:name w:val="标准文件_示例X后 字符"/>
    <w:basedOn w:val="208"/>
    <w:link w:val="232"/>
    <w:uiPriority w:val="0"/>
    <w:rPr>
      <w:rFonts w:ascii="宋体" w:hAnsi="Times New Roman"/>
      <w:sz w:val="18"/>
    </w:rPr>
  </w:style>
  <w:style w:type="paragraph" w:customStyle="1" w:styleId="234">
    <w:name w:val="标准文件_索引项"/>
    <w:basedOn w:val="80"/>
    <w:next w:val="80"/>
    <w:qFormat/>
    <w:uiPriority w:val="0"/>
    <w:pPr>
      <w:tabs>
        <w:tab w:val="right" w:leader="dot" w:pos="9356"/>
      </w:tabs>
      <w:ind w:left="210" w:hanging="210" w:firstLineChars="0"/>
      <w:jc w:val="left"/>
    </w:pPr>
  </w:style>
  <w:style w:type="paragraph" w:customStyle="1" w:styleId="235">
    <w:name w:val="标准文件_附录一级无标题"/>
    <w:basedOn w:val="102"/>
    <w:qFormat/>
    <w:uiPriority w:val="0"/>
    <w:pPr>
      <w:spacing w:before="0" w:beforeLines="0" w:after="0" w:afterLines="0" w:line="276" w:lineRule="auto"/>
      <w:outlineLvl w:val="9"/>
    </w:pPr>
    <w:rPr>
      <w:rFonts w:ascii="宋体" w:eastAsia="宋体"/>
    </w:rPr>
  </w:style>
  <w:style w:type="paragraph" w:customStyle="1" w:styleId="236">
    <w:name w:val="标准文件_附录二级无标题"/>
    <w:basedOn w:val="103"/>
    <w:uiPriority w:val="0"/>
    <w:pPr>
      <w:spacing w:before="0" w:beforeLines="0" w:after="0" w:afterLines="0" w:line="276" w:lineRule="auto"/>
      <w:outlineLvl w:val="9"/>
    </w:pPr>
    <w:rPr>
      <w:rFonts w:ascii="宋体" w:eastAsia="宋体"/>
    </w:rPr>
  </w:style>
  <w:style w:type="paragraph" w:customStyle="1" w:styleId="237">
    <w:name w:val="标准文件_附录三级无标题"/>
    <w:basedOn w:val="105"/>
    <w:qFormat/>
    <w:uiPriority w:val="0"/>
    <w:pPr>
      <w:spacing w:before="0" w:beforeLines="0" w:after="0" w:afterLines="0" w:line="276" w:lineRule="auto"/>
      <w:outlineLvl w:val="9"/>
    </w:pPr>
    <w:rPr>
      <w:rFonts w:ascii="宋体" w:eastAsia="宋体"/>
    </w:rPr>
  </w:style>
  <w:style w:type="paragraph" w:customStyle="1" w:styleId="238">
    <w:name w:val="标准文件_附录四级无标题"/>
    <w:basedOn w:val="106"/>
    <w:qFormat/>
    <w:uiPriority w:val="0"/>
    <w:pPr>
      <w:spacing w:before="0" w:beforeLines="0" w:after="0" w:afterLines="0" w:line="276" w:lineRule="auto"/>
      <w:outlineLvl w:val="9"/>
    </w:pPr>
    <w:rPr>
      <w:rFonts w:ascii="宋体" w:eastAsia="宋体"/>
    </w:rPr>
  </w:style>
  <w:style w:type="paragraph" w:customStyle="1" w:styleId="239">
    <w:name w:val="标准文件_附录五级无标题"/>
    <w:basedOn w:val="108"/>
    <w:qFormat/>
    <w:uiPriority w:val="0"/>
    <w:pPr>
      <w:spacing w:before="0" w:beforeLines="0" w:after="0" w:afterLines="0" w:line="276" w:lineRule="auto"/>
      <w:outlineLvl w:val="9"/>
    </w:pPr>
    <w:rPr>
      <w:rFonts w:ascii="宋体" w:eastAsia="宋体"/>
    </w:rPr>
  </w:style>
  <w:style w:type="paragraph" w:customStyle="1" w:styleId="240">
    <w:name w:val="标准文件_引言一级无标题"/>
    <w:basedOn w:val="224"/>
    <w:next w:val="80"/>
    <w:qFormat/>
    <w:uiPriority w:val="0"/>
    <w:pPr>
      <w:spacing w:before="0" w:beforeLines="0" w:after="0" w:afterLines="0" w:line="276" w:lineRule="auto"/>
    </w:pPr>
    <w:rPr>
      <w:rFonts w:ascii="宋体" w:eastAsia="宋体"/>
    </w:rPr>
  </w:style>
  <w:style w:type="paragraph" w:customStyle="1" w:styleId="241">
    <w:name w:val="标准文件_引言二级无标题"/>
    <w:basedOn w:val="225"/>
    <w:next w:val="80"/>
    <w:qFormat/>
    <w:uiPriority w:val="0"/>
    <w:pPr>
      <w:spacing w:before="0" w:beforeLines="0" w:after="0" w:afterLines="0" w:line="276" w:lineRule="auto"/>
    </w:pPr>
    <w:rPr>
      <w:rFonts w:ascii="宋体" w:eastAsia="宋体"/>
    </w:rPr>
  </w:style>
  <w:style w:type="paragraph" w:customStyle="1" w:styleId="242">
    <w:name w:val="标准文件_引言三级无标题"/>
    <w:basedOn w:val="226"/>
    <w:next w:val="80"/>
    <w:qFormat/>
    <w:uiPriority w:val="0"/>
    <w:pPr>
      <w:spacing w:before="0" w:beforeLines="0" w:after="0" w:afterLines="0" w:line="276" w:lineRule="auto"/>
    </w:pPr>
    <w:rPr>
      <w:rFonts w:ascii="宋体" w:eastAsia="宋体"/>
    </w:rPr>
  </w:style>
  <w:style w:type="paragraph" w:customStyle="1" w:styleId="243">
    <w:name w:val="标准文件_引言四级无标题"/>
    <w:basedOn w:val="227"/>
    <w:next w:val="80"/>
    <w:qFormat/>
    <w:uiPriority w:val="0"/>
    <w:pPr>
      <w:spacing w:before="0" w:beforeLines="0" w:after="0" w:afterLines="0" w:line="276" w:lineRule="auto"/>
    </w:pPr>
    <w:rPr>
      <w:rFonts w:ascii="宋体" w:eastAsia="宋体"/>
    </w:rPr>
  </w:style>
  <w:style w:type="paragraph" w:customStyle="1" w:styleId="244">
    <w:name w:val="标准文件_引言五级无标题"/>
    <w:basedOn w:val="228"/>
    <w:next w:val="80"/>
    <w:qFormat/>
    <w:uiPriority w:val="0"/>
    <w:pPr>
      <w:spacing w:before="0" w:beforeLines="0" w:after="0" w:afterLines="0" w:line="276" w:lineRule="auto"/>
    </w:pPr>
    <w:rPr>
      <w:rFonts w:ascii="宋体" w:eastAsia="宋体"/>
    </w:rPr>
  </w:style>
  <w:style w:type="paragraph" w:customStyle="1" w:styleId="245">
    <w:name w:val="标准文件_索引标题"/>
    <w:basedOn w:val="87"/>
    <w:next w:val="80"/>
    <w:qFormat/>
    <w:uiPriority w:val="0"/>
    <w:rPr>
      <w:rFonts w:hAnsi="黑体"/>
    </w:rPr>
  </w:style>
  <w:style w:type="paragraph" w:customStyle="1" w:styleId="246">
    <w:name w:val="标准文件_脚注内容"/>
    <w:basedOn w:val="80"/>
    <w:qFormat/>
    <w:uiPriority w:val="0"/>
    <w:pPr>
      <w:ind w:left="400" w:leftChars="200" w:hanging="200" w:hangingChars="200"/>
    </w:pPr>
    <w:rPr>
      <w:sz w:val="15"/>
    </w:rPr>
  </w:style>
  <w:style w:type="paragraph" w:customStyle="1" w:styleId="247">
    <w:name w:val="标准文件_术语条一"/>
    <w:basedOn w:val="186"/>
    <w:next w:val="80"/>
    <w:qFormat/>
    <w:uiPriority w:val="0"/>
  </w:style>
  <w:style w:type="paragraph" w:customStyle="1" w:styleId="248">
    <w:name w:val="标准文件_术语条二"/>
    <w:basedOn w:val="189"/>
    <w:next w:val="80"/>
    <w:qFormat/>
    <w:uiPriority w:val="0"/>
  </w:style>
  <w:style w:type="paragraph" w:customStyle="1" w:styleId="249">
    <w:name w:val="标准文件_术语条三"/>
    <w:basedOn w:val="188"/>
    <w:next w:val="80"/>
    <w:qFormat/>
    <w:uiPriority w:val="0"/>
  </w:style>
  <w:style w:type="paragraph" w:customStyle="1" w:styleId="250">
    <w:name w:val="标准文件_术语条四"/>
    <w:basedOn w:val="191"/>
    <w:next w:val="80"/>
    <w:qFormat/>
    <w:uiPriority w:val="0"/>
  </w:style>
  <w:style w:type="paragraph" w:customStyle="1" w:styleId="251">
    <w:name w:val="标准文件_术语条五"/>
    <w:basedOn w:val="187"/>
    <w:next w:val="80"/>
    <w:qFormat/>
    <w:uiPriority w:val="0"/>
  </w:style>
  <w:style w:type="paragraph" w:customStyle="1" w:styleId="252">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3">
    <w:name w:val="发布"/>
    <w:basedOn w:val="50"/>
    <w:qFormat/>
    <w:uiPriority w:val="0"/>
    <w:rPr>
      <w:rFonts w:ascii="黑体" w:eastAsia="黑体"/>
      <w:spacing w:val="85"/>
      <w:w w:val="100"/>
      <w:position w:val="3"/>
      <w:sz w:val="28"/>
      <w:szCs w:val="28"/>
    </w:rPr>
  </w:style>
  <w:style w:type="paragraph" w:customStyle="1" w:styleId="254">
    <w:name w:val="3级"/>
    <w:basedOn w:val="1"/>
    <w:qFormat/>
    <w:uiPriority w:val="0"/>
    <w:pPr>
      <w:adjustRightInd/>
      <w:spacing w:line="360" w:lineRule="auto"/>
      <w:jc w:val="left"/>
      <w:outlineLvl w:val="2"/>
    </w:pPr>
    <w:rPr>
      <w:rFonts w:ascii="Times New Roman" w:hAnsi="Times New Roman"/>
      <w:spacing w:val="7"/>
    </w:rPr>
  </w:style>
  <w:style w:type="paragraph" w:customStyle="1" w:styleId="255">
    <w:name w:val="2级标题"/>
    <w:basedOn w:val="3"/>
    <w:qFormat/>
    <w:uiPriority w:val="0"/>
    <w:pPr>
      <w:adjustRightInd/>
      <w:spacing w:before="120" w:after="120" w:line="360" w:lineRule="auto"/>
      <w:jc w:val="left"/>
    </w:pPr>
    <w:rPr>
      <w:rFonts w:ascii="Times New Roman" w:hAnsi="Times New Roman"/>
      <w:sz w:val="21"/>
      <w:szCs w:val="21"/>
    </w:rPr>
  </w:style>
  <w:style w:type="character" w:customStyle="1" w:styleId="256">
    <w:name w:val="批注文字 字符"/>
    <w:basedOn w:val="50"/>
    <w:link w:val="17"/>
    <w:semiHidden/>
    <w:qFormat/>
    <w:uiPriority w:val="99"/>
    <w:rPr>
      <w:kern w:val="2"/>
      <w:sz w:val="21"/>
      <w:szCs w:val="21"/>
    </w:rPr>
  </w:style>
  <w:style w:type="character" w:customStyle="1" w:styleId="257">
    <w:name w:val="批注主题 字符"/>
    <w:basedOn w:val="256"/>
    <w:link w:val="47"/>
    <w:semiHidden/>
    <w:qFormat/>
    <w:uiPriority w:val="99"/>
    <w:rPr>
      <w:rFonts w:ascii="Times New Roman" w:hAnsi="Times New Roman"/>
      <w:b/>
      <w:bCs/>
      <w:kern w:val="2"/>
      <w:sz w:val="21"/>
      <w:szCs w:val="24"/>
    </w:rPr>
  </w:style>
  <w:style w:type="character" w:customStyle="1" w:styleId="258">
    <w:name w:val="文档结构图 字符"/>
    <w:basedOn w:val="50"/>
    <w:link w:val="16"/>
    <w:qFormat/>
    <w:uiPriority w:val="99"/>
    <w:rPr>
      <w:rFonts w:ascii="Times New Roman" w:hAnsi="Times New Roman"/>
      <w:kern w:val="2"/>
      <w:sz w:val="21"/>
      <w:szCs w:val="24"/>
      <w:shd w:val="clear" w:color="auto" w:fill="000080"/>
    </w:rPr>
  </w:style>
  <w:style w:type="character" w:customStyle="1" w:styleId="259">
    <w:name w:val="正文文本缩进 字符"/>
    <w:basedOn w:val="50"/>
    <w:link w:val="21"/>
    <w:uiPriority w:val="0"/>
    <w:rPr>
      <w:rFonts w:ascii="Times New Roman" w:hAnsi="Times New Roman"/>
      <w:kern w:val="2"/>
      <w:sz w:val="21"/>
      <w:szCs w:val="24"/>
    </w:rPr>
  </w:style>
  <w:style w:type="character" w:customStyle="1" w:styleId="260">
    <w:name w:val="纯文本 字符"/>
    <w:basedOn w:val="50"/>
    <w:link w:val="25"/>
    <w:qFormat/>
    <w:uiPriority w:val="0"/>
    <w:rPr>
      <w:rFonts w:ascii="宋体" w:hAnsi="Courier New"/>
      <w:kern w:val="2"/>
      <w:sz w:val="21"/>
    </w:rPr>
  </w:style>
  <w:style w:type="character" w:customStyle="1" w:styleId="261">
    <w:name w:val="日期 字符"/>
    <w:basedOn w:val="50"/>
    <w:link w:val="27"/>
    <w:qFormat/>
    <w:uiPriority w:val="99"/>
    <w:rPr>
      <w:rFonts w:ascii="Times New Roman" w:hAnsi="Times New Roman"/>
      <w:kern w:val="2"/>
      <w:sz w:val="21"/>
      <w:szCs w:val="24"/>
    </w:rPr>
  </w:style>
  <w:style w:type="character" w:customStyle="1" w:styleId="262">
    <w:name w:val="尾注文本 字符"/>
    <w:basedOn w:val="50"/>
    <w:link w:val="28"/>
    <w:qFormat/>
    <w:uiPriority w:val="0"/>
    <w:rPr>
      <w:rFonts w:ascii="Times New Roman" w:hAnsi="Times New Roman"/>
      <w:szCs w:val="24"/>
    </w:rPr>
  </w:style>
  <w:style w:type="paragraph" w:customStyle="1" w:styleId="263">
    <w:name w:val="段"/>
    <w:link w:val="27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64">
    <w:name w:val="Char"/>
    <w:basedOn w:val="1"/>
    <w:qFormat/>
    <w:uiPriority w:val="0"/>
    <w:pPr>
      <w:adjustRightInd/>
      <w:spacing w:line="240" w:lineRule="auto"/>
    </w:pPr>
    <w:rPr>
      <w:rFonts w:ascii="Times New Roman" w:hAnsi="Times New Roman"/>
      <w:szCs w:val="24"/>
    </w:rPr>
  </w:style>
  <w:style w:type="character" w:customStyle="1" w:styleId="265">
    <w:name w:val="highlight1"/>
    <w:qFormat/>
    <w:uiPriority w:val="0"/>
    <w:rPr>
      <w:shd w:val="clear" w:color="auto" w:fill="FFFF00"/>
    </w:rPr>
  </w:style>
  <w:style w:type="paragraph" w:customStyle="1" w:styleId="266">
    <w:name w:val="Char Char Char Char Char Char"/>
    <w:basedOn w:val="1"/>
    <w:qFormat/>
    <w:uiPriority w:val="0"/>
    <w:pPr>
      <w:adjustRightInd/>
      <w:spacing w:line="240" w:lineRule="auto"/>
    </w:pPr>
    <w:rPr>
      <w:rFonts w:ascii="Times New Roman" w:hAnsi="Times New Roman"/>
      <w:szCs w:val="24"/>
    </w:rPr>
  </w:style>
  <w:style w:type="paragraph" w:customStyle="1" w:styleId="267">
    <w:name w:val="Char1"/>
    <w:basedOn w:val="1"/>
    <w:qFormat/>
    <w:uiPriority w:val="0"/>
    <w:pPr>
      <w:widowControl/>
      <w:adjustRightInd/>
      <w:spacing w:after="160" w:line="240" w:lineRule="exact"/>
      <w:jc w:val="left"/>
    </w:pPr>
    <w:rPr>
      <w:rFonts w:ascii="Verdana" w:hAnsi="Verdana" w:eastAsia="仿宋_GB2312"/>
      <w:kern w:val="0"/>
      <w:sz w:val="24"/>
      <w:szCs w:val="20"/>
      <w:lang w:eastAsia="en-US"/>
    </w:rPr>
  </w:style>
  <w:style w:type="paragraph" w:customStyle="1" w:styleId="268">
    <w:name w:val="Char3"/>
    <w:basedOn w:val="1"/>
    <w:qFormat/>
    <w:uiPriority w:val="0"/>
    <w:pPr>
      <w:adjustRightInd/>
      <w:spacing w:line="240" w:lineRule="auto"/>
    </w:pPr>
    <w:rPr>
      <w:rFonts w:ascii="Times New Roman" w:hAnsi="Times New Roman"/>
      <w:szCs w:val="24"/>
    </w:rPr>
  </w:style>
  <w:style w:type="paragraph" w:customStyle="1" w:styleId="269">
    <w:name w:val="章标题"/>
    <w:next w:val="1"/>
    <w:qFormat/>
    <w:uiPriority w:val="0"/>
    <w:pPr>
      <w:numPr>
        <w:ilvl w:val="1"/>
        <w:numId w:val="32"/>
      </w:numPr>
      <w:spacing w:beforeLines="50" w:afterLines="50"/>
      <w:jc w:val="both"/>
      <w:outlineLvl w:val="1"/>
    </w:pPr>
    <w:rPr>
      <w:rFonts w:ascii="黑体" w:hAnsi="Times New Roman" w:eastAsia="黑体" w:cs="黑体"/>
      <w:sz w:val="21"/>
      <w:szCs w:val="21"/>
      <w:lang w:val="en-US" w:eastAsia="zh-CN" w:bidi="ar-SA"/>
    </w:rPr>
  </w:style>
  <w:style w:type="character" w:customStyle="1" w:styleId="270">
    <w:name w:val="apple-converted-space"/>
    <w:qFormat/>
    <w:uiPriority w:val="0"/>
    <w:rPr>
      <w:kern w:val="0"/>
      <w:szCs w:val="21"/>
    </w:rPr>
  </w:style>
  <w:style w:type="paragraph" w:customStyle="1" w:styleId="271">
    <w:name w:val="tgt"/>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character" w:customStyle="1" w:styleId="272">
    <w:name w:val="段 Char"/>
    <w:link w:val="263"/>
    <w:qFormat/>
    <w:uiPriority w:val="0"/>
    <w:rPr>
      <w:rFonts w:ascii="宋体" w:hAnsi="Times New Roman"/>
      <w:sz w:val="21"/>
    </w:rPr>
  </w:style>
  <w:style w:type="paragraph" w:customStyle="1" w:styleId="273">
    <w:name w:val="一级条标题"/>
    <w:next w:val="263"/>
    <w:link w:val="377"/>
    <w:qFormat/>
    <w:uiPriority w:val="0"/>
    <w:pPr>
      <w:numPr>
        <w:ilvl w:val="2"/>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7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7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76">
    <w:name w:val="二级条标题"/>
    <w:basedOn w:val="273"/>
    <w:next w:val="263"/>
    <w:qFormat/>
    <w:uiPriority w:val="0"/>
    <w:pPr>
      <w:numPr>
        <w:ilvl w:val="3"/>
      </w:numPr>
      <w:spacing w:before="50" w:after="50"/>
      <w:outlineLvl w:val="3"/>
    </w:pPr>
  </w:style>
  <w:style w:type="paragraph" w:customStyle="1" w:styleId="27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78">
    <w:name w:val="列项——（一级）"/>
    <w:qFormat/>
    <w:uiPriority w:val="0"/>
    <w:pPr>
      <w:widowControl w:val="0"/>
      <w:spacing w:line="360" w:lineRule="auto"/>
      <w:ind w:left="834" w:hanging="408"/>
      <w:jc w:val="both"/>
    </w:pPr>
    <w:rPr>
      <w:rFonts w:ascii="宋体" w:hAnsi="Times New Roman" w:eastAsia="宋体" w:cs="Times New Roman"/>
      <w:sz w:val="24"/>
      <w:lang w:val="en-US" w:eastAsia="zh-CN" w:bidi="ar-SA"/>
    </w:rPr>
  </w:style>
  <w:style w:type="paragraph" w:customStyle="1" w:styleId="279">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80">
    <w:name w:val="目次、标准名称标题"/>
    <w:basedOn w:val="1"/>
    <w:next w:val="263"/>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81">
    <w:name w:val="三级条标题"/>
    <w:basedOn w:val="276"/>
    <w:next w:val="263"/>
    <w:qFormat/>
    <w:uiPriority w:val="0"/>
  </w:style>
  <w:style w:type="paragraph" w:customStyle="1" w:styleId="282">
    <w:name w:val="示例"/>
    <w:next w:val="283"/>
    <w:qFormat/>
    <w:uiPriority w:val="0"/>
    <w:pPr>
      <w:widowControl w:val="0"/>
      <w:tabs>
        <w:tab w:val="left" w:pos="840"/>
      </w:tabs>
      <w:ind w:left="840" w:hanging="840"/>
      <w:jc w:val="both"/>
    </w:pPr>
    <w:rPr>
      <w:rFonts w:ascii="宋体" w:hAnsi="Times New Roman" w:eastAsia="宋体" w:cs="Times New Roman"/>
      <w:sz w:val="18"/>
      <w:szCs w:val="18"/>
      <w:lang w:val="en-US" w:eastAsia="zh-CN" w:bidi="ar-SA"/>
    </w:rPr>
  </w:style>
  <w:style w:type="paragraph" w:customStyle="1" w:styleId="28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84">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285">
    <w:name w:val="四级条标题"/>
    <w:basedOn w:val="281"/>
    <w:next w:val="263"/>
    <w:qFormat/>
    <w:uiPriority w:val="0"/>
    <w:pPr>
      <w:outlineLvl w:val="5"/>
    </w:pPr>
  </w:style>
  <w:style w:type="paragraph" w:customStyle="1" w:styleId="286">
    <w:name w:val="五级条标题"/>
    <w:basedOn w:val="285"/>
    <w:next w:val="263"/>
    <w:qFormat/>
    <w:uiPriority w:val="0"/>
    <w:pPr>
      <w:outlineLvl w:val="6"/>
    </w:pPr>
  </w:style>
  <w:style w:type="paragraph" w:customStyle="1" w:styleId="287">
    <w:name w:val="注："/>
    <w:next w:val="263"/>
    <w:qFormat/>
    <w:uiPriority w:val="0"/>
    <w:pPr>
      <w:widowControl w:val="0"/>
      <w:numPr>
        <w:ilvl w:val="0"/>
        <w:numId w:val="32"/>
      </w:numPr>
      <w:autoSpaceDE w:val="0"/>
      <w:autoSpaceDN w:val="0"/>
      <w:jc w:val="both"/>
    </w:pPr>
    <w:rPr>
      <w:rFonts w:ascii="宋体" w:hAnsi="Times New Roman" w:eastAsia="宋体" w:cs="Times New Roman"/>
      <w:sz w:val="18"/>
      <w:szCs w:val="18"/>
      <w:lang w:val="en-US" w:eastAsia="zh-CN" w:bidi="ar-SA"/>
    </w:rPr>
  </w:style>
  <w:style w:type="paragraph" w:customStyle="1" w:styleId="288">
    <w:name w:val="注×："/>
    <w:qFormat/>
    <w:uiPriority w:val="0"/>
    <w:pPr>
      <w:widowControl w:val="0"/>
      <w:tabs>
        <w:tab w:val="left" w:pos="420"/>
      </w:tabs>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289">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90">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91">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292">
    <w:name w:val="示例×："/>
    <w:basedOn w:val="269"/>
    <w:qFormat/>
    <w:uiPriority w:val="0"/>
  </w:style>
  <w:style w:type="paragraph" w:customStyle="1" w:styleId="293">
    <w:name w:val="二级无"/>
    <w:basedOn w:val="276"/>
    <w:qFormat/>
    <w:uiPriority w:val="0"/>
  </w:style>
  <w:style w:type="paragraph" w:customStyle="1" w:styleId="294">
    <w:name w:val="注：（正文）"/>
    <w:basedOn w:val="287"/>
    <w:next w:val="263"/>
    <w:qFormat/>
    <w:uiPriority w:val="0"/>
  </w:style>
  <w:style w:type="paragraph" w:customStyle="1" w:styleId="295">
    <w:name w:val="注×：（正文）"/>
    <w:qFormat/>
    <w:uiPriority w:val="0"/>
    <w:pPr>
      <w:numPr>
        <w:ilvl w:val="0"/>
        <w:numId w:val="33"/>
      </w:numPr>
      <w:jc w:val="both"/>
    </w:pPr>
    <w:rPr>
      <w:rFonts w:ascii="宋体" w:hAnsi="Times New Roman" w:eastAsia="宋体" w:cs="Times New Roman"/>
      <w:sz w:val="18"/>
      <w:szCs w:val="18"/>
      <w:lang w:val="en-US" w:eastAsia="zh-CN" w:bidi="ar-SA"/>
    </w:rPr>
  </w:style>
  <w:style w:type="paragraph" w:customStyle="1" w:styleId="29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97">
    <w:name w:val="标准书眉_偶数页"/>
    <w:basedOn w:val="275"/>
    <w:next w:val="1"/>
    <w:qFormat/>
    <w:uiPriority w:val="0"/>
  </w:style>
  <w:style w:type="paragraph" w:customStyle="1" w:styleId="298">
    <w:name w:val="参考文献"/>
    <w:basedOn w:val="1"/>
    <w:next w:val="263"/>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99">
    <w:name w:val="参考文献、索引标题"/>
    <w:basedOn w:val="1"/>
    <w:next w:val="263"/>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30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01">
    <w:name w:val="附录标识"/>
    <w:basedOn w:val="1"/>
    <w:next w:val="263"/>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302">
    <w:name w:val="附录标题"/>
    <w:basedOn w:val="263"/>
    <w:next w:val="263"/>
    <w:qFormat/>
    <w:uiPriority w:val="0"/>
    <w:pPr>
      <w:ind w:firstLine="0" w:firstLineChars="0"/>
      <w:jc w:val="center"/>
    </w:pPr>
    <w:rPr>
      <w:rFonts w:ascii="黑体" w:eastAsia="黑体"/>
    </w:rPr>
  </w:style>
  <w:style w:type="paragraph" w:customStyle="1" w:styleId="303">
    <w:name w:val="附录表标号"/>
    <w:basedOn w:val="1"/>
    <w:next w:val="263"/>
    <w:qFormat/>
    <w:uiPriority w:val="0"/>
    <w:pPr>
      <w:numPr>
        <w:ilvl w:val="0"/>
        <w:numId w:val="34"/>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304">
    <w:name w:val="附录表标题"/>
    <w:basedOn w:val="1"/>
    <w:next w:val="263"/>
    <w:qFormat/>
    <w:uiPriority w:val="0"/>
    <w:pPr>
      <w:numPr>
        <w:ilvl w:val="1"/>
        <w:numId w:val="34"/>
      </w:numPr>
      <w:tabs>
        <w:tab w:val="left" w:pos="180"/>
      </w:tabs>
      <w:adjustRightInd/>
      <w:spacing w:beforeLines="50" w:afterLines="50" w:line="240" w:lineRule="auto"/>
      <w:ind w:left="0" w:firstLine="0"/>
      <w:jc w:val="center"/>
    </w:pPr>
    <w:rPr>
      <w:rFonts w:ascii="黑体" w:hAnsi="Times New Roman" w:eastAsia="黑体"/>
    </w:rPr>
  </w:style>
  <w:style w:type="paragraph" w:customStyle="1" w:styleId="305">
    <w:name w:val="附录二级条标题"/>
    <w:basedOn w:val="1"/>
    <w:next w:val="263"/>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306">
    <w:name w:val="附录二级无"/>
    <w:basedOn w:val="305"/>
    <w:qFormat/>
    <w:uiPriority w:val="0"/>
    <w:pPr>
      <w:tabs>
        <w:tab w:val="clear" w:pos="360"/>
      </w:tabs>
      <w:spacing w:beforeLines="0" w:afterLines="0"/>
    </w:pPr>
    <w:rPr>
      <w:rFonts w:ascii="宋体" w:eastAsia="宋体"/>
      <w:szCs w:val="21"/>
    </w:rPr>
  </w:style>
  <w:style w:type="paragraph" w:customStyle="1" w:styleId="307">
    <w:name w:val="附录公式"/>
    <w:basedOn w:val="263"/>
    <w:next w:val="263"/>
    <w:link w:val="308"/>
    <w:qFormat/>
    <w:uiPriority w:val="0"/>
  </w:style>
  <w:style w:type="character" w:customStyle="1" w:styleId="308">
    <w:name w:val="附录公式 Char"/>
    <w:basedOn w:val="272"/>
    <w:link w:val="307"/>
    <w:qFormat/>
    <w:uiPriority w:val="0"/>
    <w:rPr>
      <w:rFonts w:ascii="宋体" w:hAnsi="Times New Roman"/>
      <w:sz w:val="21"/>
    </w:rPr>
  </w:style>
  <w:style w:type="paragraph" w:customStyle="1" w:styleId="309">
    <w:name w:val="附录公式编号制表符"/>
    <w:basedOn w:val="1"/>
    <w:next w:val="263"/>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310">
    <w:name w:val="附录三级条标题"/>
    <w:basedOn w:val="305"/>
    <w:next w:val="263"/>
    <w:qFormat/>
    <w:uiPriority w:val="0"/>
    <w:pPr>
      <w:outlineLvl w:val="4"/>
    </w:pPr>
  </w:style>
  <w:style w:type="paragraph" w:customStyle="1" w:styleId="311">
    <w:name w:val="附录三级无"/>
    <w:basedOn w:val="310"/>
    <w:qFormat/>
    <w:uiPriority w:val="0"/>
  </w:style>
  <w:style w:type="paragraph" w:customStyle="1" w:styleId="312">
    <w:name w:val="附录数字编号列项（二级）"/>
    <w:qFormat/>
    <w:uiPriority w:val="0"/>
    <w:pPr>
      <w:numPr>
        <w:ilvl w:val="1"/>
        <w:numId w:val="35"/>
      </w:numPr>
    </w:pPr>
    <w:rPr>
      <w:rFonts w:ascii="宋体" w:hAnsi="Times New Roman" w:eastAsia="宋体" w:cs="Times New Roman"/>
      <w:sz w:val="21"/>
      <w:lang w:val="en-US" w:eastAsia="zh-CN" w:bidi="ar-SA"/>
    </w:rPr>
  </w:style>
  <w:style w:type="paragraph" w:customStyle="1" w:styleId="313">
    <w:name w:val="附录四级条标题"/>
    <w:basedOn w:val="310"/>
    <w:next w:val="263"/>
    <w:qFormat/>
    <w:uiPriority w:val="0"/>
  </w:style>
  <w:style w:type="paragraph" w:customStyle="1" w:styleId="314">
    <w:name w:val="附录四级无"/>
    <w:basedOn w:val="313"/>
    <w:qFormat/>
    <w:uiPriority w:val="0"/>
    <w:pPr>
      <w:spacing w:beforeLines="0" w:afterLines="0"/>
      <w:ind w:left="2520" w:hanging="420"/>
      <w:outlineLvl w:val="5"/>
    </w:pPr>
    <w:rPr>
      <w:rFonts w:ascii="宋体" w:eastAsia="宋体"/>
      <w:szCs w:val="21"/>
    </w:rPr>
  </w:style>
  <w:style w:type="paragraph" w:customStyle="1" w:styleId="315">
    <w:name w:val="附录图标号"/>
    <w:basedOn w:val="1"/>
    <w:qFormat/>
    <w:uiPriority w:val="0"/>
    <w:pPr>
      <w:keepNext/>
      <w:pageBreakBefore/>
      <w:widowControl/>
      <w:numPr>
        <w:ilvl w:val="0"/>
        <w:numId w:val="36"/>
      </w:numPr>
      <w:adjustRightInd/>
      <w:spacing w:line="14" w:lineRule="exact"/>
      <w:ind w:left="0" w:firstLine="363"/>
      <w:jc w:val="center"/>
      <w:outlineLvl w:val="0"/>
    </w:pPr>
    <w:rPr>
      <w:rFonts w:ascii="Times New Roman" w:hAnsi="Times New Roman"/>
      <w:color w:val="FFFFFF"/>
      <w:szCs w:val="24"/>
    </w:rPr>
  </w:style>
  <w:style w:type="paragraph" w:customStyle="1" w:styleId="316">
    <w:name w:val="附录图标题"/>
    <w:basedOn w:val="1"/>
    <w:next w:val="263"/>
    <w:qFormat/>
    <w:uiPriority w:val="0"/>
    <w:pPr>
      <w:numPr>
        <w:ilvl w:val="1"/>
        <w:numId w:val="36"/>
      </w:numPr>
      <w:tabs>
        <w:tab w:val="left" w:pos="363"/>
      </w:tabs>
      <w:adjustRightInd/>
      <w:spacing w:beforeLines="50" w:afterLines="50" w:line="240" w:lineRule="auto"/>
      <w:ind w:left="0" w:firstLine="0"/>
      <w:jc w:val="center"/>
    </w:pPr>
    <w:rPr>
      <w:rFonts w:ascii="黑体" w:hAnsi="Times New Roman" w:eastAsia="黑体"/>
    </w:rPr>
  </w:style>
  <w:style w:type="paragraph" w:customStyle="1" w:styleId="317">
    <w:name w:val="附录五级条标题"/>
    <w:basedOn w:val="313"/>
    <w:next w:val="263"/>
    <w:qFormat/>
    <w:uiPriority w:val="0"/>
    <w:pPr>
      <w:outlineLvl w:val="6"/>
    </w:pPr>
  </w:style>
  <w:style w:type="paragraph" w:customStyle="1" w:styleId="318">
    <w:name w:val="附录五级无"/>
    <w:basedOn w:val="317"/>
    <w:qFormat/>
    <w:uiPriority w:val="0"/>
  </w:style>
  <w:style w:type="paragraph" w:customStyle="1" w:styleId="319">
    <w:name w:val="附录章标题"/>
    <w:next w:val="263"/>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20">
    <w:name w:val="附录一级条标题"/>
    <w:basedOn w:val="319"/>
    <w:next w:val="263"/>
    <w:qFormat/>
    <w:uiPriority w:val="0"/>
    <w:pPr>
      <w:autoSpaceDN w:val="0"/>
      <w:spacing w:beforeLines="50" w:afterLines="50"/>
      <w:outlineLvl w:val="2"/>
    </w:pPr>
  </w:style>
  <w:style w:type="paragraph" w:customStyle="1" w:styleId="321">
    <w:name w:val="附录一级无"/>
    <w:basedOn w:val="320"/>
    <w:qFormat/>
    <w:uiPriority w:val="0"/>
    <w:pPr>
      <w:tabs>
        <w:tab w:val="clear" w:pos="360"/>
      </w:tabs>
      <w:spacing w:beforeLines="0" w:afterLines="0"/>
    </w:pPr>
    <w:rPr>
      <w:rFonts w:ascii="宋体" w:eastAsia="宋体"/>
      <w:szCs w:val="21"/>
    </w:rPr>
  </w:style>
  <w:style w:type="paragraph" w:customStyle="1" w:styleId="322">
    <w:name w:val="附录字母编号列项（一级）"/>
    <w:qFormat/>
    <w:uiPriority w:val="0"/>
    <w:pPr>
      <w:numPr>
        <w:ilvl w:val="0"/>
        <w:numId w:val="35"/>
      </w:numPr>
    </w:pPr>
    <w:rPr>
      <w:rFonts w:ascii="宋体" w:hAnsi="Times New Roman" w:eastAsia="宋体" w:cs="Times New Roman"/>
      <w:sz w:val="21"/>
      <w:lang w:val="en-US" w:eastAsia="zh-CN" w:bidi="ar-SA"/>
    </w:rPr>
  </w:style>
  <w:style w:type="paragraph" w:customStyle="1" w:styleId="323">
    <w:name w:val="列项说明"/>
    <w:basedOn w:val="1"/>
    <w:qFormat/>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32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325">
    <w:name w:val="其他标准标志"/>
    <w:basedOn w:val="73"/>
    <w:qFormat/>
    <w:uiPriority w:val="0"/>
    <w:pPr>
      <w:framePr w:w="6101" w:h="1389" w:hRule="exact" w:hSpace="181" w:vSpace="181" w:wrap="around" w:vAnchor="page" w:hAnchor="page" w:x="4673" w:y="942"/>
    </w:pPr>
    <w:rPr>
      <w:szCs w:val="96"/>
    </w:rPr>
  </w:style>
  <w:style w:type="paragraph" w:customStyle="1" w:styleId="326">
    <w:name w:val="前言、引言标题"/>
    <w:next w:val="26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27">
    <w:name w:val="三级无"/>
    <w:basedOn w:val="281"/>
    <w:qFormat/>
    <w:uiPriority w:val="0"/>
    <w:pPr>
      <w:spacing w:beforeLines="0" w:afterLines="0"/>
      <w:ind w:left="567"/>
      <w:outlineLvl w:val="4"/>
    </w:pPr>
    <w:rPr>
      <w:rFonts w:ascii="宋体" w:eastAsia="宋体"/>
    </w:rPr>
  </w:style>
  <w:style w:type="paragraph" w:customStyle="1" w:styleId="328">
    <w:name w:val="示例后文字"/>
    <w:basedOn w:val="263"/>
    <w:next w:val="263"/>
    <w:qFormat/>
    <w:uiPriority w:val="0"/>
    <w:pPr>
      <w:ind w:firstLine="360"/>
    </w:pPr>
    <w:rPr>
      <w:sz w:val="18"/>
    </w:rPr>
  </w:style>
  <w:style w:type="paragraph" w:customStyle="1" w:styleId="329">
    <w:name w:val="首示例"/>
    <w:next w:val="263"/>
    <w:link w:val="330"/>
    <w:qFormat/>
    <w:uiPriority w:val="0"/>
    <w:pPr>
      <w:tabs>
        <w:tab w:val="left" w:pos="360"/>
      </w:tabs>
      <w:ind w:left="840"/>
    </w:pPr>
    <w:rPr>
      <w:rFonts w:ascii="宋体" w:hAnsi="宋体" w:eastAsia="宋体" w:cs="Times New Roman"/>
      <w:kern w:val="2"/>
      <w:sz w:val="18"/>
      <w:szCs w:val="18"/>
      <w:lang w:val="en-US" w:eastAsia="zh-CN" w:bidi="ar-SA"/>
    </w:rPr>
  </w:style>
  <w:style w:type="character" w:customStyle="1" w:styleId="330">
    <w:name w:val="首示例 Char"/>
    <w:link w:val="329"/>
    <w:qFormat/>
    <w:uiPriority w:val="0"/>
    <w:rPr>
      <w:rFonts w:ascii="宋体" w:hAnsi="宋体"/>
      <w:kern w:val="2"/>
      <w:sz w:val="18"/>
      <w:szCs w:val="18"/>
    </w:rPr>
  </w:style>
  <w:style w:type="paragraph" w:customStyle="1" w:styleId="331">
    <w:name w:val="四级无"/>
    <w:basedOn w:val="285"/>
    <w:qFormat/>
    <w:uiPriority w:val="0"/>
    <w:pPr>
      <w:numPr>
        <w:ilvl w:val="0"/>
        <w:numId w:val="37"/>
      </w:numPr>
      <w:tabs>
        <w:tab w:val="left" w:pos="760"/>
      </w:tabs>
      <w:spacing w:beforeLines="0" w:afterLines="0"/>
      <w:ind w:left="760" w:firstLine="0"/>
    </w:pPr>
    <w:rPr>
      <w:rFonts w:ascii="宋体" w:eastAsia="宋体"/>
    </w:rPr>
  </w:style>
  <w:style w:type="paragraph" w:customStyle="1" w:styleId="332">
    <w:name w:val="条文脚注"/>
    <w:basedOn w:val="36"/>
    <w:qFormat/>
    <w:uiPriority w:val="0"/>
    <w:pPr>
      <w:tabs>
        <w:tab w:val="left" w:pos="0"/>
      </w:tabs>
      <w:spacing w:line="240" w:lineRule="auto"/>
      <w:ind w:left="0" w:leftChars="0" w:firstLine="0" w:firstLineChars="0"/>
      <w:jc w:val="both"/>
    </w:pPr>
    <w:rPr>
      <w:rFonts w:hAnsi="Times New Roman"/>
    </w:rPr>
  </w:style>
  <w:style w:type="paragraph" w:customStyle="1" w:styleId="333">
    <w:name w:val="图标脚注说明"/>
    <w:basedOn w:val="263"/>
    <w:qFormat/>
    <w:uiPriority w:val="0"/>
    <w:pPr>
      <w:ind w:left="840" w:hanging="420" w:firstLineChars="0"/>
    </w:pPr>
    <w:rPr>
      <w:sz w:val="18"/>
      <w:szCs w:val="18"/>
    </w:rPr>
  </w:style>
  <w:style w:type="paragraph" w:customStyle="1" w:styleId="334">
    <w:name w:val="图的脚注"/>
    <w:next w:val="26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335">
    <w:name w:val="尾注文本 Char"/>
    <w:qFormat/>
    <w:uiPriority w:val="0"/>
    <w:rPr>
      <w:szCs w:val="24"/>
    </w:rPr>
  </w:style>
  <w:style w:type="paragraph" w:customStyle="1" w:styleId="336">
    <w:name w:val="五级无"/>
    <w:basedOn w:val="286"/>
    <w:qFormat/>
    <w:uiPriority w:val="0"/>
    <w:pPr>
      <w:spacing w:beforeLines="0" w:afterLines="0"/>
    </w:pPr>
    <w:rPr>
      <w:rFonts w:ascii="宋体" w:eastAsia="宋体"/>
    </w:rPr>
  </w:style>
  <w:style w:type="paragraph" w:customStyle="1" w:styleId="337">
    <w:name w:val="一级无"/>
    <w:basedOn w:val="273"/>
    <w:qFormat/>
    <w:uiPriority w:val="0"/>
    <w:pPr>
      <w:spacing w:beforeLines="0" w:afterLines="0"/>
    </w:pPr>
    <w:rPr>
      <w:rFonts w:ascii="宋体" w:eastAsia="宋体"/>
    </w:rPr>
  </w:style>
  <w:style w:type="paragraph" w:customStyle="1" w:styleId="338">
    <w:name w:val="正文表标题"/>
    <w:next w:val="263"/>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339">
    <w:name w:val="正文公式编号制表符"/>
    <w:basedOn w:val="263"/>
    <w:next w:val="263"/>
    <w:qFormat/>
    <w:uiPriority w:val="0"/>
    <w:pPr>
      <w:ind w:firstLine="0" w:firstLineChars="0"/>
    </w:pPr>
  </w:style>
  <w:style w:type="paragraph" w:customStyle="1" w:styleId="340">
    <w:name w:val="正文图标题"/>
    <w:next w:val="263"/>
    <w:qFormat/>
    <w:uiPriority w:val="0"/>
    <w:pPr>
      <w:spacing w:beforeLines="50" w:afterLines="50"/>
      <w:ind w:left="5813"/>
      <w:jc w:val="center"/>
    </w:pPr>
    <w:rPr>
      <w:rFonts w:ascii="黑体" w:hAnsi="Times New Roman" w:eastAsia="黑体" w:cs="Times New Roman"/>
      <w:sz w:val="21"/>
      <w:lang w:val="en-US" w:eastAsia="zh-CN" w:bidi="ar-SA"/>
    </w:rPr>
  </w:style>
  <w:style w:type="paragraph" w:customStyle="1" w:styleId="341">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42">
    <w:name w:val="封面标准名称2"/>
    <w:basedOn w:val="146"/>
    <w:qFormat/>
    <w:uiPriority w:val="0"/>
    <w:pPr>
      <w:framePr w:w="9639" w:wrap="around" w:vAnchor="page" w:hAnchor="page" w:y="4469"/>
      <w:spacing w:beforeLines="630"/>
    </w:pPr>
  </w:style>
  <w:style w:type="paragraph" w:customStyle="1" w:styleId="343">
    <w:name w:val="封面标准英文名称2"/>
    <w:basedOn w:val="149"/>
    <w:qFormat/>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44">
    <w:name w:val="封面一致性程度标识2"/>
    <w:basedOn w:val="150"/>
    <w:qFormat/>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45">
    <w:name w:val="封面标准文稿类别2"/>
    <w:basedOn w:val="148"/>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46">
    <w:name w:val="封面标准文稿编辑信息2"/>
    <w:basedOn w:val="147"/>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347">
    <w:name w:val="1级标题"/>
    <w:basedOn w:val="2"/>
    <w:qFormat/>
    <w:uiPriority w:val="0"/>
    <w:pPr>
      <w:adjustRightInd/>
      <w:spacing w:before="0" w:after="0" w:line="360" w:lineRule="auto"/>
      <w:jc w:val="left"/>
    </w:pPr>
    <w:rPr>
      <w:rFonts w:ascii="Times New Roman" w:hAnsi="Times New Roman" w:eastAsia="黑体"/>
      <w:bCs w:val="0"/>
      <w:sz w:val="24"/>
      <w:szCs w:val="24"/>
    </w:rPr>
  </w:style>
  <w:style w:type="paragraph" w:styleId="348">
    <w:name w:val="List Paragraph"/>
    <w:basedOn w:val="1"/>
    <w:qFormat/>
    <w:uiPriority w:val="1"/>
    <w:pPr>
      <w:adjustRightInd/>
      <w:spacing w:line="240" w:lineRule="auto"/>
      <w:ind w:firstLine="420" w:firstLineChars="200"/>
    </w:pPr>
    <w:rPr>
      <w:szCs w:val="22"/>
    </w:rPr>
  </w:style>
  <w:style w:type="paragraph" w:customStyle="1" w:styleId="349">
    <w:name w:val="A正文 条 缩进1字符"/>
    <w:basedOn w:val="1"/>
    <w:qFormat/>
    <w:uiPriority w:val="0"/>
    <w:pPr>
      <w:spacing w:beforeLines="100" w:after="156" w:line="300" w:lineRule="auto"/>
      <w:jc w:val="left"/>
    </w:pPr>
    <w:rPr>
      <w:rFonts w:ascii="Times New Roman" w:hAnsi="Times New Roman" w:eastAsia="黑体"/>
      <w:b/>
      <w:bCs/>
      <w:color w:val="0070C0"/>
      <w:sz w:val="24"/>
      <w:szCs w:val="24"/>
    </w:rPr>
  </w:style>
  <w:style w:type="paragraph" w:customStyle="1" w:styleId="350">
    <w:name w:val="A正文 款 缩进2字符"/>
    <w:basedOn w:val="1"/>
    <w:link w:val="351"/>
    <w:qFormat/>
    <w:uiPriority w:val="0"/>
    <w:pPr>
      <w:spacing w:line="300" w:lineRule="auto"/>
      <w:ind w:firstLine="480" w:firstLineChars="200"/>
    </w:pPr>
    <w:rPr>
      <w:rFonts w:ascii="Times New Roman" w:hAnsi="Times New Roman"/>
      <w:sz w:val="24"/>
      <w:szCs w:val="20"/>
      <w:lang w:val="en-GB"/>
    </w:rPr>
  </w:style>
  <w:style w:type="character" w:customStyle="1" w:styleId="351">
    <w:name w:val="A正文 款 缩进2字符 Char"/>
    <w:link w:val="350"/>
    <w:qFormat/>
    <w:uiPriority w:val="0"/>
    <w:rPr>
      <w:rFonts w:ascii="Times New Roman" w:hAnsi="Times New Roman"/>
      <w:kern w:val="2"/>
      <w:sz w:val="24"/>
      <w:lang w:val="en-GB"/>
    </w:rPr>
  </w:style>
  <w:style w:type="paragraph" w:customStyle="1" w:styleId="352">
    <w:name w:val="样式 标题1 + 行距: 1.5 倍行距"/>
    <w:basedOn w:val="1"/>
    <w:qFormat/>
    <w:uiPriority w:val="0"/>
    <w:pPr>
      <w:tabs>
        <w:tab w:val="left" w:pos="540"/>
        <w:tab w:val="left" w:pos="720"/>
        <w:tab w:val="left" w:pos="900"/>
      </w:tabs>
      <w:adjustRightInd/>
      <w:spacing w:beforeLines="400" w:afterLines="300" w:line="360" w:lineRule="auto"/>
      <w:outlineLvl w:val="0"/>
    </w:pPr>
    <w:rPr>
      <w:rFonts w:ascii="Times New Roman" w:hAnsi="Times New Roman" w:cs="宋体"/>
      <w:b/>
      <w:bCs/>
      <w:sz w:val="32"/>
      <w:szCs w:val="20"/>
    </w:rPr>
  </w:style>
  <w:style w:type="paragraph" w:customStyle="1" w:styleId="353">
    <w:name w:val="A表 标题"/>
    <w:basedOn w:val="1"/>
    <w:qFormat/>
    <w:uiPriority w:val="0"/>
    <w:pPr>
      <w:adjustRightInd/>
      <w:spacing w:beforeLines="20" w:afterLines="25" w:line="240" w:lineRule="auto"/>
      <w:jc w:val="center"/>
    </w:pPr>
    <w:rPr>
      <w:rFonts w:ascii="Times New Roman" w:hAnsi="Times New Roman" w:eastAsia="黑体"/>
      <w:b/>
      <w:bCs/>
    </w:rPr>
  </w:style>
  <w:style w:type="paragraph" w:customStyle="1" w:styleId="354">
    <w:name w:val="A表内 左对齐"/>
    <w:basedOn w:val="1"/>
    <w:link w:val="356"/>
    <w:qFormat/>
    <w:uiPriority w:val="0"/>
    <w:pPr>
      <w:tabs>
        <w:tab w:val="left" w:pos="-390"/>
        <w:tab w:val="left" w:pos="360"/>
      </w:tabs>
      <w:snapToGrid w:val="0"/>
      <w:spacing w:line="240" w:lineRule="auto"/>
    </w:pPr>
    <w:rPr>
      <w:rFonts w:ascii="Times New Roman" w:hAnsi="Times New Roman"/>
      <w:bCs/>
      <w:spacing w:val="4"/>
      <w:sz w:val="18"/>
    </w:rPr>
  </w:style>
  <w:style w:type="paragraph" w:customStyle="1" w:styleId="355">
    <w:name w:val="A表内 居中"/>
    <w:basedOn w:val="354"/>
    <w:link w:val="357"/>
    <w:qFormat/>
    <w:uiPriority w:val="0"/>
    <w:pPr>
      <w:ind w:right="-63" w:rightChars="-30"/>
      <w:jc w:val="center"/>
    </w:pPr>
  </w:style>
  <w:style w:type="character" w:customStyle="1" w:styleId="356">
    <w:name w:val="A表内 左对齐 Char"/>
    <w:link w:val="354"/>
    <w:qFormat/>
    <w:uiPriority w:val="0"/>
    <w:rPr>
      <w:rFonts w:ascii="Times New Roman" w:hAnsi="Times New Roman"/>
      <w:bCs/>
      <w:spacing w:val="4"/>
      <w:kern w:val="2"/>
      <w:sz w:val="18"/>
      <w:szCs w:val="21"/>
    </w:rPr>
  </w:style>
  <w:style w:type="character" w:customStyle="1" w:styleId="357">
    <w:name w:val="A表内 居中 Char"/>
    <w:basedOn w:val="356"/>
    <w:link w:val="355"/>
    <w:qFormat/>
    <w:uiPriority w:val="0"/>
    <w:rPr>
      <w:rFonts w:ascii="Times New Roman" w:hAnsi="Times New Roman"/>
      <w:spacing w:val="4"/>
      <w:kern w:val="2"/>
      <w:sz w:val="18"/>
      <w:szCs w:val="21"/>
    </w:rPr>
  </w:style>
  <w:style w:type="paragraph" w:customStyle="1" w:styleId="358">
    <w:name w:val="一级标题（条文）"/>
    <w:basedOn w:val="1"/>
    <w:qFormat/>
    <w:uiPriority w:val="0"/>
    <w:pPr>
      <w:adjustRightInd/>
      <w:spacing w:beforeLines="50" w:afterLines="50" w:line="240" w:lineRule="auto"/>
      <w:outlineLvl w:val="0"/>
    </w:pPr>
    <w:rPr>
      <w:rFonts w:eastAsia="黑体"/>
      <w:bCs/>
      <w:szCs w:val="22"/>
    </w:rPr>
  </w:style>
  <w:style w:type="paragraph" w:customStyle="1" w:styleId="359">
    <w:name w:val="三级标题（条文）"/>
    <w:basedOn w:val="1"/>
    <w:qFormat/>
    <w:uiPriority w:val="0"/>
    <w:pPr>
      <w:adjustRightInd/>
      <w:spacing w:beforeLines="50" w:afterLines="50" w:line="360" w:lineRule="auto"/>
      <w:outlineLvl w:val="2"/>
    </w:pPr>
    <w:rPr>
      <w:bCs/>
      <w:sz w:val="24"/>
      <w:szCs w:val="22"/>
    </w:rPr>
  </w:style>
  <w:style w:type="paragraph" w:customStyle="1" w:styleId="360">
    <w:name w:val="正文（条文）"/>
    <w:basedOn w:val="359"/>
    <w:qFormat/>
    <w:uiPriority w:val="0"/>
    <w:pPr>
      <w:ind w:firstLine="200" w:firstLineChars="200"/>
      <w:outlineLvl w:val="9"/>
    </w:pPr>
  </w:style>
  <w:style w:type="character" w:customStyle="1" w:styleId="361">
    <w:name w:val="正文文本 (2)_"/>
    <w:basedOn w:val="50"/>
    <w:link w:val="362"/>
    <w:unhideWhenUsed/>
    <w:qFormat/>
    <w:locked/>
    <w:uiPriority w:val="99"/>
    <w:rPr>
      <w:rFonts w:ascii="MingLiU" w:hAnsi="MingLiU" w:eastAsia="MingLiU" w:cs="MingLiU"/>
      <w:sz w:val="22"/>
      <w:szCs w:val="22"/>
      <w:shd w:val="clear" w:color="auto" w:fill="FFFFFF"/>
    </w:rPr>
  </w:style>
  <w:style w:type="paragraph" w:customStyle="1" w:styleId="362">
    <w:name w:val="正文文本 (2)"/>
    <w:basedOn w:val="1"/>
    <w:link w:val="361"/>
    <w:unhideWhenUsed/>
    <w:qFormat/>
    <w:uiPriority w:val="99"/>
    <w:pPr>
      <w:shd w:val="clear" w:color="auto" w:fill="FFFFFF"/>
      <w:adjustRightInd/>
      <w:spacing w:line="355" w:lineRule="exact"/>
      <w:ind w:hanging="2040"/>
      <w:jc w:val="distribute"/>
    </w:pPr>
    <w:rPr>
      <w:rFonts w:ascii="MingLiU" w:hAnsi="MingLiU" w:eastAsia="MingLiU" w:cs="MingLiU"/>
      <w:kern w:val="0"/>
      <w:sz w:val="22"/>
      <w:szCs w:val="22"/>
    </w:rPr>
  </w:style>
  <w:style w:type="character" w:customStyle="1" w:styleId="363">
    <w:name w:val="正文文本 (2) + 12 pt"/>
    <w:basedOn w:val="361"/>
    <w:unhideWhenUsed/>
    <w:qFormat/>
    <w:uiPriority w:val="99"/>
    <w:rPr>
      <w:rFonts w:ascii="MingLiU" w:hAnsi="MingLiU" w:eastAsia="MingLiU" w:cs="MingLiU"/>
      <w:spacing w:val="30"/>
      <w:sz w:val="22"/>
      <w:szCs w:val="22"/>
      <w:shd w:val="clear" w:color="auto" w:fill="FFFFFF"/>
    </w:rPr>
  </w:style>
  <w:style w:type="character" w:customStyle="1" w:styleId="364">
    <w:name w:val="正文文本 (6)_"/>
    <w:basedOn w:val="50"/>
    <w:unhideWhenUsed/>
    <w:qFormat/>
    <w:locked/>
    <w:uiPriority w:val="99"/>
    <w:rPr>
      <w:rFonts w:ascii="MingLiU" w:hAnsi="MingLiU" w:eastAsia="MingLiU" w:cs="MingLiU"/>
      <w:sz w:val="22"/>
      <w:szCs w:val="22"/>
    </w:rPr>
  </w:style>
  <w:style w:type="character" w:customStyle="1" w:styleId="365">
    <w:name w:val="正文文本 (6) + Constantia"/>
    <w:basedOn w:val="364"/>
    <w:unhideWhenUsed/>
    <w:qFormat/>
    <w:uiPriority w:val="99"/>
    <w:rPr>
      <w:rFonts w:ascii="Constantia" w:hAnsi="Constantia" w:eastAsia="MingLiU" w:cs="MingLiU"/>
      <w:b/>
      <w:bCs/>
      <w:sz w:val="23"/>
      <w:szCs w:val="23"/>
      <w:lang w:eastAsia="en-US"/>
    </w:rPr>
  </w:style>
  <w:style w:type="character" w:customStyle="1" w:styleId="366">
    <w:name w:val="正文文本 (6) Exact"/>
    <w:basedOn w:val="50"/>
    <w:link w:val="367"/>
    <w:unhideWhenUsed/>
    <w:qFormat/>
    <w:locked/>
    <w:uiPriority w:val="99"/>
    <w:rPr>
      <w:rFonts w:ascii="Candara" w:hAnsi="Candara"/>
      <w:i/>
      <w:iCs/>
      <w:shd w:val="clear" w:color="auto" w:fill="FFFFFF"/>
      <w:lang w:eastAsia="en-US"/>
    </w:rPr>
  </w:style>
  <w:style w:type="paragraph" w:customStyle="1" w:styleId="367">
    <w:name w:val="正文文本 (6)"/>
    <w:basedOn w:val="1"/>
    <w:link w:val="366"/>
    <w:unhideWhenUsed/>
    <w:qFormat/>
    <w:uiPriority w:val="99"/>
    <w:pPr>
      <w:shd w:val="clear" w:color="auto" w:fill="FFFFFF"/>
      <w:adjustRightInd/>
      <w:spacing w:line="355" w:lineRule="exact"/>
      <w:jc w:val="left"/>
    </w:pPr>
    <w:rPr>
      <w:rFonts w:ascii="Candara" w:hAnsi="Candara"/>
      <w:i/>
      <w:iCs/>
      <w:kern w:val="0"/>
      <w:sz w:val="20"/>
      <w:szCs w:val="20"/>
      <w:lang w:eastAsia="en-US"/>
    </w:rPr>
  </w:style>
  <w:style w:type="character" w:customStyle="1" w:styleId="368">
    <w:name w:val="正文文本 (2) + Constantia2"/>
    <w:basedOn w:val="361"/>
    <w:unhideWhenUsed/>
    <w:qFormat/>
    <w:uiPriority w:val="99"/>
    <w:rPr>
      <w:rFonts w:ascii="Constantia" w:hAnsi="Constantia" w:eastAsia="MingLiU" w:cs="MingLiU"/>
      <w:sz w:val="22"/>
      <w:szCs w:val="22"/>
      <w:shd w:val="clear" w:color="auto" w:fill="FFFFFF"/>
      <w:lang w:eastAsia="en-US"/>
    </w:rPr>
  </w:style>
  <w:style w:type="character" w:customStyle="1" w:styleId="369">
    <w:name w:val="正文文本 (2) + 7.5 pt"/>
    <w:basedOn w:val="361"/>
    <w:unhideWhenUsed/>
    <w:qFormat/>
    <w:uiPriority w:val="99"/>
    <w:rPr>
      <w:rFonts w:ascii="MingLiU" w:hAnsi="MingLiU" w:eastAsia="MingLiU" w:cs="MingLiU"/>
      <w:sz w:val="15"/>
      <w:szCs w:val="15"/>
      <w:shd w:val="clear" w:color="auto" w:fill="FFFFFF"/>
    </w:rPr>
  </w:style>
  <w:style w:type="paragraph" w:customStyle="1" w:styleId="370">
    <w:name w:val="图表脚注"/>
    <w:next w:val="263"/>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71">
    <w:name w:val="列出段落1"/>
    <w:basedOn w:val="1"/>
    <w:qFormat/>
    <w:uiPriority w:val="0"/>
    <w:pPr>
      <w:adjustRightInd/>
      <w:spacing w:line="240" w:lineRule="auto"/>
      <w:ind w:firstLine="420" w:firstLineChars="200"/>
    </w:pPr>
    <w:rPr>
      <w:szCs w:val="22"/>
    </w:rPr>
  </w:style>
  <w:style w:type="character" w:customStyle="1" w:styleId="372">
    <w:name w:val="段 Char Char"/>
    <w:basedOn w:val="50"/>
    <w:qFormat/>
    <w:uiPriority w:val="0"/>
    <w:rPr>
      <w:rFonts w:ascii="宋体" w:eastAsia="宋体"/>
      <w:sz w:val="21"/>
      <w:lang w:val="en-US" w:eastAsia="zh-CN" w:bidi="ar-SA"/>
    </w:rPr>
  </w:style>
  <w:style w:type="character" w:customStyle="1" w:styleId="373">
    <w:name w:val="称呼 字符"/>
    <w:basedOn w:val="50"/>
    <w:link w:val="19"/>
    <w:qFormat/>
    <w:uiPriority w:val="0"/>
    <w:rPr>
      <w:rFonts w:ascii="Times New Roman" w:hAnsi="Times New Roman"/>
      <w:kern w:val="2"/>
      <w:sz w:val="28"/>
      <w:szCs w:val="24"/>
    </w:rPr>
  </w:style>
  <w:style w:type="character" w:customStyle="1" w:styleId="374">
    <w:name w:val="正文文本缩进 3 字符"/>
    <w:basedOn w:val="50"/>
    <w:link w:val="38"/>
    <w:qFormat/>
    <w:uiPriority w:val="0"/>
    <w:rPr>
      <w:rFonts w:ascii="宋体" w:hAnsi="宋体"/>
      <w:b/>
      <w:kern w:val="2"/>
      <w:sz w:val="16"/>
      <w:szCs w:val="16"/>
    </w:rPr>
  </w:style>
  <w:style w:type="character" w:customStyle="1" w:styleId="375">
    <w:name w:val="topic"/>
    <w:basedOn w:val="50"/>
    <w:qFormat/>
    <w:uiPriority w:val="0"/>
  </w:style>
  <w:style w:type="character" w:customStyle="1" w:styleId="376">
    <w:name w:val="bluetxt1"/>
    <w:basedOn w:val="50"/>
    <w:qFormat/>
    <w:uiPriority w:val="0"/>
  </w:style>
  <w:style w:type="character" w:customStyle="1" w:styleId="377">
    <w:name w:val="一级条标题 Char"/>
    <w:basedOn w:val="50"/>
    <w:link w:val="273"/>
    <w:qFormat/>
    <w:uiPriority w:val="0"/>
    <w:rPr>
      <w:rFonts w:ascii="黑体" w:hAnsi="Times New Roman" w:eastAsia="黑体"/>
      <w:sz w:val="21"/>
      <w:szCs w:val="21"/>
    </w:rPr>
  </w:style>
  <w:style w:type="character" w:customStyle="1" w:styleId="378">
    <w:name w:val="HTML 预设格式 字符"/>
    <w:basedOn w:val="50"/>
    <w:link w:val="43"/>
    <w:qFormat/>
    <w:uiPriority w:val="0"/>
    <w:rPr>
      <w:rFonts w:ascii="宋体" w:hAnsi="宋体" w:cs="宋体"/>
      <w:sz w:val="24"/>
      <w:szCs w:val="24"/>
    </w:rPr>
  </w:style>
  <w:style w:type="character" w:customStyle="1" w:styleId="379">
    <w:name w:val="lefter2"/>
    <w:basedOn w:val="50"/>
    <w:qFormat/>
    <w:uiPriority w:val="0"/>
  </w:style>
  <w:style w:type="table" w:customStyle="1" w:styleId="38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81">
    <w:name w:val="Table Paragraph"/>
    <w:basedOn w:val="1"/>
    <w:qFormat/>
    <w:uiPriority w:val="1"/>
    <w:pPr>
      <w:autoSpaceDE w:val="0"/>
      <w:autoSpaceDN w:val="0"/>
      <w:adjustRightInd/>
      <w:spacing w:line="240" w:lineRule="auto"/>
      <w:jc w:val="center"/>
    </w:pPr>
    <w:rPr>
      <w:rFonts w:ascii="Noto Sans CJK JP Regular" w:hAnsi="Noto Sans CJK JP Regular" w:eastAsia="Noto Sans CJK JP Regular" w:cs="Noto Sans CJK JP Regular"/>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896AE084884A8D8FFE27244EB57526"/>
        <w:style w:val=""/>
        <w:category>
          <w:name w:val="常规"/>
          <w:gallery w:val="placeholder"/>
        </w:category>
        <w:types>
          <w:type w:val="bbPlcHdr"/>
        </w:types>
        <w:behaviors>
          <w:behavior w:val="content"/>
        </w:behaviors>
        <w:description w:val=""/>
        <w:guid w:val="{C89677DA-439A-4833-9E7F-A460774D10C8}"/>
      </w:docPartPr>
      <w:docPartBody>
        <w:p w14:paraId="05340B56">
          <w:pPr>
            <w:pStyle w:val="5"/>
          </w:pPr>
          <w:r>
            <w:rPr>
              <w:rStyle w:val="4"/>
              <w:rFonts w:hint="eastAsia"/>
            </w:rPr>
            <w:t>单击或点击此处输入文字。</w:t>
          </w:r>
        </w:p>
      </w:docPartBody>
    </w:docPart>
    <w:docPart>
      <w:docPartPr>
        <w:name w:val="0CAD6C7487F24A45B6A34C9DF63D8FA8"/>
        <w:style w:val=""/>
        <w:category>
          <w:name w:val="常规"/>
          <w:gallery w:val="placeholder"/>
        </w:category>
        <w:types>
          <w:type w:val="bbPlcHdr"/>
        </w:types>
        <w:behaviors>
          <w:behavior w:val="content"/>
        </w:behaviors>
        <w:description w:val=""/>
        <w:guid w:val="{F3B15794-716A-46AC-862D-C3E94654F5F2}"/>
      </w:docPartPr>
      <w:docPartBody>
        <w:p w14:paraId="28800F9A">
          <w:pPr>
            <w:pStyle w:val="6"/>
          </w:pPr>
          <w:r>
            <w:rPr>
              <w:rStyle w:val="4"/>
              <w:rFonts w:hint="eastAsia"/>
            </w:rPr>
            <w:t>选择一项。</w:t>
          </w:r>
        </w:p>
      </w:docPartBody>
    </w:docPart>
    <w:docPart>
      <w:docPartPr>
        <w:name w:val="25EBD52F537E4752BF85D594EC185663"/>
        <w:style w:val=""/>
        <w:category>
          <w:name w:val="常规"/>
          <w:gallery w:val="placeholder"/>
        </w:category>
        <w:types>
          <w:type w:val="bbPlcHdr"/>
        </w:types>
        <w:behaviors>
          <w:behavior w:val="content"/>
        </w:behaviors>
        <w:description w:val=""/>
        <w:guid w:val="{798D748B-18FC-4023-A10B-E24A4868C713}"/>
      </w:docPartPr>
      <w:docPartBody>
        <w:p w14:paraId="00F849B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87"/>
    <w:rsid w:val="00192A5D"/>
    <w:rsid w:val="004C2B26"/>
    <w:rsid w:val="00540DCA"/>
    <w:rsid w:val="00652A1D"/>
    <w:rsid w:val="00743F31"/>
    <w:rsid w:val="008E3EDD"/>
    <w:rsid w:val="009B38A1"/>
    <w:rsid w:val="00A460BA"/>
    <w:rsid w:val="00A46C39"/>
    <w:rsid w:val="00AE702E"/>
    <w:rsid w:val="00C92F8E"/>
    <w:rsid w:val="00CA6A87"/>
    <w:rsid w:val="00E0756A"/>
    <w:rsid w:val="00E53D04"/>
    <w:rsid w:val="00FE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qFormat/>
    <w:uiPriority w:val="99"/>
    <w:rPr>
      <w:color w:val="808080"/>
    </w:rPr>
  </w:style>
  <w:style w:type="paragraph" w:customStyle="1" w:styleId="5">
    <w:name w:val="87896AE084884A8D8FFE27244EB575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CAD6C7487F24A45B6A34C9DF63D8F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5EBD52F537E4752BF85D594EC18566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A8961F-48DA-4A5C-84F3-8A5084EBB8E6}">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31</Pages>
  <Words>3748</Words>
  <Characters>4973</Characters>
  <Lines>212</Lines>
  <Paragraphs>59</Paragraphs>
  <TotalTime>24</TotalTime>
  <ScaleCrop>false</ScaleCrop>
  <LinksUpToDate>false</LinksUpToDate>
  <CharactersWithSpaces>5314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2022-02-22T02:11:00Z</dcterms:created>
  <dc:creator>邵璇</dc:creator>
  <dc:description>&lt;config cover="true" show_menu="true" version="1.0.0" doctype="SDKXY"&gt;_x000d_
&lt;/config&gt;</dc:description>
  <cp:lastModifiedBy>lenovo</cp:lastModifiedBy>
  <cp:lastPrinted>2020-08-30T10:00:00Z</cp:lastPrinted>
  <dcterms:modified xsi:type="dcterms:W3CDTF">2024-12-27T08:20:29Z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eyJoZGlkIjoiYTgzNmUyYmYxMzY0OWYzNzQ1Y2E3OGZiNzU0OTU1M2EifQ==</vt:lpwstr>
  </property>
  <property fmtid="{D5CDD505-2E9C-101B-9397-08002B2CF9AE}" pid="15" name="KSOProductBuildVer">
    <vt:lpwstr>2052-12.1.0.19770</vt:lpwstr>
  </property>
  <property fmtid="{D5CDD505-2E9C-101B-9397-08002B2CF9AE}" pid="16" name="ICV">
    <vt:lpwstr>B89F59B0845A4AF4B0B1D40A05D53665_12</vt:lpwstr>
  </property>
</Properties>
</file>