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242813" w:rsidP="00F65071">
            <w:pPr>
              <w:pStyle w:val="afff9"/>
              <w:framePr w:wrap="notBeside" w:vAnchor="page" w:hAnchor="page" w:x="1372" w:y="568"/>
              <w:tabs>
                <w:tab w:val="clear" w:pos="4153"/>
                <w:tab w:val="clear" w:pos="8306"/>
              </w:tabs>
              <w:spacing w:line="240" w:lineRule="auto"/>
              <w:ind w:firstLineChars="100" w:firstLine="21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4316F" w:rsidRPr="00D4316F">
              <w:rPr>
                <w:rFonts w:ascii="黑体" w:eastAsia="黑体" w:hAnsi="黑体"/>
                <w:sz w:val="21"/>
                <w:szCs w:val="21"/>
              </w:rPr>
              <w:t>01.040.91</w:t>
            </w:r>
            <w:r w:rsidR="00D4316F">
              <w:rPr>
                <w:rFonts w:ascii="黑体" w:eastAsia="黑体" w:hAnsi="黑体"/>
                <w:sz w:val="21"/>
                <w:szCs w:val="21"/>
              </w:rPr>
              <w:t> </w:t>
            </w:r>
            <w:r w:rsidR="00D4316F">
              <w:rPr>
                <w:rFonts w:ascii="黑体" w:eastAsia="黑体" w:hAnsi="黑体"/>
                <w:sz w:val="21"/>
                <w:szCs w:val="21"/>
              </w:rPr>
              <w:t> </w:t>
            </w:r>
            <w:r w:rsidR="00D4316F">
              <w:rPr>
                <w:rFonts w:ascii="黑体" w:eastAsia="黑体" w:hAnsi="黑体"/>
                <w:sz w:val="21"/>
                <w:szCs w:val="21"/>
              </w:rPr>
              <w:t> </w:t>
            </w:r>
            <w:r w:rsidR="00D4316F">
              <w:rPr>
                <w:rFonts w:ascii="黑体" w:eastAsia="黑体" w:hAnsi="黑体"/>
                <w:sz w:val="21"/>
                <w:szCs w:val="21"/>
              </w:rPr>
              <w:t> </w:t>
            </w:r>
            <w:r w:rsidR="00D4316F">
              <w:rPr>
                <w:rFonts w:ascii="黑体" w:eastAsia="黑体" w:hAnsi="黑体"/>
                <w:sz w:val="21"/>
                <w:szCs w:val="21"/>
              </w:rPr>
              <w:t>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242813" w:rsidP="00F65071">
            <w:pPr>
              <w:pStyle w:val="afff9"/>
              <w:framePr w:wrap="notBeside" w:vAnchor="page" w:hAnchor="page" w:x="1372" w:y="568"/>
              <w:tabs>
                <w:tab w:val="clear" w:pos="4153"/>
                <w:tab w:val="clear" w:pos="8306"/>
              </w:tabs>
              <w:spacing w:before="40" w:line="240" w:lineRule="auto"/>
              <w:ind w:firstLineChars="100" w:firstLine="21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4316F" w:rsidRPr="00D4316F">
              <w:rPr>
                <w:rFonts w:ascii="黑体" w:eastAsia="黑体" w:hAnsi="黑体"/>
                <w:sz w:val="21"/>
                <w:szCs w:val="21"/>
              </w:rPr>
              <w:t>P2</w:t>
            </w:r>
            <w:r w:rsidR="00F65071">
              <w:rPr>
                <w:rFonts w:ascii="黑体" w:eastAsia="黑体" w:hAnsi="黑体" w:hint="eastAsia"/>
                <w:sz w:val="21"/>
                <w:szCs w:val="21"/>
              </w:rPr>
              <w:t>2</w:t>
            </w:r>
            <w:r w:rsidR="00D4316F">
              <w:rPr>
                <w:rFonts w:ascii="MS Mincho" w:eastAsia="MS Mincho" w:hAnsi="MS Mincho" w:cs="MS Mincho" w:hint="eastAsia"/>
                <w:sz w:val="21"/>
                <w:szCs w:val="21"/>
              </w:rPr>
              <w:t> </w:t>
            </w:r>
            <w:r w:rsidR="00D4316F">
              <w:rPr>
                <w:rFonts w:ascii="MS Mincho" w:eastAsia="MS Mincho" w:hAnsi="MS Mincho" w:cs="MS Mincho" w:hint="eastAsia"/>
                <w:sz w:val="21"/>
                <w:szCs w:val="21"/>
              </w:rPr>
              <w:t> </w:t>
            </w:r>
            <w:r w:rsidR="00D4316F">
              <w:rPr>
                <w:rFonts w:ascii="MS Mincho" w:eastAsia="MS Mincho" w:hAnsi="MS Mincho" w:cs="MS Mincho" w:hint="eastAsia"/>
                <w:sz w:val="21"/>
                <w:szCs w:val="21"/>
              </w:rPr>
              <w:t> </w:t>
            </w:r>
            <w:r w:rsidR="00D4316F">
              <w:rPr>
                <w:rFonts w:ascii="MS Mincho" w:eastAsia="MS Mincho" w:hAnsi="MS Mincho" w:cs="MS Mincho" w:hint="eastAsia"/>
                <w:sz w:val="21"/>
                <w:szCs w:val="21"/>
              </w:rPr>
              <w:t> </w:t>
            </w:r>
            <w:r w:rsidR="00D4316F">
              <w:rPr>
                <w:rFonts w:ascii="MS Mincho" w:eastAsia="MS Mincho" w:hAnsi="MS Mincho" w:cs="MS Mincho" w:hint="eastAsia"/>
                <w:sz w:val="21"/>
                <w:szCs w:val="21"/>
              </w:rPr>
              <w:t> </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307F0C">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242813">
              <w:fldChar w:fldCharType="begin">
                <w:ffData>
                  <w:name w:val="c1"/>
                  <w:enabled/>
                  <w:calcOnExit w:val="0"/>
                  <w:textInput>
                    <w:maxLength w:val="8"/>
                  </w:textInput>
                </w:ffData>
              </w:fldChar>
            </w:r>
            <w:bookmarkStart w:id="3" w:name="c1"/>
            <w:r>
              <w:instrText xml:space="preserve"> FORMTEXT </w:instrText>
            </w:r>
            <w:r w:rsidR="00242813">
              <w:fldChar w:fldCharType="separate"/>
            </w:r>
            <w:r w:rsidR="00307F0C">
              <w:t>42</w:t>
            </w:r>
            <w:r w:rsidR="00242813">
              <w:fldChar w:fldCharType="end"/>
            </w:r>
            <w:bookmarkEnd w:id="3"/>
          </w:p>
        </w:tc>
      </w:tr>
    </w:tbl>
    <w:p w:rsidR="0000040A" w:rsidRPr="007B7453" w:rsidRDefault="0024281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07F0C">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00242813">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242813">
        <w:fldChar w:fldCharType="separate"/>
      </w:r>
      <w:r w:rsidR="008C2290">
        <w:rPr>
          <w:lang w:val="fr-FR"/>
        </w:rPr>
        <w:t>42</w:t>
      </w:r>
      <w:r w:rsidR="005F4712" w:rsidRPr="005F4712">
        <w:rPr>
          <w:lang w:val="fr-FR"/>
        </w:rPr>
        <w:t>/T</w:t>
      </w:r>
      <w:r w:rsidR="00242813">
        <w:fldChar w:fldCharType="end"/>
      </w:r>
      <w:bookmarkEnd w:id="5"/>
      <w:r w:rsidR="00242813">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242813">
        <w:fldChar w:fldCharType="separate"/>
      </w:r>
      <w:r w:rsidR="006E23EA" w:rsidRPr="0012059C">
        <w:rPr>
          <w:lang w:val="fr-FR"/>
        </w:rPr>
        <w:t>XXXX</w:t>
      </w:r>
      <w:r w:rsidR="00242813">
        <w:fldChar w:fldCharType="end"/>
      </w:r>
      <w:bookmarkEnd w:id="6"/>
      <w:r w:rsidR="004644A6" w:rsidRPr="005F4712">
        <w:rPr>
          <w:rFonts w:hAnsi="黑体"/>
          <w:lang w:val="fr-FR"/>
        </w:rPr>
        <w:t>—</w:t>
      </w:r>
      <w:r w:rsidR="00242813">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242813">
        <w:fldChar w:fldCharType="separate"/>
      </w:r>
      <w:r w:rsidR="00190497">
        <w:t>2021</w:t>
      </w:r>
      <w:r w:rsidR="00242813">
        <w:fldChar w:fldCharType="end"/>
      </w:r>
      <w:bookmarkEnd w:id="7"/>
    </w:p>
    <w:p w:rsidR="00E846C8" w:rsidRPr="001E4882" w:rsidRDefault="00242813"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852376">
        <w:rPr>
          <w:rFonts w:hAnsi="黑体"/>
        </w:rPr>
        <w:t> </w:t>
      </w:r>
      <w:r w:rsidR="00852376">
        <w:rPr>
          <w:rFonts w:hAnsi="黑体"/>
        </w:rPr>
        <w:t> </w:t>
      </w:r>
      <w:r w:rsidR="00852376">
        <w:rPr>
          <w:rFonts w:hAnsi="黑体"/>
        </w:rPr>
        <w:t> </w:t>
      </w:r>
      <w:r w:rsidR="00852376">
        <w:rPr>
          <w:rFonts w:hAnsi="黑体"/>
        </w:rPr>
        <w:t> </w:t>
      </w:r>
      <w:r w:rsidR="00852376">
        <w:rPr>
          <w:rFonts w:hAnsi="黑体"/>
        </w:rPr>
        <w:t> </w:t>
      </w:r>
      <w:r w:rsidRPr="001E4882">
        <w:rPr>
          <w:rFonts w:hAnsi="黑体"/>
        </w:rPr>
        <w:fldChar w:fldCharType="end"/>
      </w:r>
      <w:bookmarkEnd w:id="8"/>
    </w:p>
    <w:p w:rsidR="008F70BD" w:rsidRPr="007B7453" w:rsidRDefault="00242813"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242813"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D4316F">
        <w:t>可控协同桩筏基础技术规程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242813"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190497" w:rsidRPr="00190497">
        <w:rPr>
          <w:rFonts w:eastAsia="黑体"/>
          <w:noProof/>
          <w:szCs w:val="28"/>
        </w:rPr>
        <w:t xml:space="preserve">Design Code for Piled Raft Foundation of Controlled Stiffness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24281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242813"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307F0C" w:rsidRPr="00307F0C">
        <w:rPr>
          <w:rFonts w:hint="eastAsia"/>
          <w:noProof/>
          <w:sz w:val="21"/>
          <w:szCs w:val="28"/>
        </w:rPr>
        <w:t>（完成时间：</w:t>
      </w:r>
      <w:r w:rsidR="00307F0C" w:rsidRPr="00307F0C">
        <w:rPr>
          <w:noProof/>
          <w:sz w:val="21"/>
          <w:szCs w:val="28"/>
        </w:rPr>
        <w:t>2021</w:t>
      </w:r>
      <w:r w:rsidR="00307F0C" w:rsidRPr="00307F0C">
        <w:rPr>
          <w:noProof/>
          <w:sz w:val="21"/>
          <w:szCs w:val="28"/>
        </w:rPr>
        <w:t>年</w:t>
      </w:r>
      <w:r w:rsidR="00A4449F">
        <w:rPr>
          <w:rFonts w:hint="eastAsia"/>
          <w:noProof/>
          <w:sz w:val="21"/>
          <w:szCs w:val="28"/>
        </w:rPr>
        <w:t>8</w:t>
      </w:r>
      <w:r w:rsidR="00307F0C" w:rsidRPr="00307F0C">
        <w:rPr>
          <w:noProof/>
          <w:sz w:val="21"/>
          <w:szCs w:val="28"/>
        </w:rPr>
        <w:t>月）</w:t>
      </w:r>
      <w:r>
        <w:rPr>
          <w:noProof/>
          <w:sz w:val="21"/>
          <w:szCs w:val="28"/>
        </w:rPr>
        <w:fldChar w:fldCharType="end"/>
      </w:r>
      <w:bookmarkEnd w:id="12"/>
    </w:p>
    <w:p w:rsidR="00DE703F" w:rsidRPr="00A6537A" w:rsidRDefault="00242813" w:rsidP="00B473E9">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242813"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3C2428">
        <w:rPr>
          <w:rFonts w:ascii="黑体"/>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140894">
        <w:rPr>
          <w:rFonts w:ascii="黑体"/>
        </w:rPr>
        <w:t>XX</w:t>
      </w:r>
      <w:r>
        <w:rPr>
          <w:rFonts w:ascii="黑体"/>
        </w:rPr>
        <w:fldChar w:fldCharType="end"/>
      </w:r>
      <w:bookmarkEnd w:id="16"/>
      <w:r w:rsidR="00CD50A1">
        <w:rPr>
          <w:rFonts w:hint="eastAsia"/>
        </w:rPr>
        <w:t>发布</w:t>
      </w:r>
    </w:p>
    <w:p w:rsidR="00CD50A1" w:rsidRDefault="00242813"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2525C3">
        <w:rPr>
          <w:rFonts w:ascii="黑体"/>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392F86" w:rsidRDefault="00242813" w:rsidP="00392F86">
      <w:pPr>
        <w:pStyle w:val="afffffffe"/>
        <w:framePr w:h="822" w:hRule="exact" w:hSpace="181" w:vSpace="181" w:wrap="around" w:vAnchor="page" w:hAnchor="page" w:x="2372" w:y="14944"/>
        <w:ind w:firstLineChars="500" w:firstLine="1400"/>
        <w:jc w:val="left"/>
        <w:rPr>
          <w:rFonts w:hAnsi="黑体"/>
          <w:w w:val="100"/>
          <w:sz w:val="28"/>
        </w:rPr>
      </w:pPr>
      <w:r w:rsidRPr="00242813">
        <w:rPr>
          <w:rFonts w:hAnsi="黑体"/>
          <w:w w:val="100"/>
          <w:sz w:val="28"/>
        </w:rPr>
        <w:fldChar w:fldCharType="begin">
          <w:ffData>
            <w:name w:val="fm"/>
            <w:enabled/>
            <w:calcOnExit w:val="0"/>
            <w:textInput/>
          </w:ffData>
        </w:fldChar>
      </w:r>
      <w:bookmarkStart w:id="20" w:name="fm"/>
      <w:r w:rsidR="007B7453" w:rsidRPr="00392F86">
        <w:rPr>
          <w:rFonts w:hAnsi="黑体"/>
          <w:w w:val="100"/>
          <w:sz w:val="28"/>
        </w:rPr>
        <w:instrText xml:space="preserve"> FORMTEXT </w:instrText>
      </w:r>
      <w:r w:rsidRPr="00242813">
        <w:rPr>
          <w:rFonts w:hAnsi="黑体"/>
          <w:w w:val="100"/>
          <w:sz w:val="28"/>
        </w:rPr>
      </w:r>
      <w:r w:rsidRPr="00242813">
        <w:rPr>
          <w:rFonts w:hAnsi="黑体"/>
          <w:w w:val="100"/>
          <w:sz w:val="28"/>
        </w:rPr>
        <w:fldChar w:fldCharType="separate"/>
      </w:r>
      <w:r w:rsidR="003C2428" w:rsidRPr="00392F86">
        <w:rPr>
          <w:rFonts w:hAnsi="黑体" w:hint="eastAsia"/>
          <w:w w:val="100"/>
          <w:sz w:val="28"/>
        </w:rPr>
        <w:t>湖北</w:t>
      </w:r>
      <w:r w:rsidR="003C2428" w:rsidRPr="00392F86">
        <w:rPr>
          <w:rFonts w:hAnsi="黑体"/>
          <w:w w:val="100"/>
          <w:sz w:val="28"/>
        </w:rPr>
        <w:t>省住房和城乡建设厅</w:t>
      </w:r>
    </w:p>
    <w:p w:rsidR="00392F86" w:rsidRPr="00392F86" w:rsidRDefault="00392F86" w:rsidP="00392F86">
      <w:pPr>
        <w:pStyle w:val="afffffffe"/>
        <w:framePr w:h="822" w:hRule="exact" w:hSpace="181" w:vSpace="181" w:wrap="around" w:vAnchor="page" w:hAnchor="page" w:x="2372" w:y="14944"/>
        <w:ind w:firstLineChars="500" w:firstLine="1400"/>
        <w:jc w:val="left"/>
        <w:rPr>
          <w:rFonts w:hAnsi="黑体"/>
          <w:w w:val="100"/>
          <w:sz w:val="28"/>
        </w:rPr>
      </w:pPr>
      <w:r w:rsidRPr="00392F86">
        <w:rPr>
          <w:rFonts w:hAnsi="黑体"/>
          <w:w w:val="100"/>
          <w:sz w:val="28"/>
        </w:rPr>
        <w:t>湖北省市场监督管理局</w:t>
      </w:r>
    </w:p>
    <w:p w:rsidR="007B7453" w:rsidRPr="004C7E8B" w:rsidRDefault="00242813" w:rsidP="00392F86">
      <w:pPr>
        <w:pStyle w:val="affff6"/>
        <w:ind w:firstLineChars="0" w:firstLine="0"/>
        <w:jc w:val="left"/>
      </w:pPr>
      <w:r w:rsidRPr="00392F86">
        <w:rPr>
          <w:rFonts w:hAnsi="黑体"/>
          <w:sz w:val="28"/>
        </w:rPr>
        <w:fldChar w:fldCharType="end"/>
      </w:r>
      <w:bookmarkEnd w:id="20"/>
    </w:p>
    <w:p w:rsidR="00A02BAE" w:rsidRPr="00CD50A1" w:rsidRDefault="00242813" w:rsidP="00A02BAE">
      <w:pPr>
        <w:rPr>
          <w:rFonts w:ascii="宋体" w:hAnsi="宋体"/>
          <w:sz w:val="28"/>
          <w:szCs w:val="28"/>
        </w:rPr>
        <w:sectPr w:rsidR="00A02BAE" w:rsidRPr="00CD50A1" w:rsidSect="00EC5FB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242813">
        <w:rPr>
          <w:rFonts w:hAnsi="黑体"/>
          <w:noProof/>
          <w:sz w:val="28"/>
        </w:rPr>
        <w:pict>
          <v:shapetype id="_x0000_t202" coordsize="21600,21600" o:spt="202" path="m,l,21600r21600,l21600,xe">
            <v:stroke joinstyle="miter"/>
            <v:path gradientshapeok="t" o:connecttype="rect"/>
          </v:shapetype>
          <v:shape id="文本框 2" o:spid="_x0000_s1030" type="#_x0000_t202" style="position:absolute;left:0;text-align:left;margin-left:302.7pt;margin-top:680.5pt;width:185.9pt;height:110.6pt;z-index:251665408;visibility:visible;mso-width-percent:400;mso-height-percent:200;mso-wrap-distance-top:3.6pt;mso-wrap-distance-bottom:3.6p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" filled="f" stroked="f">
            <v:textbox style="mso-fit-shape-to-text:t">
              <w:txbxContent>
                <w:p w:rsidR="00EA32EC" w:rsidRPr="002525C3" w:rsidRDefault="00EA32EC">
                  <w:pPr>
                    <w:rPr>
                      <w:rFonts w:ascii="黑体" w:eastAsia="黑体" w:hAnsi="黑体"/>
                      <w:sz w:val="28"/>
                      <w:szCs w:val="28"/>
                    </w:rPr>
                  </w:pPr>
                  <w:r w:rsidRPr="002525C3">
                    <w:rPr>
                      <w:rFonts w:ascii="黑体" w:eastAsia="黑体" w:hAnsi="黑体" w:hint="eastAsia"/>
                      <w:sz w:val="28"/>
                      <w:szCs w:val="28"/>
                    </w:rPr>
                    <w:t>联 合 发 布</w:t>
                  </w:r>
                </w:p>
              </w:txbxContent>
            </v:textbox>
            <w10:wrap anchorx="margin"/>
          </v:shape>
        </w:pict>
      </w:r>
      <w:r>
        <w:rPr>
          <w:rFonts w:ascii="宋体" w:hAnsi="宋体"/>
          <w:noProof/>
          <w:sz w:val="28"/>
          <w:szCs w:val="28"/>
        </w:rPr>
        <w:pict>
          <v:line id="直接连接符 5" o:spid="_x0000_s1029" style="position:absolute;left:0;text-align:left;z-index:251663360;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w:r>
    </w:p>
    <w:p w:rsidR="00533DE1" w:rsidRDefault="00392F86" w:rsidP="00392F86">
      <w:pPr>
        <w:pStyle w:val="afffffc"/>
        <w:tabs>
          <w:tab w:val="center" w:pos="4677"/>
          <w:tab w:val="left" w:pos="6556"/>
        </w:tabs>
        <w:spacing w:after="468"/>
        <w:jc w:val="left"/>
      </w:pPr>
      <w:bookmarkStart w:id="21" w:name="BookMark1"/>
      <w:bookmarkStart w:id="22" w:name="_Toc69652435"/>
      <w:bookmarkStart w:id="23" w:name="_Toc69664909"/>
      <w:bookmarkStart w:id="24" w:name="_Toc69665004"/>
      <w:r>
        <w:rPr>
          <w:spacing w:val="320"/>
        </w:rPr>
        <w:lastRenderedPageBreak/>
        <w:tab/>
      </w:r>
      <w:r w:rsidR="00533DE1" w:rsidRPr="00533DE1">
        <w:rPr>
          <w:rFonts w:hint="eastAsia"/>
          <w:spacing w:val="320"/>
        </w:rPr>
        <w:t>目</w:t>
      </w:r>
      <w:r w:rsidR="00533DE1">
        <w:rPr>
          <w:rFonts w:hint="eastAsia"/>
        </w:rPr>
        <w:t>次</w:t>
      </w:r>
      <w:r>
        <w:tab/>
      </w:r>
    </w:p>
    <w:p w:rsidR="00350C79" w:rsidRDefault="00242813">
      <w:pPr>
        <w:pStyle w:val="10"/>
        <w:tabs>
          <w:tab w:val="right" w:leader="dot" w:pos="9344"/>
        </w:tabs>
        <w:rPr>
          <w:rFonts w:asciiTheme="minorHAnsi" w:eastAsiaTheme="minorEastAsia" w:hAnsiTheme="minorHAnsi" w:cstheme="minorBidi"/>
          <w:noProof/>
          <w:szCs w:val="22"/>
        </w:rPr>
      </w:pPr>
      <w:r w:rsidRPr="00242813">
        <w:fldChar w:fldCharType="begin"/>
      </w:r>
      <w:r w:rsidR="00533DE1" w:rsidRPr="00533DE1">
        <w:instrText xml:space="preserve"> TOC \o "1-1" \h \t "标准文件_一级条标题,2,标准文件_附录一级条标题,2," </w:instrText>
      </w:r>
      <w:r w:rsidRPr="00242813">
        <w:fldChar w:fldCharType="separate"/>
      </w:r>
      <w:hyperlink w:anchor="_Toc79703792" w:history="1">
        <w:r w:rsidR="00350C79" w:rsidRPr="00E01D75">
          <w:rPr>
            <w:rStyle w:val="affffff7"/>
            <w:rFonts w:hint="eastAsia"/>
            <w:noProof/>
            <w:spacing w:val="320"/>
          </w:rPr>
          <w:t>前</w:t>
        </w:r>
        <w:r w:rsidR="00350C79" w:rsidRPr="00E01D75">
          <w:rPr>
            <w:rStyle w:val="affffff7"/>
            <w:rFonts w:hint="eastAsia"/>
            <w:noProof/>
          </w:rPr>
          <w:t>言</w:t>
        </w:r>
        <w:r w:rsidR="00350C79">
          <w:rPr>
            <w:noProof/>
          </w:rPr>
          <w:tab/>
        </w:r>
        <w:r>
          <w:rPr>
            <w:noProof/>
          </w:rPr>
          <w:fldChar w:fldCharType="begin"/>
        </w:r>
        <w:r w:rsidR="00350C79">
          <w:rPr>
            <w:noProof/>
          </w:rPr>
          <w:instrText xml:space="preserve"> PAGEREF _Toc79703792 \h </w:instrText>
        </w:r>
        <w:r>
          <w:rPr>
            <w:noProof/>
          </w:rPr>
        </w:r>
        <w:r>
          <w:rPr>
            <w:noProof/>
          </w:rPr>
          <w:fldChar w:fldCharType="separate"/>
        </w:r>
        <w:r w:rsidR="00350C79">
          <w:rPr>
            <w:noProof/>
          </w:rPr>
          <w:t>II</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793" w:history="1">
        <w:r w:rsidR="00350C79" w:rsidRPr="00E01D75">
          <w:rPr>
            <w:rStyle w:val="affffff7"/>
            <w:noProof/>
          </w:rPr>
          <w:t>1</w:t>
        </w:r>
        <w:r w:rsidR="00350C79" w:rsidRPr="00E01D75">
          <w:rPr>
            <w:rStyle w:val="affffff7"/>
            <w:rFonts w:hint="eastAsia"/>
            <w:noProof/>
          </w:rPr>
          <w:t xml:space="preserve"> 范围</w:t>
        </w:r>
        <w:r w:rsidR="00350C79">
          <w:rPr>
            <w:noProof/>
          </w:rPr>
          <w:tab/>
        </w:r>
        <w:r>
          <w:rPr>
            <w:noProof/>
          </w:rPr>
          <w:fldChar w:fldCharType="begin"/>
        </w:r>
        <w:r w:rsidR="00350C79">
          <w:rPr>
            <w:noProof/>
          </w:rPr>
          <w:instrText xml:space="preserve"> PAGEREF _Toc79703793 \h </w:instrText>
        </w:r>
        <w:r>
          <w:rPr>
            <w:noProof/>
          </w:rPr>
        </w:r>
        <w:r>
          <w:rPr>
            <w:noProof/>
          </w:rPr>
          <w:fldChar w:fldCharType="separate"/>
        </w:r>
        <w:r w:rsidR="00350C79">
          <w:rPr>
            <w:noProof/>
          </w:rPr>
          <w:t>1</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794" w:history="1">
        <w:r w:rsidR="00350C79" w:rsidRPr="00E01D75">
          <w:rPr>
            <w:rStyle w:val="affffff7"/>
            <w:noProof/>
          </w:rPr>
          <w:t>2</w:t>
        </w:r>
        <w:r w:rsidR="00350C79" w:rsidRPr="00E01D75">
          <w:rPr>
            <w:rStyle w:val="affffff7"/>
            <w:rFonts w:hint="eastAsia"/>
            <w:noProof/>
          </w:rPr>
          <w:t xml:space="preserve"> 规范性引用文件</w:t>
        </w:r>
        <w:r w:rsidR="00350C79">
          <w:rPr>
            <w:noProof/>
          </w:rPr>
          <w:tab/>
        </w:r>
        <w:r>
          <w:rPr>
            <w:noProof/>
          </w:rPr>
          <w:fldChar w:fldCharType="begin"/>
        </w:r>
        <w:r w:rsidR="00350C79">
          <w:rPr>
            <w:noProof/>
          </w:rPr>
          <w:instrText xml:space="preserve"> PAGEREF _Toc79703794 \h </w:instrText>
        </w:r>
        <w:r>
          <w:rPr>
            <w:noProof/>
          </w:rPr>
        </w:r>
        <w:r>
          <w:rPr>
            <w:noProof/>
          </w:rPr>
          <w:fldChar w:fldCharType="separate"/>
        </w:r>
        <w:r w:rsidR="00350C79">
          <w:rPr>
            <w:noProof/>
          </w:rPr>
          <w:t>1</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795" w:history="1">
        <w:r w:rsidR="00350C79" w:rsidRPr="00E01D75">
          <w:rPr>
            <w:rStyle w:val="affffff7"/>
            <w:noProof/>
          </w:rPr>
          <w:t>3</w:t>
        </w:r>
        <w:r w:rsidR="00350C79" w:rsidRPr="00E01D75">
          <w:rPr>
            <w:rStyle w:val="affffff7"/>
            <w:rFonts w:ascii="Times New Roman" w:hint="eastAsia"/>
            <w:noProof/>
          </w:rPr>
          <w:t>术语和定义</w:t>
        </w:r>
        <w:r w:rsidR="00350C79">
          <w:rPr>
            <w:noProof/>
          </w:rPr>
          <w:tab/>
        </w:r>
        <w:r>
          <w:rPr>
            <w:noProof/>
          </w:rPr>
          <w:fldChar w:fldCharType="begin"/>
        </w:r>
        <w:r w:rsidR="00350C79">
          <w:rPr>
            <w:noProof/>
          </w:rPr>
          <w:instrText xml:space="preserve"> PAGEREF _Toc79703795 \h </w:instrText>
        </w:r>
        <w:r>
          <w:rPr>
            <w:noProof/>
          </w:rPr>
        </w:r>
        <w:r>
          <w:rPr>
            <w:noProof/>
          </w:rPr>
          <w:fldChar w:fldCharType="separate"/>
        </w:r>
        <w:r w:rsidR="00350C79">
          <w:rPr>
            <w:noProof/>
          </w:rPr>
          <w:t>1</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03" w:history="1">
        <w:r w:rsidR="00350C79" w:rsidRPr="00E01D75">
          <w:rPr>
            <w:rStyle w:val="affffff7"/>
            <w:noProof/>
          </w:rPr>
          <w:t>4</w:t>
        </w:r>
        <w:r w:rsidR="00350C79" w:rsidRPr="00E01D75">
          <w:rPr>
            <w:rStyle w:val="affffff7"/>
            <w:rFonts w:hint="eastAsia"/>
            <w:noProof/>
          </w:rPr>
          <w:t xml:space="preserve"> 符号</w:t>
        </w:r>
        <w:bookmarkStart w:id="25" w:name="_GoBack"/>
        <w:bookmarkEnd w:id="25"/>
        <w:r w:rsidR="00350C79">
          <w:rPr>
            <w:noProof/>
          </w:rPr>
          <w:tab/>
        </w:r>
        <w:r>
          <w:rPr>
            <w:noProof/>
          </w:rPr>
          <w:fldChar w:fldCharType="begin"/>
        </w:r>
        <w:r w:rsidR="00350C79">
          <w:rPr>
            <w:noProof/>
          </w:rPr>
          <w:instrText xml:space="preserve"> PAGEREF _Toc79703803 \h </w:instrText>
        </w:r>
        <w:r>
          <w:rPr>
            <w:noProof/>
          </w:rPr>
        </w:r>
        <w:r>
          <w:rPr>
            <w:noProof/>
          </w:rPr>
          <w:fldChar w:fldCharType="separate"/>
        </w:r>
        <w:r w:rsidR="00350C79">
          <w:rPr>
            <w:noProof/>
          </w:rPr>
          <w:t>2</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04" w:history="1">
        <w:r w:rsidR="00350C79" w:rsidRPr="00E01D75">
          <w:rPr>
            <w:rStyle w:val="affffff7"/>
            <w:noProof/>
          </w:rPr>
          <w:t>5</w:t>
        </w:r>
        <w:r w:rsidR="00350C79" w:rsidRPr="00E01D75">
          <w:rPr>
            <w:rStyle w:val="affffff7"/>
            <w:rFonts w:hint="eastAsia"/>
            <w:noProof/>
          </w:rPr>
          <w:t xml:space="preserve"> 基本规定</w:t>
        </w:r>
        <w:r w:rsidR="00350C79">
          <w:rPr>
            <w:noProof/>
          </w:rPr>
          <w:tab/>
        </w:r>
        <w:r>
          <w:rPr>
            <w:noProof/>
          </w:rPr>
          <w:fldChar w:fldCharType="begin"/>
        </w:r>
        <w:r w:rsidR="00350C79">
          <w:rPr>
            <w:noProof/>
          </w:rPr>
          <w:instrText xml:space="preserve"> PAGEREF _Toc79703804 \h </w:instrText>
        </w:r>
        <w:r>
          <w:rPr>
            <w:noProof/>
          </w:rPr>
        </w:r>
        <w:r>
          <w:rPr>
            <w:noProof/>
          </w:rPr>
          <w:fldChar w:fldCharType="separate"/>
        </w:r>
        <w:r w:rsidR="00350C79">
          <w:rPr>
            <w:noProof/>
          </w:rPr>
          <w:t>3</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05" w:history="1">
        <w:r w:rsidR="00350C79" w:rsidRPr="00E01D75">
          <w:rPr>
            <w:rStyle w:val="affffff7"/>
            <w:noProof/>
          </w:rPr>
          <w:t>6</w:t>
        </w:r>
        <w:r w:rsidR="00350C79" w:rsidRPr="00E01D75">
          <w:rPr>
            <w:rStyle w:val="affffff7"/>
            <w:rFonts w:ascii="Times New Roman" w:hint="eastAsia"/>
            <w:noProof/>
          </w:rPr>
          <w:t>可控协同桩筏基础构造</w:t>
        </w:r>
        <w:r w:rsidR="00350C79">
          <w:rPr>
            <w:noProof/>
          </w:rPr>
          <w:tab/>
        </w:r>
        <w:r>
          <w:rPr>
            <w:noProof/>
          </w:rPr>
          <w:fldChar w:fldCharType="begin"/>
        </w:r>
        <w:r w:rsidR="00350C79">
          <w:rPr>
            <w:noProof/>
          </w:rPr>
          <w:instrText xml:space="preserve"> PAGEREF _Toc79703805 \h </w:instrText>
        </w:r>
        <w:r>
          <w:rPr>
            <w:noProof/>
          </w:rPr>
        </w:r>
        <w:r>
          <w:rPr>
            <w:noProof/>
          </w:rPr>
          <w:fldChar w:fldCharType="separate"/>
        </w:r>
        <w:r w:rsidR="00350C79">
          <w:rPr>
            <w:noProof/>
          </w:rPr>
          <w:t>4</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06" w:history="1">
        <w:r w:rsidR="00350C79" w:rsidRPr="00E01D75">
          <w:rPr>
            <w:rStyle w:val="affffff7"/>
            <w:noProof/>
          </w:rPr>
          <w:t>6.1</w:t>
        </w:r>
        <w:r w:rsidR="00350C79" w:rsidRPr="00E01D75">
          <w:rPr>
            <w:rStyle w:val="affffff7"/>
            <w:rFonts w:ascii="Times New Roman" w:hint="eastAsia"/>
            <w:noProof/>
          </w:rPr>
          <w:t>基桩构造</w:t>
        </w:r>
        <w:r w:rsidR="00350C79">
          <w:rPr>
            <w:noProof/>
          </w:rPr>
          <w:tab/>
        </w:r>
        <w:r>
          <w:rPr>
            <w:noProof/>
          </w:rPr>
          <w:fldChar w:fldCharType="begin"/>
        </w:r>
        <w:r w:rsidR="00350C79">
          <w:rPr>
            <w:noProof/>
          </w:rPr>
          <w:instrText xml:space="preserve"> PAGEREF _Toc79703806 \h </w:instrText>
        </w:r>
        <w:r>
          <w:rPr>
            <w:noProof/>
          </w:rPr>
        </w:r>
        <w:r>
          <w:rPr>
            <w:noProof/>
          </w:rPr>
          <w:fldChar w:fldCharType="separate"/>
        </w:r>
        <w:r w:rsidR="00350C79">
          <w:rPr>
            <w:noProof/>
          </w:rPr>
          <w:t>4</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07" w:history="1">
        <w:r w:rsidR="00350C79" w:rsidRPr="00E01D75">
          <w:rPr>
            <w:rStyle w:val="affffff7"/>
            <w:noProof/>
          </w:rPr>
          <w:t>6.2</w:t>
        </w:r>
        <w:r w:rsidR="00350C79" w:rsidRPr="00E01D75">
          <w:rPr>
            <w:rStyle w:val="affffff7"/>
            <w:rFonts w:ascii="Times New Roman" w:hint="eastAsia"/>
            <w:noProof/>
          </w:rPr>
          <w:t>筏板构造</w:t>
        </w:r>
        <w:r w:rsidR="00350C79">
          <w:rPr>
            <w:noProof/>
          </w:rPr>
          <w:tab/>
        </w:r>
        <w:r>
          <w:rPr>
            <w:noProof/>
          </w:rPr>
          <w:fldChar w:fldCharType="begin"/>
        </w:r>
        <w:r w:rsidR="00350C79">
          <w:rPr>
            <w:noProof/>
          </w:rPr>
          <w:instrText xml:space="preserve"> PAGEREF _Toc79703807 \h </w:instrText>
        </w:r>
        <w:r>
          <w:rPr>
            <w:noProof/>
          </w:rPr>
        </w:r>
        <w:r>
          <w:rPr>
            <w:noProof/>
          </w:rPr>
          <w:fldChar w:fldCharType="separate"/>
        </w:r>
        <w:r w:rsidR="00350C79">
          <w:rPr>
            <w:noProof/>
          </w:rPr>
          <w:t>4</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08" w:history="1">
        <w:r w:rsidR="00350C79" w:rsidRPr="00E01D75">
          <w:rPr>
            <w:rStyle w:val="affffff7"/>
            <w:noProof/>
          </w:rPr>
          <w:t>6.3</w:t>
        </w:r>
        <w:r w:rsidR="00350C79" w:rsidRPr="00E01D75">
          <w:rPr>
            <w:rStyle w:val="affffff7"/>
            <w:rFonts w:ascii="Times New Roman" w:hint="eastAsia"/>
            <w:noProof/>
          </w:rPr>
          <w:t>桩筏连接构造</w:t>
        </w:r>
        <w:r w:rsidR="00350C79">
          <w:rPr>
            <w:noProof/>
          </w:rPr>
          <w:tab/>
        </w:r>
        <w:r>
          <w:rPr>
            <w:noProof/>
          </w:rPr>
          <w:fldChar w:fldCharType="begin"/>
        </w:r>
        <w:r w:rsidR="00350C79">
          <w:rPr>
            <w:noProof/>
          </w:rPr>
          <w:instrText xml:space="preserve"> PAGEREF _Toc79703808 \h </w:instrText>
        </w:r>
        <w:r>
          <w:rPr>
            <w:noProof/>
          </w:rPr>
        </w:r>
        <w:r>
          <w:rPr>
            <w:noProof/>
          </w:rPr>
          <w:fldChar w:fldCharType="separate"/>
        </w:r>
        <w:r w:rsidR="00350C79">
          <w:rPr>
            <w:noProof/>
          </w:rPr>
          <w:t>4</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09" w:history="1">
        <w:r w:rsidR="00350C79" w:rsidRPr="00E01D75">
          <w:rPr>
            <w:rStyle w:val="affffff7"/>
            <w:noProof/>
          </w:rPr>
          <w:t>7</w:t>
        </w:r>
        <w:r w:rsidR="00350C79" w:rsidRPr="00E01D75">
          <w:rPr>
            <w:rStyle w:val="affffff7"/>
            <w:rFonts w:hint="eastAsia"/>
            <w:noProof/>
          </w:rPr>
          <w:t xml:space="preserve"> 设计计算</w:t>
        </w:r>
        <w:r w:rsidR="00350C79">
          <w:rPr>
            <w:noProof/>
          </w:rPr>
          <w:tab/>
        </w:r>
        <w:r>
          <w:rPr>
            <w:noProof/>
          </w:rPr>
          <w:fldChar w:fldCharType="begin"/>
        </w:r>
        <w:r w:rsidR="00350C79">
          <w:rPr>
            <w:noProof/>
          </w:rPr>
          <w:instrText xml:space="preserve"> PAGEREF _Toc79703809 \h </w:instrText>
        </w:r>
        <w:r>
          <w:rPr>
            <w:noProof/>
          </w:rPr>
        </w:r>
        <w:r>
          <w:rPr>
            <w:noProof/>
          </w:rPr>
          <w:fldChar w:fldCharType="separate"/>
        </w:r>
        <w:r w:rsidR="00350C79">
          <w:rPr>
            <w:noProof/>
          </w:rPr>
          <w:t>5</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0" w:history="1">
        <w:r w:rsidR="00350C79" w:rsidRPr="00E01D75">
          <w:rPr>
            <w:rStyle w:val="affffff7"/>
            <w:noProof/>
          </w:rPr>
          <w:t>7.1</w:t>
        </w:r>
        <w:r w:rsidR="00350C79" w:rsidRPr="00E01D75">
          <w:rPr>
            <w:rStyle w:val="affffff7"/>
            <w:rFonts w:hint="eastAsia"/>
            <w:noProof/>
          </w:rPr>
          <w:t xml:space="preserve"> 基本计算规定</w:t>
        </w:r>
        <w:r w:rsidR="00350C79">
          <w:rPr>
            <w:noProof/>
          </w:rPr>
          <w:tab/>
        </w:r>
        <w:r>
          <w:rPr>
            <w:noProof/>
          </w:rPr>
          <w:fldChar w:fldCharType="begin"/>
        </w:r>
        <w:r w:rsidR="00350C79">
          <w:rPr>
            <w:noProof/>
          </w:rPr>
          <w:instrText xml:space="preserve"> PAGEREF _Toc79703810 \h </w:instrText>
        </w:r>
        <w:r>
          <w:rPr>
            <w:noProof/>
          </w:rPr>
        </w:r>
        <w:r>
          <w:rPr>
            <w:noProof/>
          </w:rPr>
          <w:fldChar w:fldCharType="separate"/>
        </w:r>
        <w:r w:rsidR="00350C79">
          <w:rPr>
            <w:noProof/>
          </w:rPr>
          <w:t>5</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1" w:history="1">
        <w:r w:rsidR="00350C79" w:rsidRPr="00E01D75">
          <w:rPr>
            <w:rStyle w:val="affffff7"/>
            <w:noProof/>
          </w:rPr>
          <w:t>7.2</w:t>
        </w:r>
        <w:r w:rsidR="00350C79" w:rsidRPr="00E01D75">
          <w:rPr>
            <w:rStyle w:val="affffff7"/>
            <w:rFonts w:hint="eastAsia"/>
            <w:noProof/>
          </w:rPr>
          <w:t xml:space="preserve"> 地基、基础承载力校核</w:t>
        </w:r>
        <w:r w:rsidR="00350C79">
          <w:rPr>
            <w:noProof/>
          </w:rPr>
          <w:tab/>
        </w:r>
        <w:r>
          <w:rPr>
            <w:noProof/>
          </w:rPr>
          <w:fldChar w:fldCharType="begin"/>
        </w:r>
        <w:r w:rsidR="00350C79">
          <w:rPr>
            <w:noProof/>
          </w:rPr>
          <w:instrText xml:space="preserve"> PAGEREF _Toc79703811 \h </w:instrText>
        </w:r>
        <w:r>
          <w:rPr>
            <w:noProof/>
          </w:rPr>
        </w:r>
        <w:r>
          <w:rPr>
            <w:noProof/>
          </w:rPr>
          <w:fldChar w:fldCharType="separate"/>
        </w:r>
        <w:r w:rsidR="00350C79">
          <w:rPr>
            <w:noProof/>
          </w:rPr>
          <w:t>6</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2" w:history="1">
        <w:r w:rsidR="00350C79" w:rsidRPr="00E01D75">
          <w:rPr>
            <w:rStyle w:val="affffff7"/>
            <w:noProof/>
          </w:rPr>
          <w:t>7.3</w:t>
        </w:r>
        <w:r w:rsidR="00350C79" w:rsidRPr="00E01D75">
          <w:rPr>
            <w:rStyle w:val="affffff7"/>
            <w:rFonts w:hint="eastAsia"/>
            <w:noProof/>
          </w:rPr>
          <w:t xml:space="preserve"> 地基基础沉降计算</w:t>
        </w:r>
        <w:r w:rsidR="00350C79">
          <w:rPr>
            <w:noProof/>
          </w:rPr>
          <w:tab/>
        </w:r>
        <w:r>
          <w:rPr>
            <w:noProof/>
          </w:rPr>
          <w:fldChar w:fldCharType="begin"/>
        </w:r>
        <w:r w:rsidR="00350C79">
          <w:rPr>
            <w:noProof/>
          </w:rPr>
          <w:instrText xml:space="preserve"> PAGEREF _Toc79703812 \h </w:instrText>
        </w:r>
        <w:r>
          <w:rPr>
            <w:noProof/>
          </w:rPr>
        </w:r>
        <w:r>
          <w:rPr>
            <w:noProof/>
          </w:rPr>
          <w:fldChar w:fldCharType="separate"/>
        </w:r>
        <w:r w:rsidR="00350C79">
          <w:rPr>
            <w:noProof/>
          </w:rPr>
          <w:t>7</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3" w:history="1">
        <w:r w:rsidR="00350C79" w:rsidRPr="00E01D75">
          <w:rPr>
            <w:rStyle w:val="affffff7"/>
            <w:noProof/>
          </w:rPr>
          <w:t>7.4</w:t>
        </w:r>
        <w:r w:rsidR="00350C79" w:rsidRPr="00E01D75">
          <w:rPr>
            <w:rStyle w:val="affffff7"/>
            <w:rFonts w:hint="eastAsia"/>
            <w:noProof/>
          </w:rPr>
          <w:t xml:space="preserve"> 刚度调节装置计算</w:t>
        </w:r>
        <w:r w:rsidR="00350C79">
          <w:rPr>
            <w:noProof/>
          </w:rPr>
          <w:tab/>
        </w:r>
        <w:r>
          <w:rPr>
            <w:noProof/>
          </w:rPr>
          <w:fldChar w:fldCharType="begin"/>
        </w:r>
        <w:r w:rsidR="00350C79">
          <w:rPr>
            <w:noProof/>
          </w:rPr>
          <w:instrText xml:space="preserve"> PAGEREF _Toc79703813 \h </w:instrText>
        </w:r>
        <w:r>
          <w:rPr>
            <w:noProof/>
          </w:rPr>
        </w:r>
        <w:r>
          <w:rPr>
            <w:noProof/>
          </w:rPr>
          <w:fldChar w:fldCharType="separate"/>
        </w:r>
        <w:r w:rsidR="00350C79">
          <w:rPr>
            <w:noProof/>
          </w:rPr>
          <w:t>9</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14" w:history="1">
        <w:r w:rsidR="00350C79" w:rsidRPr="00E01D75">
          <w:rPr>
            <w:rStyle w:val="affffff7"/>
            <w:noProof/>
          </w:rPr>
          <w:t>8</w:t>
        </w:r>
        <w:r w:rsidR="00350C79" w:rsidRPr="00E01D75">
          <w:rPr>
            <w:rStyle w:val="affffff7"/>
            <w:rFonts w:hint="eastAsia"/>
            <w:noProof/>
          </w:rPr>
          <w:t xml:space="preserve"> 施工</w:t>
        </w:r>
        <w:r w:rsidR="00350C79">
          <w:rPr>
            <w:noProof/>
          </w:rPr>
          <w:tab/>
        </w:r>
        <w:r>
          <w:rPr>
            <w:noProof/>
          </w:rPr>
          <w:fldChar w:fldCharType="begin"/>
        </w:r>
        <w:r w:rsidR="00350C79">
          <w:rPr>
            <w:noProof/>
          </w:rPr>
          <w:instrText xml:space="preserve"> PAGEREF _Toc79703814 \h </w:instrText>
        </w:r>
        <w:r>
          <w:rPr>
            <w:noProof/>
          </w:rPr>
        </w:r>
        <w:r>
          <w:rPr>
            <w:noProof/>
          </w:rPr>
          <w:fldChar w:fldCharType="separate"/>
        </w:r>
        <w:r w:rsidR="00350C79">
          <w:rPr>
            <w:noProof/>
          </w:rPr>
          <w:t>10</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5" w:history="1">
        <w:r w:rsidR="00350C79" w:rsidRPr="00E01D75">
          <w:rPr>
            <w:rStyle w:val="affffff7"/>
            <w:noProof/>
          </w:rPr>
          <w:t>8.1</w:t>
        </w:r>
        <w:r w:rsidR="00350C79" w:rsidRPr="00E01D75">
          <w:rPr>
            <w:rStyle w:val="affffff7"/>
            <w:rFonts w:hint="eastAsia"/>
            <w:noProof/>
          </w:rPr>
          <w:t xml:space="preserve"> 一般规定</w:t>
        </w:r>
        <w:r w:rsidR="00350C79">
          <w:rPr>
            <w:noProof/>
          </w:rPr>
          <w:tab/>
        </w:r>
        <w:r>
          <w:rPr>
            <w:noProof/>
          </w:rPr>
          <w:fldChar w:fldCharType="begin"/>
        </w:r>
        <w:r w:rsidR="00350C79">
          <w:rPr>
            <w:noProof/>
          </w:rPr>
          <w:instrText xml:space="preserve"> PAGEREF _Toc79703815 \h </w:instrText>
        </w:r>
        <w:r>
          <w:rPr>
            <w:noProof/>
          </w:rPr>
        </w:r>
        <w:r>
          <w:rPr>
            <w:noProof/>
          </w:rPr>
          <w:fldChar w:fldCharType="separate"/>
        </w:r>
        <w:r w:rsidR="00350C79">
          <w:rPr>
            <w:noProof/>
          </w:rPr>
          <w:t>10</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6" w:history="1">
        <w:r w:rsidR="00350C79" w:rsidRPr="00E01D75">
          <w:rPr>
            <w:rStyle w:val="affffff7"/>
            <w:noProof/>
          </w:rPr>
          <w:t>8.2</w:t>
        </w:r>
        <w:r w:rsidR="00350C79" w:rsidRPr="00E01D75">
          <w:rPr>
            <w:rStyle w:val="affffff7"/>
            <w:rFonts w:hint="eastAsia"/>
            <w:noProof/>
          </w:rPr>
          <w:t xml:space="preserve"> 刚度调节装置施工</w:t>
        </w:r>
        <w:r w:rsidR="00350C79">
          <w:rPr>
            <w:noProof/>
          </w:rPr>
          <w:tab/>
        </w:r>
        <w:r>
          <w:rPr>
            <w:noProof/>
          </w:rPr>
          <w:fldChar w:fldCharType="begin"/>
        </w:r>
        <w:r w:rsidR="00350C79">
          <w:rPr>
            <w:noProof/>
          </w:rPr>
          <w:instrText xml:space="preserve"> PAGEREF _Toc79703816 \h </w:instrText>
        </w:r>
        <w:r>
          <w:rPr>
            <w:noProof/>
          </w:rPr>
        </w:r>
        <w:r>
          <w:rPr>
            <w:noProof/>
          </w:rPr>
          <w:fldChar w:fldCharType="separate"/>
        </w:r>
        <w:r w:rsidR="00350C79">
          <w:rPr>
            <w:noProof/>
          </w:rPr>
          <w:t>11</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17" w:history="1">
        <w:r w:rsidR="00350C79" w:rsidRPr="00E01D75">
          <w:rPr>
            <w:rStyle w:val="affffff7"/>
            <w:noProof/>
          </w:rPr>
          <w:t>9</w:t>
        </w:r>
        <w:r w:rsidR="00350C79" w:rsidRPr="00E01D75">
          <w:rPr>
            <w:rStyle w:val="affffff7"/>
            <w:rFonts w:hint="eastAsia"/>
            <w:noProof/>
          </w:rPr>
          <w:t xml:space="preserve"> 检验及验收</w:t>
        </w:r>
        <w:r w:rsidR="00350C79">
          <w:rPr>
            <w:noProof/>
          </w:rPr>
          <w:tab/>
        </w:r>
        <w:r>
          <w:rPr>
            <w:noProof/>
          </w:rPr>
          <w:fldChar w:fldCharType="begin"/>
        </w:r>
        <w:r w:rsidR="00350C79">
          <w:rPr>
            <w:noProof/>
          </w:rPr>
          <w:instrText xml:space="preserve"> PAGEREF _Toc79703817 \h </w:instrText>
        </w:r>
        <w:r>
          <w:rPr>
            <w:noProof/>
          </w:rPr>
        </w:r>
        <w:r>
          <w:rPr>
            <w:noProof/>
          </w:rPr>
          <w:fldChar w:fldCharType="separate"/>
        </w:r>
        <w:r w:rsidR="00350C79">
          <w:rPr>
            <w:noProof/>
          </w:rPr>
          <w:t>11</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8" w:history="1">
        <w:r w:rsidR="00350C79" w:rsidRPr="00E01D75">
          <w:rPr>
            <w:rStyle w:val="affffff7"/>
            <w:noProof/>
          </w:rPr>
          <w:t>9.1</w:t>
        </w:r>
        <w:r w:rsidR="00350C79" w:rsidRPr="00E01D75">
          <w:rPr>
            <w:rStyle w:val="affffff7"/>
            <w:rFonts w:hint="eastAsia"/>
            <w:noProof/>
          </w:rPr>
          <w:t xml:space="preserve"> 检验</w:t>
        </w:r>
        <w:r w:rsidR="00350C79">
          <w:rPr>
            <w:noProof/>
          </w:rPr>
          <w:tab/>
        </w:r>
        <w:r>
          <w:rPr>
            <w:noProof/>
          </w:rPr>
          <w:fldChar w:fldCharType="begin"/>
        </w:r>
        <w:r w:rsidR="00350C79">
          <w:rPr>
            <w:noProof/>
          </w:rPr>
          <w:instrText xml:space="preserve"> PAGEREF _Toc79703818 \h </w:instrText>
        </w:r>
        <w:r>
          <w:rPr>
            <w:noProof/>
          </w:rPr>
        </w:r>
        <w:r>
          <w:rPr>
            <w:noProof/>
          </w:rPr>
          <w:fldChar w:fldCharType="separate"/>
        </w:r>
        <w:r w:rsidR="00350C79">
          <w:rPr>
            <w:noProof/>
          </w:rPr>
          <w:t>11</w:t>
        </w:r>
        <w:r>
          <w:rPr>
            <w:noProof/>
          </w:rPr>
          <w:fldChar w:fldCharType="end"/>
        </w:r>
      </w:hyperlink>
    </w:p>
    <w:p w:rsidR="00350C79" w:rsidRDefault="00242813">
      <w:pPr>
        <w:pStyle w:val="23"/>
        <w:rPr>
          <w:rFonts w:asciiTheme="minorHAnsi" w:eastAsiaTheme="minorEastAsia" w:hAnsiTheme="minorHAnsi" w:cstheme="minorBidi"/>
          <w:noProof/>
          <w:szCs w:val="22"/>
        </w:rPr>
      </w:pPr>
      <w:hyperlink w:anchor="_Toc79703819" w:history="1">
        <w:r w:rsidR="00350C79" w:rsidRPr="00E01D75">
          <w:rPr>
            <w:rStyle w:val="affffff7"/>
            <w:noProof/>
          </w:rPr>
          <w:t>9.2</w:t>
        </w:r>
        <w:r w:rsidR="00350C79" w:rsidRPr="00E01D75">
          <w:rPr>
            <w:rStyle w:val="affffff7"/>
            <w:rFonts w:hint="eastAsia"/>
            <w:noProof/>
          </w:rPr>
          <w:t xml:space="preserve"> 验收</w:t>
        </w:r>
        <w:r w:rsidR="00350C79">
          <w:rPr>
            <w:noProof/>
          </w:rPr>
          <w:tab/>
        </w:r>
        <w:r>
          <w:rPr>
            <w:noProof/>
          </w:rPr>
          <w:fldChar w:fldCharType="begin"/>
        </w:r>
        <w:r w:rsidR="00350C79">
          <w:rPr>
            <w:noProof/>
          </w:rPr>
          <w:instrText xml:space="preserve"> PAGEREF _Toc79703819 \h </w:instrText>
        </w:r>
        <w:r>
          <w:rPr>
            <w:noProof/>
          </w:rPr>
        </w:r>
        <w:r>
          <w:rPr>
            <w:noProof/>
          </w:rPr>
          <w:fldChar w:fldCharType="separate"/>
        </w:r>
        <w:r w:rsidR="00350C79">
          <w:rPr>
            <w:noProof/>
          </w:rPr>
          <w:t>13</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20" w:history="1">
        <w:r w:rsidR="00350C79" w:rsidRPr="00E01D75">
          <w:rPr>
            <w:rStyle w:val="affffff7"/>
            <w:rFonts w:hint="eastAsia"/>
            <w:noProof/>
            <w:spacing w:val="100"/>
          </w:rPr>
          <w:t>附录A</w:t>
        </w:r>
        <w:r w:rsidR="00350C79" w:rsidRPr="00E01D75">
          <w:rPr>
            <w:rStyle w:val="affffff7"/>
            <w:rFonts w:hint="eastAsia"/>
            <w:noProof/>
          </w:rPr>
          <w:t xml:space="preserve"> （资料性）刚度调节装置安装质量检验记录</w:t>
        </w:r>
        <w:r w:rsidR="00350C79">
          <w:rPr>
            <w:noProof/>
          </w:rPr>
          <w:tab/>
        </w:r>
        <w:r>
          <w:rPr>
            <w:noProof/>
          </w:rPr>
          <w:fldChar w:fldCharType="begin"/>
        </w:r>
        <w:r w:rsidR="00350C79">
          <w:rPr>
            <w:noProof/>
          </w:rPr>
          <w:instrText xml:space="preserve"> PAGEREF _Toc79703820 \h </w:instrText>
        </w:r>
        <w:r>
          <w:rPr>
            <w:noProof/>
          </w:rPr>
        </w:r>
        <w:r>
          <w:rPr>
            <w:noProof/>
          </w:rPr>
          <w:fldChar w:fldCharType="separate"/>
        </w:r>
        <w:r w:rsidR="00350C79">
          <w:rPr>
            <w:noProof/>
          </w:rPr>
          <w:t>14</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21" w:history="1">
        <w:r w:rsidR="00350C79" w:rsidRPr="00E01D75">
          <w:rPr>
            <w:rStyle w:val="affffff7"/>
            <w:rFonts w:hint="eastAsia"/>
            <w:noProof/>
            <w:spacing w:val="100"/>
          </w:rPr>
          <w:t>附录B</w:t>
        </w:r>
        <w:r w:rsidR="00350C79" w:rsidRPr="00E01D75">
          <w:rPr>
            <w:rStyle w:val="affffff7"/>
            <w:rFonts w:hint="eastAsia"/>
            <w:noProof/>
          </w:rPr>
          <w:t xml:space="preserve"> （资料性）刚度调节装置专项验收报告</w:t>
        </w:r>
        <w:r w:rsidR="00350C79">
          <w:rPr>
            <w:noProof/>
          </w:rPr>
          <w:tab/>
        </w:r>
        <w:r>
          <w:rPr>
            <w:noProof/>
          </w:rPr>
          <w:fldChar w:fldCharType="begin"/>
        </w:r>
        <w:r w:rsidR="00350C79">
          <w:rPr>
            <w:noProof/>
          </w:rPr>
          <w:instrText xml:space="preserve"> PAGEREF _Toc79703821 \h </w:instrText>
        </w:r>
        <w:r>
          <w:rPr>
            <w:noProof/>
          </w:rPr>
        </w:r>
        <w:r>
          <w:rPr>
            <w:noProof/>
          </w:rPr>
          <w:fldChar w:fldCharType="separate"/>
        </w:r>
        <w:r w:rsidR="00350C79">
          <w:rPr>
            <w:noProof/>
          </w:rPr>
          <w:t>15</w:t>
        </w:r>
        <w:r>
          <w:rPr>
            <w:noProof/>
          </w:rPr>
          <w:fldChar w:fldCharType="end"/>
        </w:r>
      </w:hyperlink>
    </w:p>
    <w:p w:rsidR="00350C79" w:rsidRDefault="00242813">
      <w:pPr>
        <w:pStyle w:val="10"/>
        <w:tabs>
          <w:tab w:val="right" w:leader="dot" w:pos="9344"/>
        </w:tabs>
        <w:rPr>
          <w:rFonts w:asciiTheme="minorHAnsi" w:eastAsiaTheme="minorEastAsia" w:hAnsiTheme="minorHAnsi" w:cstheme="minorBidi"/>
          <w:noProof/>
          <w:szCs w:val="22"/>
        </w:rPr>
      </w:pPr>
      <w:hyperlink w:anchor="_Toc79703822" w:history="1">
        <w:r w:rsidR="00350C79" w:rsidRPr="00E01D75">
          <w:rPr>
            <w:rStyle w:val="affffff7"/>
            <w:rFonts w:ascii="黑体" w:hAnsi="黑体" w:hint="eastAsia"/>
            <w:noProof/>
          </w:rPr>
          <w:t>条文说明</w:t>
        </w:r>
        <w:r w:rsidR="00350C79">
          <w:rPr>
            <w:noProof/>
          </w:rPr>
          <w:tab/>
        </w:r>
        <w:r>
          <w:rPr>
            <w:noProof/>
          </w:rPr>
          <w:fldChar w:fldCharType="begin"/>
        </w:r>
        <w:r w:rsidR="00350C79">
          <w:rPr>
            <w:noProof/>
          </w:rPr>
          <w:instrText xml:space="preserve"> PAGEREF _Toc79703822 \h </w:instrText>
        </w:r>
        <w:r>
          <w:rPr>
            <w:noProof/>
          </w:rPr>
        </w:r>
        <w:r>
          <w:rPr>
            <w:noProof/>
          </w:rPr>
          <w:fldChar w:fldCharType="separate"/>
        </w:r>
        <w:r w:rsidR="00350C79">
          <w:rPr>
            <w:noProof/>
          </w:rPr>
          <w:t>16</w:t>
        </w:r>
        <w:r>
          <w:rPr>
            <w:noProof/>
          </w:rPr>
          <w:fldChar w:fldCharType="end"/>
        </w:r>
      </w:hyperlink>
    </w:p>
    <w:p w:rsidR="00533DE1" w:rsidRPr="00533DE1" w:rsidRDefault="00242813" w:rsidP="00533DE1">
      <w:pPr>
        <w:pStyle w:val="afffffc"/>
        <w:spacing w:after="468"/>
        <w:sectPr w:rsidR="00533DE1" w:rsidRPr="00533DE1" w:rsidSect="00533DE1">
          <w:headerReference w:type="even" r:id="rId15"/>
          <w:headerReference w:type="default" r:id="rId16"/>
          <w:footerReference w:type="even" r:id="rId17"/>
          <w:footerReference w:type="default" r:id="rId18"/>
          <w:pgSz w:w="11906" w:h="16838" w:code="9"/>
          <w:pgMar w:top="567" w:right="1134" w:bottom="1134" w:left="1134" w:header="1418" w:footer="1134" w:gutter="284"/>
          <w:pgNumType w:fmt="upperRoman" w:start="1"/>
          <w:cols w:space="425"/>
          <w:formProt w:val="0"/>
          <w:docGrid w:type="lines" w:linePitch="312"/>
        </w:sectPr>
      </w:pPr>
      <w:r w:rsidRPr="00533DE1">
        <w:fldChar w:fldCharType="end"/>
      </w:r>
    </w:p>
    <w:p w:rsidR="00307F0C" w:rsidRDefault="00307F0C" w:rsidP="00307F0C">
      <w:pPr>
        <w:pStyle w:val="a6"/>
        <w:spacing w:after="468"/>
      </w:pPr>
      <w:bookmarkStart w:id="26" w:name="_Toc79703792"/>
      <w:bookmarkStart w:id="27" w:name="BookMark2"/>
      <w:bookmarkEnd w:id="21"/>
      <w:r w:rsidRPr="00307F0C">
        <w:rPr>
          <w:spacing w:val="320"/>
        </w:rPr>
        <w:lastRenderedPageBreak/>
        <w:t>前</w:t>
      </w:r>
      <w:r>
        <w:t>言</w:t>
      </w:r>
      <w:bookmarkEnd w:id="22"/>
      <w:bookmarkEnd w:id="23"/>
      <w:bookmarkEnd w:id="24"/>
      <w:bookmarkEnd w:id="26"/>
    </w:p>
    <w:p w:rsidR="00307F0C" w:rsidRDefault="00307F0C" w:rsidP="00307F0C">
      <w:pPr>
        <w:pStyle w:val="affff6"/>
        <w:ind w:firstLine="420"/>
      </w:pPr>
      <w:r>
        <w:rPr>
          <w:rFonts w:hint="eastAsia"/>
        </w:rPr>
        <w:t>本文件按照GB/T 1.1—2020《标准化工作导则  第1部分：标准化文件的结构和起草规则》的规定起草。</w:t>
      </w:r>
    </w:p>
    <w:p w:rsidR="00307F0C" w:rsidRDefault="00307F0C" w:rsidP="00307F0C">
      <w:pPr>
        <w:pStyle w:val="affff6"/>
        <w:ind w:firstLine="420"/>
      </w:pPr>
      <w:r>
        <w:rPr>
          <w:rFonts w:hint="eastAsia"/>
        </w:rPr>
        <w:t>本文件由</w:t>
      </w:r>
      <w:r w:rsidR="003C2428">
        <w:rPr>
          <w:rFonts w:hint="eastAsia"/>
        </w:rPr>
        <w:t>湖北省住房和城乡建设厅提出并</w:t>
      </w:r>
      <w:r>
        <w:rPr>
          <w:rFonts w:hint="eastAsia"/>
        </w:rPr>
        <w:t>归口</w:t>
      </w:r>
      <w:r w:rsidR="003C2428">
        <w:rPr>
          <w:rFonts w:hint="eastAsia"/>
        </w:rPr>
        <w:t>管理</w:t>
      </w:r>
      <w:r>
        <w:rPr>
          <w:rFonts w:hint="eastAsia"/>
        </w:rPr>
        <w:t>。</w:t>
      </w:r>
    </w:p>
    <w:p w:rsidR="00307F0C" w:rsidRDefault="00307F0C" w:rsidP="00D4316F">
      <w:pPr>
        <w:pStyle w:val="affff6"/>
        <w:ind w:firstLine="420"/>
      </w:pPr>
      <w:r>
        <w:rPr>
          <w:rFonts w:hint="eastAsia"/>
        </w:rPr>
        <w:t>本文件起草单位：</w:t>
      </w:r>
      <w:r w:rsidR="00D4316F" w:rsidRPr="00D4316F">
        <w:rPr>
          <w:rFonts w:hint="eastAsia"/>
        </w:rPr>
        <w:t>中信建筑设计研究总院有限公司</w:t>
      </w:r>
      <w:r w:rsidR="00D4316F">
        <w:rPr>
          <w:rFonts w:hint="eastAsia"/>
        </w:rPr>
        <w:t>、南京工业大学、武汉土木建筑学会、华中科技大学、中建三局集团有限公司工程总承包公司、武汉建工集团股份有限公司、湖北建科国际工程有限公司、武汉和创建筑工程设计有限公司、武汉中合元创建筑设计股份有限公司、上海联创设计集团股份有限公司、武汉天华华中建筑设计有限公司、</w:t>
      </w:r>
      <w:r w:rsidR="006D79A0" w:rsidRPr="006D79A0">
        <w:rPr>
          <w:rFonts w:hint="eastAsia"/>
        </w:rPr>
        <w:t>湖北道泽勘测设计院有限公司</w:t>
      </w:r>
      <w:r w:rsidR="00D4316F">
        <w:rPr>
          <w:rFonts w:hint="eastAsia"/>
        </w:rPr>
        <w:t>、襄阳市城市规划设计院有限公司、鼎翌建筑科技（武汉）有限公司、中机三勘岩土工程有限公司、武汉地质工程勘察院、湖北鄂东桩基工程有限公司、中国科学院、水利部成都山地灾害与环境研究所、四川国恒建筑设计有限公司、                武汉隆宇基础工程有限公司、中勘武设（武汉）工程集团有限公司、武汉常博建设集团有限公司</w:t>
      </w:r>
    </w:p>
    <w:p w:rsidR="00307F0C" w:rsidRDefault="00307F0C" w:rsidP="00307F0C">
      <w:pPr>
        <w:pStyle w:val="affff6"/>
        <w:ind w:firstLine="420"/>
      </w:pPr>
      <w:r>
        <w:rPr>
          <w:rFonts w:hint="eastAsia"/>
        </w:rPr>
        <w:t>本文件主要起草人：</w:t>
      </w:r>
    </w:p>
    <w:p w:rsidR="002E721F" w:rsidRDefault="00EA32EC" w:rsidP="00307F0C">
      <w:pPr>
        <w:pStyle w:val="affff6"/>
        <w:ind w:firstLine="420"/>
      </w:pPr>
      <w:r w:rsidRPr="00EA32EC">
        <w:rPr>
          <w:rFonts w:hint="eastAsia"/>
        </w:rPr>
        <w:t>温四清、周峰、张仲先、白竺、杨鹏、徐厚军、宋志、李黎、李文祥、阚明、吴海胜、赵军、樊亭、张硕、段翔、刘黎明、安柏霖、胡磊、董攀、曹岩、杨柳、肖登峰、杨汉元、黄栋、周洪涛、曹历、张骥、陶宏亮、张俊，黄琪亮，郭燕林、安柏霖、黄栋、宋志、李黎、李文祥、吴海胜、赵军、樊亭、张硕、刘黎明、胡磊、董攀、曹岩、杨柳、肖登峰、杨汉元、周洪涛、曹历、张骥、杨涛、颜宇鸿、王帅、谢昭宇</w:t>
      </w:r>
    </w:p>
    <w:p w:rsidR="002E721F" w:rsidRDefault="002E721F" w:rsidP="00307F0C">
      <w:pPr>
        <w:pStyle w:val="affff6"/>
        <w:ind w:firstLine="420"/>
      </w:pPr>
    </w:p>
    <w:p w:rsidR="00307F0C" w:rsidRDefault="003C2428" w:rsidP="00307F0C">
      <w:pPr>
        <w:pStyle w:val="affff6"/>
        <w:ind w:firstLine="420"/>
      </w:pPr>
      <w:r w:rsidRPr="003C2428">
        <w:rPr>
          <w:rFonts w:hint="eastAsia"/>
        </w:rPr>
        <w:t>本文件实施应用中的疑问，可咨询湖北省住房和城乡建设厅，联系电话：027-68873088，邮箱：407483361@qq.com。在执行过程中如有意见和建议请邮寄</w:t>
      </w:r>
      <w:r w:rsidR="00D4316F" w:rsidRPr="00D4316F">
        <w:rPr>
          <w:rFonts w:hint="eastAsia"/>
        </w:rPr>
        <w:t>中信建筑设计研究总院有限公司</w:t>
      </w:r>
      <w:r w:rsidRPr="003C2428">
        <w:rPr>
          <w:rFonts w:hint="eastAsia"/>
        </w:rPr>
        <w:t>（地址：</w:t>
      </w:r>
      <w:r w:rsidR="00D4316F" w:rsidRPr="00D4316F">
        <w:rPr>
          <w:rFonts w:hint="eastAsia"/>
        </w:rPr>
        <w:t>武汉市江岸区四唯路8号</w:t>
      </w:r>
      <w:r w:rsidRPr="003C2428">
        <w:rPr>
          <w:rFonts w:hint="eastAsia"/>
        </w:rPr>
        <w:t>，邮编</w:t>
      </w:r>
      <w:r w:rsidR="009C0AC2">
        <w:rPr>
          <w:rFonts w:hint="eastAsia"/>
        </w:rPr>
        <w:t>：</w:t>
      </w:r>
      <w:r w:rsidR="00D4316F" w:rsidRPr="00D4316F">
        <w:t>430014</w:t>
      </w:r>
      <w:r w:rsidRPr="003C2428">
        <w:rPr>
          <w:rFonts w:hint="eastAsia"/>
        </w:rPr>
        <w:t>）。</w:t>
      </w:r>
    </w:p>
    <w:p w:rsidR="00307F0C" w:rsidRPr="00307F0C" w:rsidRDefault="00307F0C" w:rsidP="00307F0C">
      <w:pPr>
        <w:pStyle w:val="affff6"/>
        <w:ind w:firstLine="420"/>
        <w:sectPr w:rsidR="00307F0C" w:rsidRPr="00307F0C" w:rsidSect="00EC5FBB">
          <w:pgSz w:w="11906" w:h="16838" w:code="9"/>
          <w:pgMar w:top="567"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8"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41E154C7A994144BFC967E64B275AD3"/>
        </w:placeholder>
      </w:sdtPr>
      <w:sdtContent>
        <w:bookmarkStart w:id="29" w:name="NEW_STAND_NAME" w:displacedByCustomXml="prev"/>
        <w:p w:rsidR="00F26B7E" w:rsidRPr="00F26B7E" w:rsidRDefault="008D1BD5" w:rsidP="00B473E9">
          <w:pPr>
            <w:pStyle w:val="afffffffff1"/>
            <w:spacing w:beforeLines="1" w:afterLines="220"/>
          </w:pPr>
          <w:r>
            <w:rPr>
              <w:rFonts w:hint="eastAsia"/>
            </w:rPr>
            <w:t>可控协同桩筏基础技术规程</w:t>
          </w:r>
        </w:p>
      </w:sdtContent>
    </w:sdt>
    <w:bookmarkEnd w:id="29" w:displacedByCustomXml="prev"/>
    <w:p w:rsidR="00997AB0" w:rsidRDefault="003C2428" w:rsidP="00997AB0">
      <w:pPr>
        <w:pStyle w:val="affc"/>
        <w:spacing w:before="312" w:after="312"/>
      </w:pPr>
      <w:bookmarkStart w:id="30" w:name="_Toc79703793"/>
      <w:r>
        <w:rPr>
          <w:rFonts w:hint="eastAsia"/>
        </w:rPr>
        <w:t>范围</w:t>
      </w:r>
      <w:bookmarkStart w:id="31" w:name="_Toc69650569"/>
      <w:bookmarkStart w:id="32" w:name="_Toc69664911"/>
      <w:bookmarkEnd w:id="30"/>
    </w:p>
    <w:p w:rsidR="00307F0C" w:rsidRDefault="00307F0C" w:rsidP="003C2428">
      <w:pPr>
        <w:pStyle w:val="affff6"/>
        <w:ind w:firstLine="420"/>
      </w:pPr>
      <w:bookmarkStart w:id="33" w:name="_Toc69650570"/>
      <w:bookmarkStart w:id="34" w:name="_Toc69664912"/>
      <w:bookmarkEnd w:id="31"/>
      <w:bookmarkEnd w:id="32"/>
      <w:r>
        <w:rPr>
          <w:rFonts w:hint="eastAsia"/>
        </w:rPr>
        <w:t>本规程适用于</w:t>
      </w:r>
      <w:r w:rsidR="003E657A">
        <w:rPr>
          <w:rFonts w:hint="eastAsia"/>
        </w:rPr>
        <w:t>可控协同</w:t>
      </w:r>
      <w:r>
        <w:rPr>
          <w:rFonts w:hint="eastAsia"/>
        </w:rPr>
        <w:t>桩筏基础的设计、施工以及质量检查和验收。</w:t>
      </w:r>
      <w:bookmarkEnd w:id="33"/>
      <w:bookmarkEnd w:id="34"/>
    </w:p>
    <w:p w:rsidR="00307F0C" w:rsidRDefault="003E657A" w:rsidP="003C2428">
      <w:pPr>
        <w:pStyle w:val="affff6"/>
        <w:ind w:firstLine="420"/>
      </w:pPr>
      <w:bookmarkStart w:id="35" w:name="_Toc69650571"/>
      <w:bookmarkStart w:id="36" w:name="_Toc69664913"/>
      <w:r>
        <w:rPr>
          <w:rFonts w:hint="eastAsia"/>
        </w:rPr>
        <w:t>可控协同</w:t>
      </w:r>
      <w:r w:rsidR="00307F0C">
        <w:rPr>
          <w:rFonts w:hint="eastAsia"/>
        </w:rPr>
        <w:t>桩筏基础设计与施工，应综合考虑工程地质条件与水文地质条件、建筑结构特点、使用功能、荷载特征、施工技术条件与环境；应重视地方经验，注重概念设计，合理选择桩型、成桩工艺，优化布桩，节约资源。</w:t>
      </w:r>
      <w:bookmarkEnd w:id="35"/>
      <w:bookmarkEnd w:id="36"/>
    </w:p>
    <w:p w:rsidR="008B0C9C" w:rsidRDefault="003E657A" w:rsidP="003C2428">
      <w:pPr>
        <w:pStyle w:val="affff6"/>
        <w:ind w:firstLine="420"/>
      </w:pPr>
      <w:bookmarkStart w:id="37" w:name="_Toc69650572"/>
      <w:bookmarkStart w:id="38" w:name="_Toc69664914"/>
      <w:r>
        <w:rPr>
          <w:rFonts w:hint="eastAsia"/>
        </w:rPr>
        <w:t>可控协同</w:t>
      </w:r>
      <w:r w:rsidR="00307F0C">
        <w:rPr>
          <w:rFonts w:hint="eastAsia"/>
        </w:rPr>
        <w:t>桩筏基础在进行设计、施工及验收时，除应符合本规程的规定外，尚应符合现行国家相关标准、规范的规定。</w:t>
      </w:r>
      <w:bookmarkStart w:id="39" w:name="_Toc17233326"/>
      <w:bookmarkStart w:id="40" w:name="_Toc17233334"/>
      <w:bookmarkStart w:id="41" w:name="_Toc24884212"/>
      <w:bookmarkStart w:id="42" w:name="_Toc24884219"/>
      <w:bookmarkStart w:id="43" w:name="_Toc26648466"/>
      <w:bookmarkEnd w:id="37"/>
      <w:bookmarkEnd w:id="38"/>
    </w:p>
    <w:p w:rsidR="00307F0C" w:rsidRDefault="00C435BC" w:rsidP="00E85FBD">
      <w:pPr>
        <w:pStyle w:val="affc"/>
        <w:spacing w:before="312" w:after="312"/>
      </w:pPr>
      <w:bookmarkStart w:id="44" w:name="_Toc79703794"/>
      <w:bookmarkEnd w:id="39"/>
      <w:bookmarkEnd w:id="40"/>
      <w:bookmarkEnd w:id="41"/>
      <w:bookmarkEnd w:id="42"/>
      <w:bookmarkEnd w:id="43"/>
      <w:r>
        <w:rPr>
          <w:rFonts w:hint="eastAsia"/>
        </w:rPr>
        <w:t>规范性引用文件</w:t>
      </w:r>
      <w:bookmarkEnd w:id="44"/>
    </w:p>
    <w:sdt>
      <w:sdtPr>
        <w:rPr>
          <w:rFonts w:hint="eastAsia"/>
        </w:rPr>
        <w:id w:val="715848253"/>
        <w:placeholder>
          <w:docPart w:val="5A7A01CC89D34EBFBECBB848995CEF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C435BC"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435BC" w:rsidRDefault="004B08A7" w:rsidP="00C435BC">
      <w:pPr>
        <w:pStyle w:val="affff6"/>
        <w:ind w:firstLine="420"/>
      </w:pPr>
      <w:bookmarkStart w:id="45" w:name="_Toc69664916"/>
      <w:bookmarkStart w:id="46" w:name="_Toc69665007"/>
      <w:r>
        <w:rPr>
          <w:rFonts w:hint="eastAsia"/>
        </w:rPr>
        <w:t>GB 50007</w:t>
      </w:r>
      <w:r w:rsidR="001B31AE">
        <w:rPr>
          <w:rFonts w:hint="eastAsia"/>
        </w:rPr>
        <w:t xml:space="preserve">   </w:t>
      </w:r>
      <w:r>
        <w:rPr>
          <w:rFonts w:hint="eastAsia"/>
        </w:rPr>
        <w:t>建筑地基基础设计规范</w:t>
      </w:r>
    </w:p>
    <w:p w:rsidR="00C435BC" w:rsidRDefault="004B08A7" w:rsidP="00C435BC">
      <w:pPr>
        <w:pStyle w:val="affff6"/>
        <w:ind w:firstLine="420"/>
      </w:pPr>
      <w:r>
        <w:rPr>
          <w:rFonts w:hint="eastAsia"/>
        </w:rPr>
        <w:t>GB 50010</w:t>
      </w:r>
      <w:r w:rsidR="001B31AE">
        <w:rPr>
          <w:rFonts w:hint="eastAsia"/>
        </w:rPr>
        <w:t xml:space="preserve">   </w:t>
      </w:r>
      <w:r>
        <w:rPr>
          <w:rFonts w:hint="eastAsia"/>
        </w:rPr>
        <w:t>混凝土结构设计规范</w:t>
      </w:r>
    </w:p>
    <w:p w:rsidR="00C435BC" w:rsidRDefault="004B08A7" w:rsidP="00C435BC">
      <w:pPr>
        <w:pStyle w:val="affff6"/>
        <w:ind w:firstLine="420"/>
      </w:pPr>
      <w:r>
        <w:rPr>
          <w:rFonts w:hint="eastAsia"/>
        </w:rPr>
        <w:t>GB 50011</w:t>
      </w:r>
      <w:r w:rsidR="001B31AE">
        <w:rPr>
          <w:rFonts w:hint="eastAsia"/>
        </w:rPr>
        <w:t xml:space="preserve">   </w:t>
      </w:r>
      <w:r>
        <w:rPr>
          <w:rFonts w:hint="eastAsia"/>
        </w:rPr>
        <w:t>建筑抗震设计规范</w:t>
      </w:r>
    </w:p>
    <w:p w:rsidR="00C435BC" w:rsidRDefault="004B08A7" w:rsidP="00C435BC">
      <w:pPr>
        <w:pStyle w:val="affff6"/>
        <w:ind w:firstLine="420"/>
        <w:rPr>
          <w:rFonts w:hint="eastAsia"/>
        </w:rPr>
      </w:pPr>
      <w:r>
        <w:rPr>
          <w:rFonts w:hint="eastAsia"/>
        </w:rPr>
        <w:t>GB 50021</w:t>
      </w:r>
      <w:r w:rsidR="001B31AE">
        <w:rPr>
          <w:rFonts w:hint="eastAsia"/>
        </w:rPr>
        <w:t xml:space="preserve">   </w:t>
      </w:r>
      <w:r>
        <w:rPr>
          <w:rFonts w:hint="eastAsia"/>
        </w:rPr>
        <w:t>岩土工程勘察规范</w:t>
      </w:r>
    </w:p>
    <w:p w:rsidR="006F65AD" w:rsidRPr="00F270EE" w:rsidRDefault="006F65AD" w:rsidP="006F65AD">
      <w:pPr>
        <w:pStyle w:val="affff6"/>
        <w:ind w:firstLine="420"/>
      </w:pPr>
      <w:r w:rsidRPr="00F270EE">
        <w:t>GB 50118</w:t>
      </w:r>
      <w:r>
        <w:rPr>
          <w:rFonts w:hint="eastAsia"/>
        </w:rPr>
        <w:t xml:space="preserve">  </w:t>
      </w:r>
      <w:r w:rsidR="001B31AE">
        <w:rPr>
          <w:rFonts w:hint="eastAsia"/>
        </w:rPr>
        <w:t xml:space="preserve"> </w:t>
      </w:r>
      <w:r>
        <w:t>建筑地基基础技术规范</w:t>
      </w:r>
    </w:p>
    <w:p w:rsidR="00C435BC" w:rsidRDefault="004B08A7" w:rsidP="00C435BC">
      <w:pPr>
        <w:pStyle w:val="affff6"/>
        <w:ind w:firstLine="420"/>
      </w:pPr>
      <w:r>
        <w:rPr>
          <w:rFonts w:hint="eastAsia"/>
        </w:rPr>
        <w:t>JGJ 3</w:t>
      </w:r>
      <w:r w:rsidR="00B473E9">
        <w:rPr>
          <w:rFonts w:hint="eastAsia"/>
        </w:rPr>
        <w:t xml:space="preserve">   </w:t>
      </w:r>
      <w:r w:rsidR="001B31AE">
        <w:rPr>
          <w:rFonts w:hint="eastAsia"/>
        </w:rPr>
        <w:t xml:space="preserve">   </w:t>
      </w:r>
      <w:r>
        <w:rPr>
          <w:rFonts w:hint="eastAsia"/>
        </w:rPr>
        <w:t>高层建筑混凝土结构技术规程</w:t>
      </w:r>
    </w:p>
    <w:p w:rsidR="00C435BC" w:rsidRPr="00F270EE" w:rsidRDefault="004B08A7" w:rsidP="004B08A7">
      <w:pPr>
        <w:pStyle w:val="affff6"/>
        <w:ind w:firstLine="420"/>
      </w:pPr>
      <w:r w:rsidRPr="00F270EE">
        <w:t>JGJ 6</w:t>
      </w:r>
      <w:r w:rsidR="00B473E9">
        <w:rPr>
          <w:rFonts w:hint="eastAsia"/>
        </w:rPr>
        <w:t xml:space="preserve">   </w:t>
      </w:r>
      <w:r w:rsidR="001B31AE">
        <w:rPr>
          <w:rFonts w:hint="eastAsia"/>
        </w:rPr>
        <w:t xml:space="preserve">   </w:t>
      </w:r>
      <w:r w:rsidR="00C435BC">
        <w:rPr>
          <w:rFonts w:hint="eastAsia"/>
        </w:rPr>
        <w:t>高层</w:t>
      </w:r>
      <w:r>
        <w:t>建筑筏型与箱型基础技术规范</w:t>
      </w:r>
    </w:p>
    <w:p w:rsidR="00C435BC" w:rsidRPr="00F270EE" w:rsidRDefault="004B08A7" w:rsidP="004B08A7">
      <w:pPr>
        <w:pStyle w:val="affff6"/>
        <w:ind w:firstLine="420"/>
      </w:pPr>
      <w:r w:rsidRPr="00F270EE">
        <w:t>JGJ 94</w:t>
      </w:r>
      <w:r>
        <w:t xml:space="preserve">  </w:t>
      </w:r>
      <w:r w:rsidR="001B31AE">
        <w:rPr>
          <w:rFonts w:hint="eastAsia"/>
        </w:rPr>
        <w:t xml:space="preserve">   </w:t>
      </w:r>
      <w:r>
        <w:t>建筑桩基技术规范</w:t>
      </w:r>
    </w:p>
    <w:p w:rsidR="00C435BC" w:rsidRPr="00F270EE" w:rsidRDefault="006F65AD" w:rsidP="004B08A7">
      <w:pPr>
        <w:pStyle w:val="affff6"/>
        <w:ind w:firstLine="420"/>
      </w:pPr>
      <w:r>
        <w:t>DB42/242</w:t>
      </w:r>
      <w:r>
        <w:rPr>
          <w:rFonts w:hint="eastAsia"/>
        </w:rPr>
        <w:t xml:space="preserve">  </w:t>
      </w:r>
      <w:r w:rsidR="001B31AE">
        <w:rPr>
          <w:rFonts w:hint="eastAsia"/>
        </w:rPr>
        <w:t xml:space="preserve"> </w:t>
      </w:r>
      <w:r w:rsidR="004B08A7" w:rsidRPr="004B08A7">
        <w:rPr>
          <w:rFonts w:hint="eastAsia"/>
        </w:rPr>
        <w:t>湖北省建筑地基基础技术规范</w:t>
      </w:r>
    </w:p>
    <w:p w:rsidR="00190497" w:rsidRPr="00F270EE" w:rsidRDefault="00C435BC" w:rsidP="00C435BC">
      <w:pPr>
        <w:pStyle w:val="affc"/>
        <w:spacing w:before="312" w:after="312"/>
        <w:rPr>
          <w:rFonts w:ascii="Times New Roman"/>
        </w:rPr>
      </w:pPr>
      <w:bookmarkStart w:id="47" w:name="_Toc79703795"/>
      <w:r w:rsidRPr="00F270EE">
        <w:rPr>
          <w:rFonts w:ascii="Times New Roman"/>
        </w:rPr>
        <w:t>术语和定义</w:t>
      </w:r>
      <w:bookmarkEnd w:id="45"/>
      <w:bookmarkEnd w:id="46"/>
      <w:bookmarkEnd w:id="47"/>
    </w:p>
    <w:p w:rsidR="00E40318" w:rsidRPr="00140894" w:rsidRDefault="00E40318" w:rsidP="00140894">
      <w:pPr>
        <w:pStyle w:val="affd"/>
        <w:spacing w:before="156" w:after="156"/>
        <w:rPr>
          <w:b/>
          <w:bCs/>
          <w:kern w:val="2"/>
          <w:szCs w:val="21"/>
        </w:rPr>
      </w:pPr>
      <w:bookmarkStart w:id="48" w:name="_Toc79703796"/>
      <w:r w:rsidRPr="00140894">
        <w:rPr>
          <w:b/>
          <w:color w:val="000000"/>
        </w:rPr>
        <w:t>桩基础</w:t>
      </w:r>
      <w:r w:rsidRPr="00140894">
        <w:rPr>
          <w:b/>
        </w:rPr>
        <w:t>pile foundation</w:t>
      </w:r>
      <w:bookmarkEnd w:id="48"/>
    </w:p>
    <w:p w:rsidR="00E40318" w:rsidRPr="00F270EE" w:rsidRDefault="00E40318" w:rsidP="00190497">
      <w:pPr>
        <w:pStyle w:val="affff6"/>
        <w:ind w:firstLine="420"/>
        <w:rPr>
          <w:rFonts w:ascii="Times New Roman"/>
        </w:rPr>
      </w:pPr>
      <w:r w:rsidRPr="00F270EE">
        <w:rPr>
          <w:rFonts w:ascii="Times New Roman"/>
        </w:rPr>
        <w:t>由设置于岩土中的桩和连接于桩顶的筏板（承台）组成的基础或由桩与柱直接连接的单桩基础。</w:t>
      </w:r>
    </w:p>
    <w:p w:rsidR="00E40318" w:rsidRPr="00140894" w:rsidRDefault="00E40318" w:rsidP="00140894">
      <w:pPr>
        <w:pStyle w:val="affd"/>
        <w:spacing w:before="156" w:after="156"/>
        <w:rPr>
          <w:b/>
        </w:rPr>
      </w:pPr>
      <w:bookmarkStart w:id="49" w:name="_Toc79703797"/>
      <w:r w:rsidRPr="00140894">
        <w:rPr>
          <w:b/>
        </w:rPr>
        <w:t>筏形基础raft foundation</w:t>
      </w:r>
      <w:bookmarkEnd w:id="49"/>
    </w:p>
    <w:p w:rsidR="00E40318" w:rsidRPr="00F270EE" w:rsidRDefault="00E40318" w:rsidP="00E40318">
      <w:pPr>
        <w:pStyle w:val="affff6"/>
        <w:ind w:firstLine="420"/>
        <w:rPr>
          <w:rFonts w:ascii="Times New Roman" w:eastAsia="黑体"/>
          <w:noProof w:val="0"/>
        </w:rPr>
      </w:pPr>
      <w:r w:rsidRPr="00F270EE">
        <w:rPr>
          <w:rFonts w:ascii="Times New Roman"/>
        </w:rPr>
        <w:t>柱下或墙下连续的平板式或梁板式钢筋混凝土基础。</w:t>
      </w:r>
    </w:p>
    <w:p w:rsidR="00E40318" w:rsidRPr="00140894" w:rsidRDefault="00E40318" w:rsidP="00140894">
      <w:pPr>
        <w:pStyle w:val="affd"/>
        <w:spacing w:before="156" w:after="156"/>
        <w:rPr>
          <w:b/>
          <w:kern w:val="2"/>
          <w:szCs w:val="21"/>
        </w:rPr>
      </w:pPr>
      <w:bookmarkStart w:id="50" w:name="_Toc79703798"/>
      <w:r w:rsidRPr="00140894">
        <w:rPr>
          <w:b/>
        </w:rPr>
        <w:t>桩筏基础piled raft foundation</w:t>
      </w:r>
      <w:bookmarkEnd w:id="50"/>
    </w:p>
    <w:p w:rsidR="00E40318" w:rsidRPr="00F270EE" w:rsidRDefault="00E40318" w:rsidP="00E40318">
      <w:pPr>
        <w:pStyle w:val="affff6"/>
        <w:ind w:firstLine="420"/>
        <w:rPr>
          <w:rFonts w:ascii="Times New Roman"/>
          <w:kern w:val="2"/>
          <w:szCs w:val="21"/>
        </w:rPr>
      </w:pPr>
      <w:r w:rsidRPr="00F270EE">
        <w:rPr>
          <w:rFonts w:ascii="Times New Roman"/>
        </w:rPr>
        <w:t>由桩基础和连接于桩顶的筏形基础所组成的混合基础形式，桩筏基础的设置通常可用来考虑桩土共同作用，以充分发挥地基土承载潜力。</w:t>
      </w:r>
    </w:p>
    <w:p w:rsidR="00E40318" w:rsidRPr="00140894" w:rsidRDefault="00E40318" w:rsidP="00140894">
      <w:pPr>
        <w:pStyle w:val="affd"/>
        <w:spacing w:before="156" w:after="156"/>
        <w:rPr>
          <w:b/>
          <w:kern w:val="2"/>
          <w:szCs w:val="21"/>
        </w:rPr>
      </w:pPr>
      <w:bookmarkStart w:id="51" w:name="_Toc79703799"/>
      <w:r w:rsidRPr="00140894">
        <w:rPr>
          <w:b/>
        </w:rPr>
        <w:t>复合桩基composite pile foundation</w:t>
      </w:r>
      <w:bookmarkEnd w:id="51"/>
    </w:p>
    <w:p w:rsidR="00E40318" w:rsidRPr="00F270EE" w:rsidRDefault="00E40318" w:rsidP="00E40318">
      <w:pPr>
        <w:pStyle w:val="affff6"/>
        <w:ind w:firstLine="420"/>
        <w:rPr>
          <w:rFonts w:ascii="Times New Roman"/>
          <w:kern w:val="2"/>
          <w:szCs w:val="21"/>
        </w:rPr>
      </w:pPr>
      <w:r w:rsidRPr="00F270EE">
        <w:rPr>
          <w:rFonts w:ascii="Times New Roman"/>
        </w:rPr>
        <w:t>由基桩和筏板（承台）下地基土共同承担上部结构荷载的基础。</w:t>
      </w:r>
    </w:p>
    <w:p w:rsidR="00E40318" w:rsidRPr="00140894" w:rsidRDefault="00E40318" w:rsidP="00140894">
      <w:pPr>
        <w:pStyle w:val="affd"/>
        <w:spacing w:before="156" w:after="156"/>
        <w:rPr>
          <w:b/>
          <w:kern w:val="2"/>
          <w:szCs w:val="21"/>
        </w:rPr>
      </w:pPr>
      <w:bookmarkStart w:id="52" w:name="_Toc79703800"/>
      <w:r w:rsidRPr="00140894">
        <w:rPr>
          <w:b/>
        </w:rPr>
        <w:t>刚度调节装置stiffness adjustor</w:t>
      </w:r>
      <w:bookmarkEnd w:id="52"/>
    </w:p>
    <w:p w:rsidR="00E40318" w:rsidRPr="00F270EE" w:rsidRDefault="00E40318" w:rsidP="00E40318">
      <w:pPr>
        <w:pStyle w:val="affffffff4"/>
        <w:rPr>
          <w:rFonts w:ascii="Times New Roman" w:hAnsi="Times New Roman"/>
          <w:color w:val="000000"/>
        </w:rPr>
      </w:pPr>
      <w:r w:rsidRPr="00F270EE">
        <w:rPr>
          <w:rFonts w:ascii="Times New Roman" w:hAnsi="Times New Roman"/>
          <w:color w:val="000000"/>
        </w:rPr>
        <w:lastRenderedPageBreak/>
        <w:t>以设置于可靠支承面之间，在满足承载力和变形的条件下，用于调节接触点支承刚度的专门装置。</w:t>
      </w:r>
    </w:p>
    <w:p w:rsidR="00E40318" w:rsidRPr="00140894" w:rsidRDefault="003E657A" w:rsidP="00140894">
      <w:pPr>
        <w:pStyle w:val="affd"/>
        <w:spacing w:before="156" w:after="156"/>
        <w:rPr>
          <w:b/>
        </w:rPr>
      </w:pPr>
      <w:bookmarkStart w:id="53" w:name="_Toc79703801"/>
      <w:r w:rsidRPr="00140894">
        <w:rPr>
          <w:b/>
        </w:rPr>
        <w:t>可控协同</w:t>
      </w:r>
      <w:r w:rsidR="00670BDB" w:rsidRPr="00140894">
        <w:rPr>
          <w:b/>
        </w:rPr>
        <w:t>桩筏基础</w:t>
      </w:r>
      <w:r w:rsidR="00E40318" w:rsidRPr="00140894">
        <w:rPr>
          <w:b/>
        </w:rPr>
        <w:t xml:space="preserve"> piled raft foundation of controlled stiffness</w:t>
      </w:r>
      <w:bookmarkEnd w:id="53"/>
    </w:p>
    <w:p w:rsidR="00E40318" w:rsidRPr="00F270EE" w:rsidRDefault="00E40318" w:rsidP="00E40318">
      <w:pPr>
        <w:pStyle w:val="affff6"/>
        <w:ind w:firstLine="420"/>
        <w:rPr>
          <w:rFonts w:ascii="Times New Roman"/>
          <w:kern w:val="2"/>
          <w:szCs w:val="21"/>
        </w:rPr>
      </w:pPr>
      <w:r w:rsidRPr="00F270EE">
        <w:rPr>
          <w:rFonts w:ascii="Times New Roman"/>
        </w:rPr>
        <w:t>在桩顶设置刚度调节装置，以优化与调节桩、土支承刚度的桩筏基础。</w:t>
      </w:r>
    </w:p>
    <w:p w:rsidR="00E40318" w:rsidRPr="00140894" w:rsidRDefault="00E40318" w:rsidP="00140894">
      <w:pPr>
        <w:pStyle w:val="affd"/>
        <w:spacing w:before="156" w:after="156"/>
        <w:rPr>
          <w:b/>
          <w:kern w:val="2"/>
          <w:szCs w:val="21"/>
        </w:rPr>
      </w:pPr>
      <w:bookmarkStart w:id="54" w:name="_Toc79703802"/>
      <w:r w:rsidRPr="00140894">
        <w:rPr>
          <w:b/>
        </w:rPr>
        <w:t>变刚度调平设计optimized design of pile foundation stiffness to reduce differential settlement</w:t>
      </w:r>
      <w:bookmarkEnd w:id="54"/>
    </w:p>
    <w:p w:rsidR="00E40318" w:rsidRPr="00F270EE" w:rsidRDefault="00E40318" w:rsidP="00E40318">
      <w:pPr>
        <w:pStyle w:val="affff6"/>
        <w:ind w:firstLine="420"/>
        <w:rPr>
          <w:rFonts w:ascii="Times New Roman"/>
          <w:kern w:val="2"/>
          <w:szCs w:val="21"/>
        </w:rPr>
      </w:pPr>
      <w:r w:rsidRPr="00F270EE">
        <w:rPr>
          <w:rFonts w:ascii="Times New Roman"/>
        </w:rPr>
        <w:t>考虑上部结构形式、荷载和地层分布以及相互作用效应，通过调整桩径、桩长、桩距或通过在桩顶设置刚度调节装置等方法改变基桩支承刚度分布，以使建筑物沉降趋于均匀，筏板（承台）内力降低的设计方法。</w:t>
      </w:r>
    </w:p>
    <w:p w:rsidR="00E40318" w:rsidRDefault="00E40318" w:rsidP="007F7592">
      <w:pPr>
        <w:pStyle w:val="affc"/>
        <w:spacing w:before="312" w:after="312"/>
      </w:pPr>
      <w:bookmarkStart w:id="55" w:name="_Toc69664917"/>
      <w:bookmarkStart w:id="56" w:name="_Toc69665008"/>
      <w:bookmarkStart w:id="57" w:name="_Toc79703803"/>
      <w:r>
        <w:rPr>
          <w:rFonts w:hint="eastAsia"/>
        </w:rPr>
        <w:t>符号</w:t>
      </w:r>
      <w:bookmarkEnd w:id="55"/>
      <w:bookmarkEnd w:id="56"/>
      <w:bookmarkEnd w:id="57"/>
    </w:p>
    <w:p w:rsidR="00E40318" w:rsidRPr="00852376" w:rsidRDefault="00242813" w:rsidP="00852376">
      <w:pPr>
        <w:pStyle w:val="affff6"/>
        <w:ind w:firstLine="420"/>
        <w:rPr>
          <w:kern w:val="2"/>
          <w:szCs w:val="21"/>
        </w:rPr>
      </w:pPr>
      <m:oMath>
        <m:sSub>
          <m:sSubPr>
            <m:ctrlPr>
              <w:rPr>
                <w:rFonts w:ascii="Cambria Math" w:eastAsia="Cambria Math" w:hAnsi="Cambria Math" w:cs="宋体"/>
                <w:szCs w:val="21"/>
              </w:rPr>
            </m:ctrlPr>
          </m:sSubPr>
          <m:e>
            <m:r>
              <w:rPr>
                <w:rFonts w:ascii="Cambria Math" w:eastAsia="Cambria Math" w:hAnsi="Cambria Math"/>
                <w:szCs w:val="21"/>
              </w:rPr>
              <m:t>R</m:t>
            </m:r>
          </m:e>
          <m:sub>
            <m:r>
              <w:rPr>
                <w:rFonts w:ascii="Cambria Math" w:eastAsia="Cambria Math" w:hAnsi="Cambria Math"/>
                <w:szCs w:val="21"/>
              </w:rPr>
              <m:t>a</m:t>
            </m:r>
          </m:sub>
        </m:sSub>
      </m:oMath>
      <w:r w:rsidR="00706142" w:rsidRPr="00852376">
        <w:rPr>
          <w:rFonts w:ascii="Times New Roman"/>
          <w:szCs w:val="21"/>
        </w:rPr>
        <w:t>——</w:t>
      </w:r>
      <w:r w:rsidR="00E40318" w:rsidRPr="00852376">
        <w:rPr>
          <w:rFonts w:hint="eastAsia"/>
          <w:szCs w:val="21"/>
        </w:rPr>
        <w:t>单桩竖向承载力特征值；</w:t>
      </w:r>
    </w:p>
    <w:p w:rsidR="00E40318" w:rsidRPr="00852376" w:rsidRDefault="00242813" w:rsidP="00852376">
      <w:pPr>
        <w:pStyle w:val="affff6"/>
        <w:ind w:firstLine="420"/>
      </w:pPr>
      <m:oMath>
        <m:sSub>
          <m:sSubPr>
            <m:ctrlPr>
              <w:rPr>
                <w:rFonts w:ascii="Cambria Math" w:eastAsia="Cambria Math" w:hAnsi="Cambria Math" w:cs="宋体"/>
              </w:rPr>
            </m:ctrlPr>
          </m:sSubPr>
          <m:e>
            <m:r>
              <w:rPr>
                <w:rFonts w:ascii="Cambria Math" w:eastAsia="Cambria Math" w:hAnsi="Cambria Math"/>
              </w:rPr>
              <m:t>Q</m:t>
            </m:r>
          </m:e>
          <m:sub>
            <m:r>
              <w:rPr>
                <w:rFonts w:ascii="Cambria Math" w:eastAsia="Cambria Math" w:hAnsi="Cambria Math"/>
              </w:rPr>
              <m:t>uk</m:t>
            </m:r>
          </m:sub>
        </m:sSub>
      </m:oMath>
      <w:r w:rsidR="00706142" w:rsidRPr="00852376">
        <w:rPr>
          <w:rFonts w:ascii="Times New Roman"/>
        </w:rPr>
        <w:t>——</w:t>
      </w:r>
      <w:r w:rsidR="00E40318" w:rsidRPr="00852376">
        <w:rPr>
          <w:rFonts w:hint="eastAsia"/>
        </w:rPr>
        <w:t>单桩竖向极限承载力标准值；</w:t>
      </w:r>
    </w:p>
    <w:p w:rsidR="00E40318" w:rsidRDefault="00F91643" w:rsidP="00E40318">
      <w:pPr>
        <w:pStyle w:val="affff6"/>
        <w:ind w:firstLine="420"/>
      </w:pPr>
      <m:oMath>
        <m:r>
          <w:rPr>
            <w:rFonts w:ascii="Cambria Math" w:eastAsia="Cambria Math" w:hAnsi="Cambria Math" w:cs="宋体"/>
          </w:rPr>
          <m:t>K</m:t>
        </m:r>
      </m:oMath>
      <w:r w:rsidR="00706142" w:rsidRPr="00D76C24">
        <w:rPr>
          <w:rFonts w:ascii="Times New Roman"/>
        </w:rPr>
        <w:t>——</w:t>
      </w:r>
      <w:r w:rsidR="00E40318">
        <w:rPr>
          <w:rFonts w:hint="eastAsia"/>
          <w:color w:val="000000"/>
        </w:rPr>
        <w:t>安全系数；</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F</m:t>
            </m:r>
          </m:e>
          <m:sub>
            <m:r>
              <w:rPr>
                <w:rFonts w:ascii="Cambria Math" w:eastAsia="Cambria Math" w:hAnsi="Cambria Math"/>
                <w:szCs w:val="21"/>
              </w:rPr>
              <m:t>k</m:t>
            </m:r>
          </m:sub>
        </m:sSub>
      </m:oMath>
      <w:r w:rsidR="00706142" w:rsidRPr="00D76C24">
        <w:rPr>
          <w:rFonts w:ascii="Times New Roman"/>
        </w:rPr>
        <w:t>——</w:t>
      </w:r>
      <w:r w:rsidR="00E40318">
        <w:rPr>
          <w:rFonts w:hint="eastAsia"/>
        </w:rPr>
        <w:t>相应于荷载效应标准组合时，上部结构传至基础顶面的竖向力值；</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G</m:t>
            </m:r>
          </m:e>
          <m:sub>
            <m:r>
              <w:rPr>
                <w:rFonts w:ascii="Cambria Math" w:eastAsia="Cambria Math" w:hAnsi="Cambria Math"/>
                <w:szCs w:val="21"/>
              </w:rPr>
              <m:t>k</m:t>
            </m:r>
          </m:sub>
        </m:sSub>
      </m:oMath>
      <w:r w:rsidR="00706142" w:rsidRPr="00D76C24">
        <w:rPr>
          <w:rFonts w:ascii="Times New Roman"/>
        </w:rPr>
        <w:t>——</w:t>
      </w:r>
      <w:r w:rsidR="00E40318">
        <w:rPr>
          <w:rFonts w:hint="eastAsia"/>
        </w:rPr>
        <w:t>基础自重和基础上的土重之和，在稳定的地下水位以下的部分，应扣除水的浮力；</w:t>
      </w:r>
    </w:p>
    <w:p w:rsidR="00E40318" w:rsidRPr="00372079" w:rsidRDefault="00242813" w:rsidP="00E40318">
      <w:pPr>
        <w:pStyle w:val="affff6"/>
        <w:ind w:firstLine="420"/>
        <w:rPr>
          <w:szCs w:val="21"/>
        </w:rPr>
      </w:pPr>
      <m:oMath>
        <m:sSub>
          <m:sSubPr>
            <m:ctrlPr>
              <w:rPr>
                <w:rFonts w:ascii="Cambria Math" w:eastAsia="Cambria Math" w:hAnsi="Cambria Math" w:cs="宋体"/>
                <w:szCs w:val="21"/>
              </w:rPr>
            </m:ctrlPr>
          </m:sSubPr>
          <m:e>
            <m:r>
              <w:rPr>
                <w:rFonts w:ascii="Cambria Math" w:eastAsia="Cambria Math" w:hAnsi="Cambria Math"/>
                <w:szCs w:val="21"/>
              </w:rPr>
              <m:t>f</m:t>
            </m:r>
          </m:e>
          <m:sub>
            <m:r>
              <w:rPr>
                <w:rFonts w:ascii="Cambria Math" w:eastAsia="Cambria Math" w:hAnsi="Cambria Math"/>
                <w:szCs w:val="21"/>
              </w:rPr>
              <m:t>a</m:t>
            </m:r>
          </m:sub>
        </m:sSub>
      </m:oMath>
      <w:r w:rsidR="00372079" w:rsidRPr="00372079">
        <w:rPr>
          <w:rFonts w:ascii="Times New Roman"/>
          <w:szCs w:val="21"/>
        </w:rPr>
        <w:t>——</w:t>
      </w:r>
      <w:r w:rsidR="00E40318" w:rsidRPr="00372079">
        <w:rPr>
          <w:rFonts w:hint="eastAsia"/>
          <w:szCs w:val="21"/>
        </w:rPr>
        <w:t>修正后的地基承载力特征值；</w:t>
      </w:r>
    </w:p>
    <w:p w:rsidR="00E40318" w:rsidRDefault="00372079" w:rsidP="00E40318">
      <w:pPr>
        <w:pStyle w:val="affff6"/>
        <w:ind w:firstLine="420"/>
      </w:pPr>
      <m:oMath>
        <m:r>
          <m:rPr>
            <m:sty m:val="p"/>
          </m:rPr>
          <w:rPr>
            <w:rFonts w:ascii="Cambria Math" w:eastAsia="Cambria Math" w:hAnsi="Cambria Math" w:cs="宋体"/>
            <w:szCs w:val="21"/>
          </w:rPr>
          <m:t>n</m:t>
        </m:r>
      </m:oMath>
      <w:r w:rsidR="00706142" w:rsidRPr="00D76C24">
        <w:rPr>
          <w:rFonts w:ascii="Times New Roman"/>
        </w:rPr>
        <w:t>——</w:t>
      </w:r>
      <w:r w:rsidR="00E40318">
        <w:rPr>
          <w:rFonts w:hint="eastAsia"/>
        </w:rPr>
        <w:t>桩基中基桩的数量；</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A</m:t>
            </m:r>
          </m:e>
          <m:sub>
            <m:r>
              <w:rPr>
                <w:rFonts w:ascii="Cambria Math" w:eastAsia="Cambria Math" w:hAnsi="Cambria Math"/>
                <w:szCs w:val="21"/>
              </w:rPr>
              <m:t>c</m:t>
            </m:r>
          </m:sub>
        </m:sSub>
      </m:oMath>
      <w:r w:rsidR="00706142" w:rsidRPr="00D76C24">
        <w:rPr>
          <w:rFonts w:ascii="Times New Roman"/>
        </w:rPr>
        <w:t>——</w:t>
      </w:r>
      <w:r w:rsidR="00E40318">
        <w:rPr>
          <w:rFonts w:hint="eastAsia"/>
        </w:rPr>
        <w:t>筏板底扣除桩基截面积的净面积；</w:t>
      </w:r>
    </w:p>
    <w:p w:rsidR="00E40318" w:rsidRDefault="00F91643" w:rsidP="00E40318">
      <w:pPr>
        <w:pStyle w:val="affff6"/>
        <w:ind w:firstLine="420"/>
      </w:pPr>
      <m:oMath>
        <m:r>
          <w:rPr>
            <w:rFonts w:ascii="Cambria Math" w:eastAsia="Cambria Math" w:hAnsi="Cambria Math" w:cs="宋体"/>
            <w:szCs w:val="21"/>
          </w:rPr>
          <m:t>A</m:t>
        </m:r>
      </m:oMath>
      <w:r w:rsidR="00706142" w:rsidRPr="00D76C24">
        <w:rPr>
          <w:rFonts w:ascii="Times New Roman"/>
        </w:rPr>
        <w:t>——</w:t>
      </w:r>
      <w:r w:rsidR="00E40318">
        <w:rPr>
          <w:rFonts w:hint="eastAsia"/>
        </w:rPr>
        <w:t>筏板基础的基底面积；</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A</m:t>
            </m:r>
          </m:e>
          <m:sub>
            <m:r>
              <w:rPr>
                <w:rFonts w:ascii="Cambria Math" w:eastAsia="Cambria Math" w:hAnsi="Cambria Math"/>
                <w:szCs w:val="21"/>
              </w:rPr>
              <m:t>p</m:t>
            </m:r>
          </m:sub>
        </m:sSub>
      </m:oMath>
      <w:r w:rsidR="00706142" w:rsidRPr="00D76C24">
        <w:rPr>
          <w:rFonts w:ascii="Times New Roman"/>
        </w:rPr>
        <w:t>——</w:t>
      </w:r>
      <w:r w:rsidR="00E40318">
        <w:rPr>
          <w:rFonts w:hint="eastAsia"/>
        </w:rPr>
        <w:t>桩基中单桩的截面积；</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s</m:t>
            </m:r>
          </m:sub>
        </m:sSub>
      </m:oMath>
      <w:r w:rsidR="00706142" w:rsidRPr="00D76C24">
        <w:rPr>
          <w:rFonts w:ascii="Times New Roman"/>
        </w:rPr>
        <w:t>——</w:t>
      </w:r>
      <w:r w:rsidR="00E40318">
        <w:rPr>
          <w:rFonts w:hint="eastAsia"/>
        </w:rPr>
        <w:t>地基土刚度系数；</w:t>
      </w:r>
    </w:p>
    <w:p w:rsidR="00E40318" w:rsidRDefault="00242813" w:rsidP="00E40318">
      <w:pPr>
        <w:pStyle w:val="affff6"/>
        <w:ind w:firstLine="420"/>
      </w:pPr>
      <m:oMath>
        <m:sSubSup>
          <m:sSubSupPr>
            <m:ctrlPr>
              <w:rPr>
                <w:rFonts w:ascii="Cambria Math" w:hAnsi="Cambria Math"/>
              </w:rPr>
            </m:ctrlPr>
          </m:sSubSupPr>
          <m:e>
            <m:r>
              <w:rPr>
                <w:rFonts w:ascii="Cambria Math" w:hAnsi="Cambria Math"/>
              </w:rPr>
              <m:t>A</m:t>
            </m:r>
          </m:e>
          <m:sub>
            <m:r>
              <w:rPr>
                <w:rFonts w:ascii="Cambria Math" w:hAnsi="Cambria Math" w:hint="eastAsia"/>
              </w:rPr>
              <m:t>c</m:t>
            </m:r>
          </m:sub>
          <m:sup>
            <m:r>
              <w:rPr>
                <w:rFonts w:ascii="Cambria Math" w:hAnsi="Cambria Math"/>
              </w:rPr>
              <m:t>'</m:t>
            </m:r>
          </m:sup>
        </m:sSubSup>
      </m:oMath>
      <w:r w:rsidR="00706142" w:rsidRPr="00D76C24">
        <w:rPr>
          <w:rFonts w:ascii="Times New Roman"/>
        </w:rPr>
        <w:t>——</w:t>
      </w:r>
      <w:r w:rsidR="00E40318">
        <w:rPr>
          <w:rFonts w:hint="eastAsia"/>
        </w:rPr>
        <w:t>实现桩土共同作用时，与每根桩协同工作的地基土面积的平均值；</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c</m:t>
            </m:r>
          </m:sub>
        </m:sSub>
      </m:oMath>
      <w:r w:rsidR="00706142" w:rsidRPr="00D76C24">
        <w:rPr>
          <w:rFonts w:ascii="Times New Roman"/>
        </w:rPr>
        <w:t>——</w:t>
      </w:r>
      <w:r w:rsidR="00E40318">
        <w:rPr>
          <w:rFonts w:hint="eastAsia"/>
        </w:rPr>
        <w:t>设置刚度调节装置的基桩复合支承刚度；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a</m:t>
            </m:r>
          </m:sub>
        </m:sSub>
      </m:oMath>
      <w:r w:rsidR="00706142" w:rsidRPr="00D76C24">
        <w:rPr>
          <w:rFonts w:ascii="Times New Roman"/>
        </w:rPr>
        <w:t>——</w:t>
      </w:r>
      <w:r w:rsidR="00E40318">
        <w:rPr>
          <w:rFonts w:hint="eastAsia"/>
        </w:rPr>
        <w:t>刚度调节装置支承刚度；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p</m:t>
            </m:r>
          </m:sub>
        </m:sSub>
      </m:oMath>
      <w:r w:rsidR="00706142" w:rsidRPr="00D76C24">
        <w:rPr>
          <w:rFonts w:ascii="Times New Roman"/>
        </w:rPr>
        <w:t>——</w:t>
      </w:r>
      <w:r w:rsidR="00E40318">
        <w:rPr>
          <w:rFonts w:hint="eastAsia"/>
        </w:rPr>
        <w:t>基桩支承刚度；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S</m:t>
            </m:r>
          </m:e>
          <m:sub>
            <m:r>
              <w:rPr>
                <w:rFonts w:ascii="Cambria Math" w:eastAsia="Cambria Math" w:hAnsi="Cambria Math"/>
                <w:szCs w:val="21"/>
              </w:rPr>
              <m:t>s</m:t>
            </m:r>
          </m:sub>
        </m:sSub>
      </m:oMath>
      <w:r w:rsidR="00706142" w:rsidRPr="00D76C24">
        <w:rPr>
          <w:rFonts w:ascii="Times New Roman"/>
        </w:rPr>
        <w:t>——</w:t>
      </w:r>
      <w:r w:rsidR="00E40318">
        <w:rPr>
          <w:rFonts w:hint="eastAsia"/>
        </w:rPr>
        <w:t>地基土承担荷载引起的地基土变形；</w:t>
      </w:r>
    </w:p>
    <w:p w:rsidR="00E40318" w:rsidRDefault="00242813" w:rsidP="00E40318">
      <w:pPr>
        <w:pStyle w:val="affff6"/>
        <w:ind w:firstLine="420"/>
        <w:rPr>
          <w:i/>
          <w:iCs/>
        </w:rPr>
      </w:pPr>
      <m:oMath>
        <m:sSub>
          <m:sSubPr>
            <m:ctrlPr>
              <w:rPr>
                <w:rFonts w:ascii="Cambria Math" w:eastAsia="Cambria Math" w:hAnsi="Cambria Math" w:cs="宋体"/>
                <w:szCs w:val="21"/>
              </w:rPr>
            </m:ctrlPr>
          </m:sSubPr>
          <m:e>
            <m:r>
              <w:rPr>
                <w:rFonts w:ascii="Cambria Math" w:eastAsia="Cambria Math" w:hAnsi="Cambria Math"/>
                <w:szCs w:val="21"/>
              </w:rPr>
              <m:t>S</m:t>
            </m:r>
          </m:e>
          <m:sub>
            <m:r>
              <w:rPr>
                <w:rFonts w:ascii="Cambria Math" w:eastAsia="Cambria Math" w:hAnsi="Cambria Math"/>
                <w:szCs w:val="21"/>
              </w:rPr>
              <m:t>a</m:t>
            </m:r>
          </m:sub>
        </m:sSub>
      </m:oMath>
      <w:r w:rsidR="00706142" w:rsidRPr="00D76C24">
        <w:rPr>
          <w:rFonts w:ascii="Times New Roman"/>
        </w:rPr>
        <w:t>——</w:t>
      </w:r>
      <w:r w:rsidR="00E40318">
        <w:rPr>
          <w:rFonts w:hint="eastAsia"/>
        </w:rPr>
        <w:t>桩基分担荷载引起的刚度调节装置变形；</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S</m:t>
            </m:r>
          </m:e>
          <m:sub>
            <m:r>
              <w:rPr>
                <w:rFonts w:ascii="Cambria Math" w:eastAsia="Cambria Math" w:hAnsi="Cambria Math"/>
                <w:szCs w:val="21"/>
              </w:rPr>
              <m:t>p</m:t>
            </m:r>
          </m:sub>
        </m:sSub>
      </m:oMath>
      <w:r w:rsidR="00706142" w:rsidRPr="00D76C24">
        <w:rPr>
          <w:rFonts w:ascii="Times New Roman"/>
        </w:rPr>
        <w:t>——</w:t>
      </w:r>
      <w:r w:rsidR="00E40318">
        <w:rPr>
          <w:rFonts w:hint="eastAsia"/>
        </w:rPr>
        <w:t>桩基分担荷载引起的桩基变形；</w:t>
      </w:r>
    </w:p>
    <w:p w:rsidR="00E40318" w:rsidRDefault="00F91643" w:rsidP="00E40318">
      <w:pPr>
        <w:pStyle w:val="affff6"/>
        <w:ind w:firstLine="420"/>
      </w:pPr>
      <m:oMath>
        <m:r>
          <w:rPr>
            <w:rFonts w:ascii="Cambria Math" w:eastAsia="Cambria Math" w:hAnsi="Cambria Math" w:cs="宋体"/>
            <w:szCs w:val="21"/>
          </w:rPr>
          <m:t>ξ</m:t>
        </m:r>
      </m:oMath>
      <w:r w:rsidR="00706142" w:rsidRPr="00D76C24">
        <w:rPr>
          <w:rFonts w:ascii="Times New Roman"/>
        </w:rPr>
        <w:t>——</w:t>
      </w:r>
      <w:r w:rsidR="00E40318">
        <w:rPr>
          <w:rFonts w:hint="eastAsia"/>
        </w:rPr>
        <w:t>地基土分担荷载的比例系数；</w:t>
      </w:r>
    </w:p>
    <w:p w:rsidR="00E40318" w:rsidRDefault="00F91643" w:rsidP="00E40318">
      <w:pPr>
        <w:pStyle w:val="affff6"/>
        <w:ind w:firstLine="420"/>
      </w:pPr>
      <m:oMath>
        <m:r>
          <w:rPr>
            <w:rFonts w:ascii="Cambria Math" w:eastAsia="Cambria Math" w:hAnsi="Cambria Math" w:cs="宋体"/>
            <w:szCs w:val="21"/>
          </w:rPr>
          <m:t>ζ</m:t>
        </m:r>
      </m:oMath>
      <w:r w:rsidR="00706142" w:rsidRPr="00D76C24">
        <w:rPr>
          <w:rFonts w:ascii="Times New Roman"/>
        </w:rPr>
        <w:t>——</w:t>
      </w:r>
      <w:r w:rsidR="00E40318">
        <w:rPr>
          <w:rFonts w:hint="eastAsia"/>
        </w:rPr>
        <w:t>桩基础分担荷载的比例系数；</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Q</m:t>
            </m:r>
          </m:e>
          <m:sub>
            <m:r>
              <w:rPr>
                <w:rFonts w:ascii="Cambria Math" w:eastAsia="Cambria Math" w:hAnsi="Cambria Math"/>
                <w:szCs w:val="21"/>
              </w:rPr>
              <m:t>o</m:t>
            </m:r>
          </m:sub>
        </m:sSub>
      </m:oMath>
      <w:r w:rsidR="00706142" w:rsidRPr="00D76C24">
        <w:rPr>
          <w:rFonts w:ascii="Times New Roman"/>
        </w:rPr>
        <w:t>——</w:t>
      </w:r>
      <w:r w:rsidR="00E40318">
        <w:rPr>
          <w:rFonts w:hint="eastAsia"/>
        </w:rPr>
        <w:t>建筑物旧桩部分承担的荷载；</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Q</m:t>
            </m:r>
          </m:e>
          <m:sub>
            <m:r>
              <w:rPr>
                <w:rFonts w:ascii="Cambria Math" w:eastAsia="Cambria Math" w:hAnsi="Cambria Math"/>
                <w:szCs w:val="21"/>
              </w:rPr>
              <m:t>n</m:t>
            </m:r>
          </m:sub>
        </m:sSub>
      </m:oMath>
      <w:r w:rsidR="00706142" w:rsidRPr="00D76C24">
        <w:rPr>
          <w:rFonts w:ascii="Times New Roman"/>
        </w:rPr>
        <w:t>——</w:t>
      </w:r>
      <w:r w:rsidR="00E40318">
        <w:rPr>
          <w:rFonts w:hint="eastAsia"/>
        </w:rPr>
        <w:t>建筑物新桩部分承担的荷载；</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n</m:t>
            </m:r>
          </m:e>
          <m:sub>
            <m:r>
              <w:rPr>
                <w:rFonts w:ascii="Cambria Math" w:eastAsia="Cambria Math" w:hAnsi="Cambria Math"/>
                <w:szCs w:val="21"/>
              </w:rPr>
              <m:t>o</m:t>
            </m:r>
          </m:sub>
        </m:sSub>
      </m:oMath>
      <w:r w:rsidR="00706142" w:rsidRPr="00D76C24">
        <w:rPr>
          <w:rFonts w:ascii="Times New Roman"/>
        </w:rPr>
        <w:t>——</w:t>
      </w:r>
      <w:r w:rsidR="00E40318">
        <w:rPr>
          <w:rFonts w:hint="eastAsia"/>
        </w:rPr>
        <w:t>建筑物旧桩数量；</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n</m:t>
            </m:r>
          </m:e>
          <m:sub>
            <m:r>
              <w:rPr>
                <w:rFonts w:ascii="Cambria Math" w:eastAsia="Cambria Math" w:hAnsi="Cambria Math"/>
                <w:szCs w:val="21"/>
              </w:rPr>
              <m:t>n</m:t>
            </m:r>
          </m:sub>
        </m:sSub>
      </m:oMath>
      <w:r w:rsidR="00706142" w:rsidRPr="00D76C24">
        <w:rPr>
          <w:rFonts w:ascii="Times New Roman"/>
        </w:rPr>
        <w:t>——</w:t>
      </w:r>
      <w:r w:rsidR="00E40318">
        <w:rPr>
          <w:rFonts w:hint="eastAsia"/>
        </w:rPr>
        <w:t>建筑物新桩数量；</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op</m:t>
            </m:r>
          </m:sub>
        </m:sSub>
      </m:oMath>
      <w:r w:rsidR="00706142" w:rsidRPr="00D76C24">
        <w:rPr>
          <w:rFonts w:ascii="Times New Roman"/>
        </w:rPr>
        <w:t>——</w:t>
      </w:r>
      <w:r w:rsidR="00E40318">
        <w:rPr>
          <w:rFonts w:hint="eastAsia"/>
        </w:rPr>
        <w:t>建筑物旧桩的支承刚度；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np</m:t>
            </m:r>
          </m:sub>
        </m:sSub>
      </m:oMath>
      <w:r w:rsidR="00706142" w:rsidRPr="00D76C24">
        <w:rPr>
          <w:rFonts w:ascii="Times New Roman"/>
        </w:rPr>
        <w:t>——</w:t>
      </w:r>
      <w:r w:rsidR="00E40318">
        <w:rPr>
          <w:rFonts w:hint="eastAsia"/>
        </w:rPr>
        <w:t>建筑物新桩的支承刚度；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Q</m:t>
            </m:r>
          </m:e>
          <m:sub>
            <m:r>
              <w:rPr>
                <w:rFonts w:ascii="Cambria Math" w:eastAsia="Cambria Math" w:hAnsi="Cambria Math"/>
                <w:szCs w:val="21"/>
              </w:rPr>
              <m:t>r</m:t>
            </m:r>
          </m:sub>
        </m:sSub>
      </m:oMath>
      <w:r w:rsidR="00706142" w:rsidRPr="00D76C24">
        <w:rPr>
          <w:rFonts w:ascii="Times New Roman"/>
        </w:rPr>
        <w:t>——</w:t>
      </w:r>
      <w:r w:rsidR="00E40318">
        <w:rPr>
          <w:rFonts w:hint="eastAsia"/>
        </w:rPr>
        <w:t>相对坚硬处（或基岩面）桩基础分担的上部结构荷载标准组合值；</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Q</m:t>
            </m:r>
          </m:e>
          <m:sub>
            <m:r>
              <w:rPr>
                <w:rFonts w:ascii="Cambria Math" w:eastAsia="Cambria Math" w:hAnsi="Cambria Math"/>
                <w:szCs w:val="21"/>
              </w:rPr>
              <m:t>w</m:t>
            </m:r>
          </m:sub>
        </m:sSub>
      </m:oMath>
      <w:r w:rsidR="00706142" w:rsidRPr="00D76C24">
        <w:rPr>
          <w:rFonts w:ascii="Times New Roman"/>
        </w:rPr>
        <w:t>——</w:t>
      </w:r>
      <w:r w:rsidR="00E40318">
        <w:rPr>
          <w:rFonts w:hint="eastAsia"/>
        </w:rPr>
        <w:t>相对软弱处桩基础或桩土体系分担的上部结构荷载标准组合值；</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A</m:t>
            </m:r>
          </m:e>
          <m:sub>
            <m:r>
              <w:rPr>
                <w:rFonts w:ascii="Cambria Math" w:eastAsia="Cambria Math" w:hAnsi="Cambria Math"/>
                <w:szCs w:val="21"/>
              </w:rPr>
              <m:t>w</m:t>
            </m:r>
          </m:sub>
        </m:sSub>
      </m:oMath>
      <w:r w:rsidR="00706142" w:rsidRPr="00D76C24">
        <w:rPr>
          <w:rFonts w:ascii="Times New Roman"/>
        </w:rPr>
        <w:t>——</w:t>
      </w:r>
      <w:r w:rsidR="00E40318">
        <w:rPr>
          <w:rFonts w:hint="eastAsia"/>
        </w:rPr>
        <w:t>相对软弱处需考虑地基土承载力部分的有效净面积；</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n</m:t>
            </m:r>
          </m:e>
          <m:sub>
            <m:r>
              <w:rPr>
                <w:rFonts w:ascii="Cambria Math" w:eastAsia="Cambria Math" w:hAnsi="Cambria Math"/>
                <w:szCs w:val="21"/>
              </w:rPr>
              <m:t>r</m:t>
            </m:r>
          </m:sub>
        </m:sSub>
      </m:oMath>
      <w:r w:rsidR="00706142" w:rsidRPr="00D76C24">
        <w:rPr>
          <w:rFonts w:ascii="Times New Roman"/>
        </w:rPr>
        <w:t>——</w:t>
      </w:r>
      <w:r w:rsidR="00E40318">
        <w:rPr>
          <w:rFonts w:hint="eastAsia"/>
        </w:rPr>
        <w:t>相对坚硬处（或基岩面）基桩数量；</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n</m:t>
            </m:r>
          </m:e>
          <m:sub>
            <m:r>
              <w:rPr>
                <w:rFonts w:ascii="Cambria Math" w:eastAsia="Cambria Math" w:hAnsi="Cambria Math"/>
                <w:szCs w:val="21"/>
              </w:rPr>
              <m:t>w</m:t>
            </m:r>
          </m:sub>
        </m:sSub>
      </m:oMath>
      <w:r w:rsidR="00706142" w:rsidRPr="00D76C24">
        <w:rPr>
          <w:rFonts w:ascii="Times New Roman"/>
        </w:rPr>
        <w:t>——</w:t>
      </w:r>
      <w:r w:rsidR="00E40318">
        <w:rPr>
          <w:rFonts w:hint="eastAsia"/>
        </w:rPr>
        <w:t>相对软弱处基桩数量；</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wp</m:t>
            </m:r>
          </m:sub>
        </m:sSub>
      </m:oMath>
      <w:r w:rsidR="00706142" w:rsidRPr="00D76C24">
        <w:rPr>
          <w:rFonts w:ascii="Times New Roman"/>
        </w:rPr>
        <w:t>——</w:t>
      </w:r>
      <w:r w:rsidR="00E40318">
        <w:rPr>
          <w:rFonts w:hint="eastAsia"/>
        </w:rPr>
        <w:t>相对软弱处桩基础的支承刚度；</w:t>
      </w:r>
    </w:p>
    <w:p w:rsidR="00E40318" w:rsidRDefault="00242813" w:rsidP="00E40318">
      <w:pPr>
        <w:pStyle w:val="affff6"/>
        <w:ind w:firstLine="420"/>
      </w:pPr>
      <m:oMath>
        <m:sSub>
          <m:sSubPr>
            <m:ctrlPr>
              <w:rPr>
                <w:rFonts w:ascii="Cambria Math" w:eastAsia="Cambria Math" w:hAnsi="Cambria Math" w:cs="宋体"/>
                <w:szCs w:val="21"/>
              </w:rPr>
            </m:ctrlPr>
          </m:sSubPr>
          <m:e>
            <m:r>
              <w:rPr>
                <w:rFonts w:ascii="Cambria Math" w:eastAsia="Cambria Math" w:hAnsi="Cambria Math"/>
                <w:szCs w:val="21"/>
              </w:rPr>
              <m:t>k</m:t>
            </m:r>
          </m:e>
          <m:sub>
            <m:r>
              <w:rPr>
                <w:rFonts w:ascii="Cambria Math" w:eastAsia="Cambria Math" w:hAnsi="Cambria Math"/>
                <w:szCs w:val="21"/>
              </w:rPr>
              <m:t>ws</m:t>
            </m:r>
          </m:sub>
        </m:sSub>
      </m:oMath>
      <w:r w:rsidR="00706142" w:rsidRPr="00D76C24">
        <w:rPr>
          <w:rFonts w:ascii="Times New Roman"/>
        </w:rPr>
        <w:t>——</w:t>
      </w:r>
      <w:r w:rsidR="00E40318">
        <w:rPr>
          <w:rFonts w:hint="eastAsia"/>
        </w:rPr>
        <w:t>相对软弱处地基土的刚度系数。</w:t>
      </w:r>
    </w:p>
    <w:p w:rsidR="002035E8" w:rsidRDefault="002035E8" w:rsidP="002035E8">
      <w:pPr>
        <w:pStyle w:val="affc"/>
        <w:spacing w:before="312" w:after="312"/>
      </w:pPr>
      <w:bookmarkStart w:id="58" w:name="_Toc69664918"/>
      <w:bookmarkStart w:id="59" w:name="_Toc69665009"/>
      <w:bookmarkStart w:id="60" w:name="_Toc79703804"/>
      <w:r>
        <w:rPr>
          <w:rFonts w:hint="eastAsia"/>
        </w:rPr>
        <w:t>基本规定</w:t>
      </w:r>
      <w:bookmarkEnd w:id="58"/>
      <w:bookmarkEnd w:id="59"/>
      <w:bookmarkEnd w:id="60"/>
    </w:p>
    <w:p w:rsidR="002035E8" w:rsidRDefault="003E657A" w:rsidP="007F1A1F">
      <w:pPr>
        <w:pStyle w:val="affe"/>
        <w:spacing w:before="156" w:after="156"/>
        <w:rPr>
          <w:kern w:val="2"/>
          <w:szCs w:val="21"/>
        </w:rPr>
      </w:pPr>
      <w:r>
        <w:rPr>
          <w:rFonts w:hint="eastAsia"/>
        </w:rPr>
        <w:t>可控协同</w:t>
      </w:r>
      <w:r w:rsidR="00670BDB">
        <w:rPr>
          <w:rFonts w:hint="eastAsia"/>
        </w:rPr>
        <w:t>桩筏基础</w:t>
      </w:r>
      <w:r w:rsidR="002035E8">
        <w:rPr>
          <w:rFonts w:hint="eastAsia"/>
        </w:rPr>
        <w:t>主要适用于以下情况：</w:t>
      </w:r>
    </w:p>
    <w:p w:rsidR="002035E8" w:rsidRDefault="002035E8" w:rsidP="007F1A1F">
      <w:pPr>
        <w:pStyle w:val="af5"/>
        <w:rPr>
          <w:kern w:val="2"/>
          <w:szCs w:val="21"/>
        </w:rPr>
      </w:pPr>
      <w:r>
        <w:rPr>
          <w:rFonts w:hint="eastAsia"/>
        </w:rPr>
        <w:t>考虑桩土共同作用但桩土变形不协调的情况；</w:t>
      </w:r>
    </w:p>
    <w:p w:rsidR="002035E8" w:rsidRDefault="002035E8" w:rsidP="007F1A1F">
      <w:pPr>
        <w:pStyle w:val="af5"/>
        <w:rPr>
          <w:kern w:val="2"/>
          <w:szCs w:val="21"/>
        </w:rPr>
      </w:pPr>
      <w:r>
        <w:rPr>
          <w:rFonts w:hint="eastAsia"/>
        </w:rPr>
        <w:t>以减小差异沉降和筏板（承台）内力为目标，需要进行变刚度调平设计，如基桩支承刚度差异大等情况；</w:t>
      </w:r>
    </w:p>
    <w:p w:rsidR="002035E8" w:rsidRDefault="002035E8" w:rsidP="007F1A1F">
      <w:pPr>
        <w:pStyle w:val="af5"/>
        <w:rPr>
          <w:kern w:val="2"/>
          <w:szCs w:val="21"/>
        </w:rPr>
      </w:pPr>
      <w:r>
        <w:rPr>
          <w:rFonts w:hint="eastAsia"/>
        </w:rPr>
        <w:t>考虑建筑物旧桩基的承载潜力，新、旧桩基共同承担上部结构荷载但变形不协调的情况；</w:t>
      </w:r>
    </w:p>
    <w:p w:rsidR="002035E8" w:rsidRDefault="002035E8" w:rsidP="007F1A1F">
      <w:pPr>
        <w:pStyle w:val="af5"/>
        <w:rPr>
          <w:kern w:val="2"/>
          <w:szCs w:val="21"/>
        </w:rPr>
      </w:pPr>
      <w:r>
        <w:rPr>
          <w:rFonts w:hint="eastAsia"/>
        </w:rPr>
        <w:t>特殊地质条件下的桩筏基础，如建筑场地基岩面起伏较大，岩溶、孤石地质条件以及土岩组合地基等地基土支承刚度不均匀的情况；</w:t>
      </w:r>
    </w:p>
    <w:p w:rsidR="002035E8" w:rsidRDefault="002035E8" w:rsidP="007F1A1F">
      <w:pPr>
        <w:pStyle w:val="af5"/>
        <w:rPr>
          <w:kern w:val="2"/>
          <w:szCs w:val="21"/>
        </w:rPr>
      </w:pPr>
      <w:r>
        <w:t>上述两种或多种情况的组合。</w:t>
      </w:r>
    </w:p>
    <w:p w:rsidR="002035E8" w:rsidRPr="00F270EE" w:rsidRDefault="003E657A" w:rsidP="00FB33DE">
      <w:pPr>
        <w:pStyle w:val="affe"/>
        <w:spacing w:before="156" w:after="156"/>
        <w:rPr>
          <w:kern w:val="2"/>
          <w:szCs w:val="21"/>
        </w:rPr>
      </w:pPr>
      <w:r>
        <w:rPr>
          <w:rFonts w:hint="eastAsia"/>
        </w:rPr>
        <w:t>可控协同</w:t>
      </w:r>
      <w:r w:rsidR="00670BDB" w:rsidRPr="00F270EE">
        <w:t>桩筏基础</w:t>
      </w:r>
      <w:r w:rsidR="002035E8" w:rsidRPr="00F270EE">
        <w:t>设计前应进行建筑场地的岩土工程勘察，详细勘察应满足现行国家标准《岩土工程勘察规范》GB 50021的有关要求。</w:t>
      </w:r>
    </w:p>
    <w:p w:rsidR="002035E8" w:rsidRPr="00F270EE" w:rsidRDefault="002035E8" w:rsidP="007F1A1F">
      <w:pPr>
        <w:pStyle w:val="affe"/>
        <w:spacing w:before="156" w:after="156"/>
        <w:rPr>
          <w:kern w:val="2"/>
          <w:szCs w:val="21"/>
        </w:rPr>
      </w:pPr>
      <w:r w:rsidRPr="00F270EE">
        <w:t>岩土工程勘察报告应提供各岩土层的物理力学性质等资料，提供与设计要求相对应的地基承载力及变形计算参数，并对设计与施工应注意的问题提出建议。</w:t>
      </w:r>
    </w:p>
    <w:p w:rsidR="002035E8" w:rsidRPr="00F270EE" w:rsidRDefault="002035E8" w:rsidP="007F1A1F">
      <w:pPr>
        <w:pStyle w:val="affe"/>
        <w:spacing w:before="156" w:after="156"/>
      </w:pPr>
      <w:r w:rsidRPr="00F270EE">
        <w:t>建筑物地基均应进行施工验槽。如地质条件与原勘察报告不符时，应进行补充勘察。</w:t>
      </w:r>
    </w:p>
    <w:p w:rsidR="002035E8" w:rsidRPr="00F270EE" w:rsidRDefault="003E657A" w:rsidP="007F1A1F">
      <w:pPr>
        <w:pStyle w:val="affe"/>
        <w:spacing w:before="156" w:after="156"/>
      </w:pPr>
      <w:r>
        <w:t>可控协同</w:t>
      </w:r>
      <w:r w:rsidR="00670BDB" w:rsidRPr="00F270EE">
        <w:t>桩筏基础</w:t>
      </w:r>
      <w:r w:rsidR="002035E8" w:rsidRPr="00F270EE">
        <w:t>设计时，所采用的作用效应组合与相应的抗力限值应符合下列规定：</w:t>
      </w:r>
    </w:p>
    <w:p w:rsidR="002035E8" w:rsidRPr="007F1A1F" w:rsidRDefault="002035E8" w:rsidP="0000719D">
      <w:pPr>
        <w:pStyle w:val="af5"/>
        <w:numPr>
          <w:ilvl w:val="0"/>
          <w:numId w:val="11"/>
        </w:numPr>
        <w:rPr>
          <w:kern w:val="2"/>
          <w:szCs w:val="21"/>
        </w:rPr>
      </w:pPr>
      <w:r w:rsidRPr="007F1A1F">
        <w:t>确定筏板面积和桩数时，应采用传至基础底面的荷载效应标准组合；相应抗力应采用地基土承载力特征值和单桩承载力特征值；</w:t>
      </w:r>
    </w:p>
    <w:p w:rsidR="002035E8" w:rsidRPr="00F270EE" w:rsidRDefault="002035E8" w:rsidP="007F1A1F">
      <w:pPr>
        <w:pStyle w:val="af5"/>
        <w:rPr>
          <w:kern w:val="2"/>
          <w:szCs w:val="21"/>
        </w:rPr>
      </w:pPr>
      <w:r w:rsidRPr="00F270EE">
        <w:t>计算荷载作用下的基础沉降时，应采用传至基础底面的荷载效应准永久组合，不应计入风荷载和地震作用；相应的限值应为地基变形允许值；</w:t>
      </w:r>
    </w:p>
    <w:p w:rsidR="002035E8" w:rsidRPr="00F270EE" w:rsidRDefault="002035E8" w:rsidP="007F1A1F">
      <w:pPr>
        <w:pStyle w:val="af5"/>
        <w:rPr>
          <w:kern w:val="2"/>
          <w:szCs w:val="21"/>
        </w:rPr>
      </w:pPr>
      <w:r w:rsidRPr="00F270EE">
        <w:t>在进行基础构件承载力计算、确定配筋和验算材料强度时，应采用传至基础顶面的荷载效应基本组合；当进行裂缝宽度验算时，筏板采用荷载效应标准组合，桩基采用荷载效应准永久组合。</w:t>
      </w:r>
    </w:p>
    <w:p w:rsidR="002035E8" w:rsidRPr="00F270EE" w:rsidRDefault="003E657A" w:rsidP="00255E57">
      <w:pPr>
        <w:pStyle w:val="affe"/>
        <w:spacing w:before="156" w:after="156"/>
        <w:rPr>
          <w:rFonts w:ascii="Times New Roman"/>
          <w:kern w:val="2"/>
          <w:szCs w:val="21"/>
        </w:rPr>
      </w:pPr>
      <w:r>
        <w:rPr>
          <w:rFonts w:ascii="Times New Roman"/>
        </w:rPr>
        <w:t>可控协同</w:t>
      </w:r>
      <w:r w:rsidR="00670BDB" w:rsidRPr="00F270EE">
        <w:rPr>
          <w:rFonts w:ascii="Times New Roman"/>
        </w:rPr>
        <w:t>桩筏基础</w:t>
      </w:r>
      <w:r w:rsidR="002035E8" w:rsidRPr="00F270EE">
        <w:rPr>
          <w:rFonts w:ascii="Times New Roman"/>
        </w:rPr>
        <w:t>桩型与成桩工艺应根据建筑物结构类型、荷载性质、桩的使用功能、穿越土层、桩端持力层、地下水位、施工设备、施工环境、施工经验，按照安全适用、经济合理的原则选择。</w:t>
      </w:r>
    </w:p>
    <w:p w:rsidR="002035E8" w:rsidRPr="00F270EE" w:rsidRDefault="002035E8" w:rsidP="00255E57">
      <w:pPr>
        <w:pStyle w:val="affe"/>
        <w:spacing w:before="156" w:after="156"/>
        <w:rPr>
          <w:rFonts w:ascii="Times New Roman"/>
          <w:kern w:val="2"/>
          <w:szCs w:val="21"/>
        </w:rPr>
      </w:pPr>
      <w:r w:rsidRPr="00F270EE">
        <w:rPr>
          <w:rFonts w:ascii="Times New Roman"/>
        </w:rPr>
        <w:t>排列基桩时，宜使桩群承载力合力点与竖向永久荷载合力作用点重合，宜将桩相对集中布置于剪力墙、核心筒及框架柱等竖向构件下。</w:t>
      </w:r>
    </w:p>
    <w:p w:rsidR="002035E8" w:rsidRPr="00F270EE" w:rsidRDefault="003E657A" w:rsidP="000F70D1">
      <w:pPr>
        <w:pStyle w:val="affe"/>
        <w:spacing w:before="156" w:after="156"/>
        <w:rPr>
          <w:rFonts w:ascii="Times New Roman"/>
          <w:kern w:val="2"/>
          <w:szCs w:val="21"/>
        </w:rPr>
      </w:pPr>
      <w:r>
        <w:rPr>
          <w:rFonts w:ascii="Times New Roman"/>
        </w:rPr>
        <w:t>可控协同</w:t>
      </w:r>
      <w:r w:rsidR="00670BDB" w:rsidRPr="00F270EE">
        <w:rPr>
          <w:rFonts w:ascii="Times New Roman"/>
        </w:rPr>
        <w:t>桩筏基础</w:t>
      </w:r>
      <w:r w:rsidR="002035E8" w:rsidRPr="00F270EE">
        <w:rPr>
          <w:rFonts w:ascii="Times New Roman"/>
        </w:rPr>
        <w:t>设置的刚度调节装置必须满足基础设计对承载能力、有效调节变形以及刚度系数的要求；刚度调节装置承载力不应小于设计要求的桩身承载力，有效调节变形量不应小于设计要求的变形量，且宜有一定的安全储备，刚度系数大小应满足设计要求。</w:t>
      </w:r>
    </w:p>
    <w:p w:rsidR="002035E8" w:rsidRPr="00F270EE" w:rsidRDefault="002035E8" w:rsidP="00255E57">
      <w:pPr>
        <w:pStyle w:val="affe"/>
        <w:spacing w:before="156" w:after="156"/>
        <w:rPr>
          <w:rFonts w:ascii="Times New Roman"/>
          <w:kern w:val="2"/>
          <w:szCs w:val="21"/>
        </w:rPr>
      </w:pPr>
      <w:r w:rsidRPr="00F270EE">
        <w:rPr>
          <w:rFonts w:ascii="Times New Roman"/>
        </w:rPr>
        <w:t>刚度调节装置竖向荷载</w:t>
      </w:r>
      <w:r w:rsidRPr="00F270EE">
        <w:rPr>
          <w:rFonts w:ascii="Times New Roman"/>
        </w:rPr>
        <w:t>-</w:t>
      </w:r>
      <w:r w:rsidRPr="00F270EE">
        <w:rPr>
          <w:rFonts w:ascii="Times New Roman"/>
        </w:rPr>
        <w:t>位移受力曲线应呈线性特征；刚度调节装置在承受荷载过程中，荷载</w:t>
      </w:r>
      <w:r w:rsidRPr="00F270EE">
        <w:rPr>
          <w:rFonts w:ascii="Times New Roman"/>
        </w:rPr>
        <w:t>-</w:t>
      </w:r>
      <w:r w:rsidRPr="00F270EE">
        <w:rPr>
          <w:rFonts w:ascii="Times New Roman"/>
        </w:rPr>
        <w:t>位移受力曲线不应出现回折现象。</w:t>
      </w:r>
    </w:p>
    <w:p w:rsidR="002035E8" w:rsidRPr="00F270EE" w:rsidRDefault="002035E8" w:rsidP="00255E57">
      <w:pPr>
        <w:pStyle w:val="affe"/>
        <w:spacing w:before="156" w:after="156"/>
        <w:rPr>
          <w:rFonts w:ascii="Times New Roman"/>
          <w:kern w:val="2"/>
          <w:szCs w:val="21"/>
        </w:rPr>
      </w:pPr>
      <w:r w:rsidRPr="00F270EE">
        <w:rPr>
          <w:rFonts w:ascii="Times New Roman"/>
        </w:rPr>
        <w:t>刚度调节装置应采取可靠的防腐蚀措施，应保证在工作阶段内不发生影响其工作性能的腐蚀。</w:t>
      </w:r>
    </w:p>
    <w:p w:rsidR="002035E8" w:rsidRPr="00FB33DE" w:rsidRDefault="003E657A" w:rsidP="00B60EBD">
      <w:pPr>
        <w:pStyle w:val="affe"/>
        <w:spacing w:before="156" w:after="156"/>
        <w:rPr>
          <w:kern w:val="2"/>
          <w:szCs w:val="21"/>
        </w:rPr>
      </w:pPr>
      <w:r w:rsidRPr="00FB33DE">
        <w:lastRenderedPageBreak/>
        <w:t>可控协同</w:t>
      </w:r>
      <w:r w:rsidR="00670BDB" w:rsidRPr="00FB33DE">
        <w:t>桩筏基础</w:t>
      </w:r>
      <w:r w:rsidR="002035E8" w:rsidRPr="00FB33DE">
        <w:t>的埋置深度应满足地基承载力、变形和稳定性要求，且不宜小于建筑物高度的1/15。</w:t>
      </w:r>
    </w:p>
    <w:p w:rsidR="00255E57" w:rsidRPr="00F270EE" w:rsidRDefault="003E657A" w:rsidP="00255E57">
      <w:pPr>
        <w:pStyle w:val="affc"/>
        <w:spacing w:before="312" w:after="312"/>
        <w:rPr>
          <w:rFonts w:ascii="Times New Roman"/>
        </w:rPr>
      </w:pPr>
      <w:bookmarkStart w:id="61" w:name="_Toc69664919"/>
      <w:bookmarkStart w:id="62" w:name="_Toc69665010"/>
      <w:bookmarkStart w:id="63" w:name="_Toc79703805"/>
      <w:r>
        <w:rPr>
          <w:rFonts w:ascii="Times New Roman"/>
        </w:rPr>
        <w:t>可控协同</w:t>
      </w:r>
      <w:r w:rsidR="00670BDB" w:rsidRPr="00F270EE">
        <w:rPr>
          <w:rFonts w:ascii="Times New Roman"/>
        </w:rPr>
        <w:t>桩筏基础</w:t>
      </w:r>
      <w:r w:rsidR="00255E57" w:rsidRPr="00F270EE">
        <w:rPr>
          <w:rFonts w:ascii="Times New Roman"/>
        </w:rPr>
        <w:t>构造</w:t>
      </w:r>
      <w:bookmarkEnd w:id="61"/>
      <w:bookmarkEnd w:id="62"/>
      <w:bookmarkEnd w:id="63"/>
    </w:p>
    <w:p w:rsidR="00255E57" w:rsidRPr="00F270EE" w:rsidRDefault="00255E57" w:rsidP="00255E57">
      <w:pPr>
        <w:pStyle w:val="affd"/>
        <w:spacing w:before="156" w:after="156"/>
        <w:rPr>
          <w:rFonts w:ascii="Times New Roman"/>
          <w:kern w:val="2"/>
          <w:szCs w:val="21"/>
        </w:rPr>
      </w:pPr>
      <w:bookmarkStart w:id="64" w:name="_Toc69664920"/>
      <w:bookmarkStart w:id="65" w:name="_Toc69665011"/>
      <w:bookmarkStart w:id="66" w:name="_Toc79703806"/>
      <w:r w:rsidRPr="00F270EE">
        <w:rPr>
          <w:rFonts w:ascii="Times New Roman"/>
        </w:rPr>
        <w:t>基桩构造</w:t>
      </w:r>
      <w:bookmarkEnd w:id="64"/>
      <w:bookmarkEnd w:id="65"/>
      <w:bookmarkEnd w:id="66"/>
    </w:p>
    <w:p w:rsidR="00E40318" w:rsidRPr="00F270EE" w:rsidRDefault="00255E57" w:rsidP="00B60EBD">
      <w:pPr>
        <w:pStyle w:val="affe"/>
        <w:spacing w:before="156" w:after="156"/>
        <w:rPr>
          <w:kern w:val="2"/>
          <w:szCs w:val="21"/>
        </w:rPr>
      </w:pPr>
      <w:r w:rsidRPr="00F270EE">
        <w:t>桩端全截面进入持力层的深度：对于黏性土、粉土不宜小于2.0d，且不应小于2m；砂土不宜小于1.5d，且不应小于1.5m；碎石类土不宜小于1d，且不应小于1m。当存在软弱下卧层时，桩端以下硬持力层厚度不宜小于4d。</w:t>
      </w:r>
    </w:p>
    <w:p w:rsidR="00255E57" w:rsidRPr="00F270EE" w:rsidRDefault="003E657A" w:rsidP="00B60EBD">
      <w:pPr>
        <w:pStyle w:val="affe"/>
        <w:spacing w:before="156" w:after="156"/>
        <w:rPr>
          <w:kern w:val="2"/>
          <w:szCs w:val="21"/>
        </w:rPr>
      </w:pPr>
      <w:r>
        <w:t>可控协同</w:t>
      </w:r>
      <w:r w:rsidR="00670BDB" w:rsidRPr="00F270EE">
        <w:t>桩筏基础</w:t>
      </w:r>
      <w:r w:rsidR="00255E57" w:rsidRPr="00F270EE">
        <w:t>如遇孤石作为桩端持力层，应采取有效措施保证桩端与孤石的连接，直径（厚度）小于2d或小于2m的孤石不宜作为基桩的持力层。</w:t>
      </w:r>
    </w:p>
    <w:p w:rsidR="00255E57" w:rsidRPr="00F270EE" w:rsidRDefault="00255E57" w:rsidP="00B60EBD">
      <w:pPr>
        <w:pStyle w:val="affe"/>
        <w:spacing w:before="156" w:after="156"/>
        <w:rPr>
          <w:kern w:val="2"/>
          <w:szCs w:val="21"/>
        </w:rPr>
      </w:pPr>
      <w:r w:rsidRPr="00F270EE">
        <w:t>对于嵌岩桩，嵌岩深度应综合荷载、上覆土层、基岩、桩径、桩长诸因素确定；对于嵌入倾斜的完整和较完整岩的全断面深度不宜小于0.4d且不小于0.5m，倾斜度大于30%的中风化岩，宜根据倾斜度及岩石完整性适当加大嵌岩深度；对于嵌入平整、完整的坚硬岩和较硬岩的深度不宜小于0.2d，且不应小于0.2m。</w:t>
      </w:r>
    </w:p>
    <w:p w:rsidR="00255E57" w:rsidRPr="00F270EE" w:rsidRDefault="003E657A" w:rsidP="00255E57">
      <w:pPr>
        <w:pStyle w:val="affe"/>
        <w:spacing w:before="156" w:after="156"/>
        <w:rPr>
          <w:rFonts w:ascii="Times New Roman"/>
          <w:kern w:val="2"/>
          <w:szCs w:val="21"/>
        </w:rPr>
      </w:pPr>
      <w:r>
        <w:rPr>
          <w:rFonts w:ascii="Times New Roman"/>
        </w:rPr>
        <w:t>可控协同</w:t>
      </w:r>
      <w:r w:rsidR="00670BDB" w:rsidRPr="00F270EE">
        <w:rPr>
          <w:rFonts w:ascii="Times New Roman"/>
        </w:rPr>
        <w:t>桩筏基础</w:t>
      </w:r>
      <w:r w:rsidR="00255E57" w:rsidRPr="00F270EE">
        <w:rPr>
          <w:rFonts w:ascii="Times New Roman"/>
        </w:rPr>
        <w:t>基桩应按下列规定配筋：</w:t>
      </w:r>
    </w:p>
    <w:p w:rsidR="00255E57" w:rsidRPr="00B60EBD" w:rsidRDefault="00255E57" w:rsidP="00B60EBD">
      <w:pPr>
        <w:pStyle w:val="af5"/>
        <w:numPr>
          <w:ilvl w:val="0"/>
          <w:numId w:val="45"/>
        </w:numPr>
        <w:rPr>
          <w:kern w:val="2"/>
          <w:szCs w:val="21"/>
        </w:rPr>
      </w:pPr>
      <w:r w:rsidRPr="00F270EE">
        <w:t>当桩身直径为300～2000mm时，正截面配筋率可取0.65%～0.2%（小直径桩取高值）；对受荷载特别大的桩和嵌岩端承桩应根据计算确定配筋率，并不应小于上述规定值；</w:t>
      </w:r>
    </w:p>
    <w:p w:rsidR="00255E57" w:rsidRPr="00F270EE" w:rsidRDefault="00255E57" w:rsidP="00B60EBD">
      <w:pPr>
        <w:pStyle w:val="af5"/>
        <w:rPr>
          <w:kern w:val="2"/>
          <w:szCs w:val="21"/>
        </w:rPr>
      </w:pPr>
      <w:r w:rsidRPr="00F270EE">
        <w:t>应沿桩身等截面或变截面通长配筋。</w:t>
      </w:r>
    </w:p>
    <w:p w:rsidR="00255E57" w:rsidRPr="00F270EE" w:rsidRDefault="00255E57" w:rsidP="00255E57">
      <w:pPr>
        <w:pStyle w:val="affe"/>
        <w:spacing w:before="156" w:after="156"/>
        <w:rPr>
          <w:rFonts w:ascii="Times New Roman"/>
          <w:kern w:val="2"/>
          <w:szCs w:val="21"/>
        </w:rPr>
      </w:pPr>
      <w:r w:rsidRPr="00F270EE">
        <w:rPr>
          <w:rFonts w:ascii="Times New Roman"/>
        </w:rPr>
        <w:t>桩身混凝土及混凝土保护层厚度应符合下列要求：</w:t>
      </w:r>
    </w:p>
    <w:p w:rsidR="00255E57" w:rsidRPr="00B60EBD" w:rsidRDefault="00255E57" w:rsidP="00B60EBD">
      <w:pPr>
        <w:pStyle w:val="af5"/>
        <w:numPr>
          <w:ilvl w:val="0"/>
          <w:numId w:val="46"/>
        </w:numPr>
        <w:rPr>
          <w:kern w:val="2"/>
          <w:szCs w:val="21"/>
        </w:rPr>
      </w:pPr>
      <w:r w:rsidRPr="00F270EE">
        <w:t>桩身混凝土强度等级不得小于C25；</w:t>
      </w:r>
    </w:p>
    <w:p w:rsidR="00255E57" w:rsidRPr="00F270EE" w:rsidRDefault="00255E57" w:rsidP="00B60EBD">
      <w:pPr>
        <w:pStyle w:val="af5"/>
        <w:rPr>
          <w:kern w:val="2"/>
          <w:szCs w:val="21"/>
        </w:rPr>
      </w:pPr>
      <w:r w:rsidRPr="00F270EE">
        <w:t>灌注桩的主筋混凝土保护层厚度不得小于50mm。</w:t>
      </w:r>
    </w:p>
    <w:p w:rsidR="00255E57" w:rsidRPr="00F270EE" w:rsidRDefault="00255E57" w:rsidP="00255E57">
      <w:pPr>
        <w:pStyle w:val="affd"/>
        <w:spacing w:before="156" w:after="156"/>
        <w:rPr>
          <w:rFonts w:ascii="Times New Roman"/>
          <w:kern w:val="2"/>
          <w:szCs w:val="21"/>
        </w:rPr>
      </w:pPr>
      <w:bookmarkStart w:id="67" w:name="_Toc69664921"/>
      <w:bookmarkStart w:id="68" w:name="_Toc69665012"/>
      <w:bookmarkStart w:id="69" w:name="_Toc79703807"/>
      <w:r w:rsidRPr="00F270EE">
        <w:rPr>
          <w:rFonts w:ascii="Times New Roman"/>
        </w:rPr>
        <w:t>筏板构造</w:t>
      </w:r>
      <w:bookmarkEnd w:id="67"/>
      <w:bookmarkEnd w:id="68"/>
      <w:bookmarkEnd w:id="69"/>
    </w:p>
    <w:p w:rsidR="00255E57" w:rsidRPr="00F270EE" w:rsidRDefault="00255E57" w:rsidP="00B60EBD">
      <w:pPr>
        <w:pStyle w:val="affe"/>
        <w:spacing w:before="156" w:after="156"/>
        <w:rPr>
          <w:kern w:val="2"/>
          <w:szCs w:val="21"/>
        </w:rPr>
      </w:pPr>
      <w:r w:rsidRPr="00F270EE">
        <w:t>筏板的形式应根据地基土质、上部结构体系、柱距、荷载大小以及施工条件等因素综合确定，宜优先采用平板式筏基，不宜采用梁肋朝下的梁板式筏基。梁板式和平板式的构造和配筋应满足现行行业标准《高层建筑筏型与箱型基础技术规范》JGJ 6的要求。</w:t>
      </w:r>
    </w:p>
    <w:p w:rsidR="00255E57" w:rsidRPr="00F270EE" w:rsidRDefault="00255E57" w:rsidP="00255E57">
      <w:pPr>
        <w:pStyle w:val="affd"/>
        <w:spacing w:before="156" w:after="156"/>
        <w:rPr>
          <w:rFonts w:ascii="Times New Roman"/>
          <w:kern w:val="2"/>
          <w:szCs w:val="21"/>
        </w:rPr>
      </w:pPr>
      <w:bookmarkStart w:id="70" w:name="_Toc69664922"/>
      <w:bookmarkStart w:id="71" w:name="_Toc69665013"/>
      <w:bookmarkStart w:id="72" w:name="_Toc79703808"/>
      <w:r w:rsidRPr="00F270EE">
        <w:rPr>
          <w:rFonts w:ascii="Times New Roman"/>
        </w:rPr>
        <w:t>桩筏连接构造</w:t>
      </w:r>
      <w:bookmarkEnd w:id="70"/>
      <w:bookmarkEnd w:id="71"/>
      <w:bookmarkEnd w:id="72"/>
    </w:p>
    <w:p w:rsidR="00255E57" w:rsidRPr="00F270EE" w:rsidRDefault="003E657A" w:rsidP="00255E57">
      <w:pPr>
        <w:pStyle w:val="affe"/>
        <w:spacing w:before="156" w:after="156"/>
        <w:rPr>
          <w:rFonts w:ascii="Times New Roman"/>
          <w:kern w:val="2"/>
          <w:szCs w:val="21"/>
        </w:rPr>
      </w:pPr>
      <w:r>
        <w:rPr>
          <w:rFonts w:ascii="Times New Roman"/>
        </w:rPr>
        <w:t>可控协同</w:t>
      </w:r>
      <w:r w:rsidR="00670BDB" w:rsidRPr="00F270EE">
        <w:rPr>
          <w:rFonts w:ascii="Times New Roman"/>
        </w:rPr>
        <w:t>桩筏基础</w:t>
      </w:r>
      <w:r w:rsidR="00255E57" w:rsidRPr="00F270EE">
        <w:rPr>
          <w:rFonts w:ascii="Times New Roman"/>
        </w:rPr>
        <w:t>的桩筏连接应满足以下要求：</w:t>
      </w:r>
    </w:p>
    <w:p w:rsidR="00255E57" w:rsidRPr="00B60EBD" w:rsidRDefault="00255E57" w:rsidP="00B60EBD">
      <w:pPr>
        <w:pStyle w:val="af5"/>
        <w:numPr>
          <w:ilvl w:val="0"/>
          <w:numId w:val="47"/>
        </w:numPr>
        <w:rPr>
          <w:kern w:val="2"/>
          <w:szCs w:val="21"/>
        </w:rPr>
      </w:pPr>
      <w:r w:rsidRPr="00F270EE">
        <w:t>桩顶连接构造总体要求应保证刚度调节装置在工作期间能正常发挥作用，退出工作后应能恢复桩基础的竖向受压承载力，如有要求，也应能恢复桩基础竖向抗拔和水平承载力。</w:t>
      </w:r>
    </w:p>
    <w:p w:rsidR="00255E57" w:rsidRPr="00F270EE" w:rsidRDefault="00255E57" w:rsidP="00B60EBD">
      <w:pPr>
        <w:pStyle w:val="af5"/>
        <w:rPr>
          <w:kern w:val="2"/>
          <w:szCs w:val="21"/>
        </w:rPr>
      </w:pPr>
      <w:r w:rsidRPr="00F270EE">
        <w:t>桩顶预埋件安装应保留300mm以上采用二次浇筑，二次浇筑前不应截断原桩身钢筋，在桩顶处向内弯曲。二次浇捣混凝土强度等级不应低于原桩身混凝土强度等级，且不应低于C30。</w:t>
      </w:r>
    </w:p>
    <w:p w:rsidR="00255E57" w:rsidRPr="00F270EE" w:rsidRDefault="00255E57" w:rsidP="00B60EBD">
      <w:pPr>
        <w:pStyle w:val="af5"/>
        <w:rPr>
          <w:kern w:val="2"/>
          <w:szCs w:val="21"/>
        </w:rPr>
      </w:pPr>
      <w:r w:rsidRPr="00F270EE">
        <w:t>刚度调节装置下桩顶混凝土应进行局部受压承载力验算。桩顶二次浇筑混凝土应设置两层水平构造钢筋网，钢筋直径不小于10mm、间距不大于150mm。每个刚度调节装置下方应设置底座，底座钢板的厚度不宜小于10mm，直径不应小于刚度调节装置直径。</w:t>
      </w:r>
    </w:p>
    <w:p w:rsidR="00255E57" w:rsidRPr="00D76C24" w:rsidRDefault="00255E57" w:rsidP="00B60EBD">
      <w:pPr>
        <w:pStyle w:val="af5"/>
        <w:rPr>
          <w:kern w:val="2"/>
          <w:szCs w:val="21"/>
        </w:rPr>
      </w:pPr>
      <w:r w:rsidRPr="00D76C24">
        <w:t>应采取有效措施保证刚度调节装置在安装及筏板施工期间不发生水平向位移。</w:t>
      </w:r>
    </w:p>
    <w:p w:rsidR="00255E57" w:rsidRPr="00D76C24" w:rsidRDefault="00255E57" w:rsidP="00B60EBD">
      <w:pPr>
        <w:pStyle w:val="af5"/>
        <w:rPr>
          <w:kern w:val="2"/>
          <w:szCs w:val="21"/>
        </w:rPr>
      </w:pPr>
      <w:r w:rsidRPr="00D76C24">
        <w:t>刚度调节装置安装完毕之后，应采用粗砂将桩顶与垫层之间的空隙填充密实。</w:t>
      </w:r>
    </w:p>
    <w:p w:rsidR="00255E57" w:rsidRPr="00045E22" w:rsidRDefault="00255E57" w:rsidP="00B60EBD">
      <w:pPr>
        <w:pStyle w:val="af5"/>
        <w:rPr>
          <w:kern w:val="2"/>
          <w:szCs w:val="21"/>
        </w:rPr>
      </w:pPr>
      <w:r w:rsidRPr="00D76C24">
        <w:lastRenderedPageBreak/>
        <w:t>基桩和筏板连接处的空腔在刚度调节装置完成调节工作后，应采用注浆法将空腔密实充填。注浆管应采用镀锌钢管，数量不应少于2根，直径不小于40mm，壁厚不小于3mm。注浆体应具备早强、高强及微膨胀的特点，且其强度等级不应低于桩身混凝土</w:t>
      </w:r>
      <w:r w:rsidRPr="00045E22">
        <w:t>强度等级。</w:t>
      </w:r>
    </w:p>
    <w:p w:rsidR="00255E57" w:rsidRDefault="00255E57" w:rsidP="00255E57">
      <w:pPr>
        <w:pStyle w:val="affc"/>
        <w:spacing w:before="312" w:after="312"/>
        <w:rPr>
          <w:kern w:val="2"/>
          <w:szCs w:val="21"/>
        </w:rPr>
      </w:pPr>
      <w:bookmarkStart w:id="73" w:name="_Toc69664923"/>
      <w:bookmarkStart w:id="74" w:name="_Toc69665014"/>
      <w:bookmarkStart w:id="75" w:name="_Toc79703809"/>
      <w:r>
        <w:rPr>
          <w:rFonts w:hint="eastAsia"/>
        </w:rPr>
        <w:t>设计计算</w:t>
      </w:r>
      <w:bookmarkEnd w:id="73"/>
      <w:bookmarkEnd w:id="74"/>
      <w:bookmarkEnd w:id="75"/>
    </w:p>
    <w:p w:rsidR="00255E57" w:rsidRDefault="00255E57" w:rsidP="00255E57">
      <w:pPr>
        <w:pStyle w:val="affd"/>
        <w:spacing w:before="156" w:after="156"/>
        <w:rPr>
          <w:kern w:val="2"/>
          <w:szCs w:val="21"/>
        </w:rPr>
      </w:pPr>
      <w:bookmarkStart w:id="76" w:name="_Toc69664924"/>
      <w:bookmarkStart w:id="77" w:name="_Toc69665015"/>
      <w:bookmarkStart w:id="78" w:name="_Toc79703810"/>
      <w:r>
        <w:rPr>
          <w:rFonts w:hint="eastAsia"/>
        </w:rPr>
        <w:t>基本计算规定</w:t>
      </w:r>
      <w:bookmarkEnd w:id="76"/>
      <w:bookmarkEnd w:id="77"/>
      <w:bookmarkEnd w:id="78"/>
    </w:p>
    <w:p w:rsidR="00255E57" w:rsidRPr="00D76C24" w:rsidRDefault="00255E57" w:rsidP="00255E57">
      <w:pPr>
        <w:pStyle w:val="affe"/>
        <w:spacing w:before="156" w:after="156"/>
        <w:rPr>
          <w:rFonts w:ascii="Times New Roman"/>
          <w:kern w:val="2"/>
          <w:szCs w:val="21"/>
        </w:rPr>
      </w:pPr>
      <w:r w:rsidRPr="00D76C24">
        <w:rPr>
          <w:rFonts w:ascii="Times New Roman"/>
        </w:rPr>
        <w:t>高性能加气混凝土结构构件应根据现行国家标准《建筑结构可靠度设计统一标准》</w:t>
      </w:r>
      <w:r w:rsidRPr="00D76C24">
        <w:rPr>
          <w:rFonts w:ascii="Times New Roman"/>
        </w:rPr>
        <w:t>GB 50068</w:t>
      </w:r>
      <w:r w:rsidRPr="00D76C24">
        <w:rPr>
          <w:rFonts w:ascii="Times New Roman"/>
        </w:rPr>
        <w:t>的有关规定进行计算。构</w:t>
      </w:r>
      <w:r w:rsidRPr="007F1A1F">
        <w:rPr>
          <w:rFonts w:ascii="Times New Roman"/>
        </w:rPr>
        <w:t>件应满足承载力极限状态的要求，受弯板材还应满足正常使用极限状态的要求，受压砌体应满足允许高厚比的要求。</w:t>
      </w:r>
    </w:p>
    <w:p w:rsidR="00255E57" w:rsidRPr="00D76C24" w:rsidRDefault="00255E57" w:rsidP="00B60EBD">
      <w:pPr>
        <w:pStyle w:val="affe"/>
        <w:spacing w:before="156" w:after="156"/>
        <w:rPr>
          <w:kern w:val="2"/>
          <w:szCs w:val="21"/>
        </w:rPr>
      </w:pPr>
      <w:r w:rsidRPr="00D76C24">
        <w:t>地基承载力特征值应按现行国家标准《建筑地基基础设计规范》GB 50007 的规定进行深度和宽度修正。</w:t>
      </w:r>
    </w:p>
    <w:p w:rsidR="00255E57" w:rsidRPr="00D76C24" w:rsidRDefault="00255E57" w:rsidP="00B60EBD">
      <w:pPr>
        <w:pStyle w:val="affe"/>
        <w:spacing w:before="156" w:after="156"/>
        <w:rPr>
          <w:kern w:val="2"/>
          <w:szCs w:val="21"/>
        </w:rPr>
      </w:pPr>
      <w:r w:rsidRPr="00D76C24">
        <w:t>设计等级为甲级的建筑桩基，应通过单桩静载试验确定。对于大直径端承型桩，可通过深层平板（平板直径宜与孔径一致）载荷试验确定极限端阻力；对于嵌岩桩，可通过直径为0.3m的岩基平板载荷试验确定极限端阻力标准值，也可通过直径为0.3m嵌岩短墩载荷试验确定极限侧阻力标准值和极限端阻力标准值。</w:t>
      </w:r>
    </w:p>
    <w:p w:rsidR="00E40318" w:rsidRDefault="00255E57" w:rsidP="00B60EBD">
      <w:pPr>
        <w:pStyle w:val="affe"/>
        <w:spacing w:before="156" w:after="156"/>
      </w:pPr>
      <w:r w:rsidRPr="00D76C24">
        <w:t>单桩竖向承载力特征值Ra应按下式确定：</w:t>
      </w:r>
    </w:p>
    <w:p w:rsidR="00706142" w:rsidRDefault="00706142" w:rsidP="00706142">
      <w:pPr>
        <w:pStyle w:val="affffff6"/>
      </w:pPr>
      <w:r>
        <w:tab/>
      </w:r>
      <m:oMath>
        <m:sSub>
          <m:sSubPr>
            <m:ctrlPr>
              <w:rPr>
                <w:rFonts w:ascii="Cambria Math" w:eastAsia="Cambria Math" w:hAnsi="Cambria Math" w:cs="宋体"/>
                <w:i/>
                <w:sz w:val="24"/>
                <w:szCs w:val="24"/>
              </w:rPr>
            </m:ctrlPr>
          </m:sSubPr>
          <m:e>
            <m:r>
              <w:rPr>
                <w:rFonts w:ascii="Cambria Math" w:eastAsia="Cambria Math" w:hAnsi="Cambria Math"/>
              </w:rPr>
              <m:t>R</m:t>
            </m:r>
          </m:e>
          <m:sub>
            <m:r>
              <w:rPr>
                <w:rFonts w:ascii="Cambria Math" w:eastAsia="Cambria Math" w:hAnsi="Cambria Math"/>
              </w:rPr>
              <m:t>a</m:t>
            </m:r>
          </m:sub>
        </m:sSub>
        <m:r>
          <w:rPr>
            <w:rFonts w:ascii="Cambria Math" w:eastAsia="Cambria Math" w:hAnsi="Cambria Math"/>
          </w:rPr>
          <m:t>=</m:t>
        </m:r>
        <m:sSub>
          <m:sSubPr>
            <m:ctrlPr>
              <w:rPr>
                <w:rFonts w:ascii="Cambria Math" w:eastAsia="Cambria Math" w:hAnsi="Cambria Math" w:cs="宋体"/>
                <w:i/>
                <w:sz w:val="24"/>
                <w:szCs w:val="24"/>
              </w:rPr>
            </m:ctrlPr>
          </m:sSubPr>
          <m:e>
            <m:r>
              <w:rPr>
                <w:rFonts w:ascii="Cambria Math" w:eastAsia="Cambria Math" w:hAnsi="Cambria Math"/>
              </w:rPr>
              <m:t>Q</m:t>
            </m:r>
          </m:e>
          <m:sub>
            <m:r>
              <w:rPr>
                <w:rFonts w:ascii="Cambria Math" w:eastAsia="Cambria Math" w:hAnsi="Cambria Math"/>
              </w:rPr>
              <m:t>uk</m:t>
            </m:r>
          </m:sub>
        </m:sSub>
        <m:r>
          <w:rPr>
            <w:rFonts w:ascii="Cambria Math" w:hAnsi="Cambria Math" w:cs="宋体"/>
          </w:rPr>
          <m:t>/ K</m:t>
        </m:r>
      </m:oMath>
      <w:r w:rsidRPr="00706142">
        <w:rPr>
          <w:rFonts w:ascii="微软雅黑" w:eastAsia="微软雅黑" w:hAnsi="微软雅黑"/>
        </w:rPr>
        <w:tab/>
      </w:r>
      <w:r>
        <w:t>(</w:t>
      </w:r>
      <w:r w:rsidR="00242813">
        <w:fldChar w:fldCharType="begin"/>
      </w:r>
      <w:r>
        <w:instrText xml:space="preserve"> AUTONUM </w:instrText>
      </w:r>
      <w:r w:rsidR="00242813">
        <w:fldChar w:fldCharType="end"/>
      </w:r>
      <w:r>
        <w:t>)</w:t>
      </w:r>
    </w:p>
    <w:p w:rsidR="00706142" w:rsidRPr="00706142" w:rsidRDefault="00706142" w:rsidP="00706142">
      <w:pPr>
        <w:pStyle w:val="affff5"/>
        <w:ind w:firstLine="420"/>
      </w:pPr>
      <w:r>
        <w:rPr>
          <w:rFonts w:hint="eastAsia"/>
        </w:rPr>
        <w:t>式中：</w:t>
      </w:r>
    </w:p>
    <w:p w:rsidR="007E2DED" w:rsidRPr="00D76C24" w:rsidRDefault="00242813" w:rsidP="00B60EBD">
      <w:pPr>
        <w:pStyle w:val="affff6"/>
        <w:ind w:firstLine="420"/>
      </w:pPr>
      <m:oMath>
        <m:sSub>
          <m:sSubPr>
            <m:ctrlPr>
              <w:rPr>
                <w:rFonts w:ascii="Cambria Math" w:eastAsia="Cambria Math" w:hAnsi="Cambria Math"/>
              </w:rPr>
            </m:ctrlPr>
          </m:sSubPr>
          <m:e>
            <m:r>
              <w:rPr>
                <w:rFonts w:ascii="Cambria Math" w:eastAsia="Cambria Math" w:hAnsi="Cambria Math"/>
              </w:rPr>
              <m:t>Q</m:t>
            </m:r>
          </m:e>
          <m:sub>
            <m:r>
              <w:rPr>
                <w:rFonts w:ascii="Cambria Math" w:eastAsia="Cambria Math" w:hAnsi="Cambria Math"/>
              </w:rPr>
              <m:t>uk</m:t>
            </m:r>
          </m:sub>
        </m:sSub>
      </m:oMath>
      <w:r w:rsidR="00706142" w:rsidRPr="00D76C24">
        <w:t>——</w:t>
      </w:r>
      <w:r w:rsidR="007E2DED" w:rsidRPr="00D76C24">
        <w:t>单桩竖向极限承载力标准值(kN)；</w:t>
      </w:r>
    </w:p>
    <w:p w:rsidR="007E2DED" w:rsidRPr="00D76C24" w:rsidRDefault="007E2DED" w:rsidP="00B60EBD">
      <w:pPr>
        <w:pStyle w:val="affff6"/>
        <w:ind w:firstLine="420"/>
      </w:pPr>
      <m:oMath>
        <m:r>
          <w:rPr>
            <w:rFonts w:ascii="Cambria Math" w:eastAsia="Cambria Math" w:hAnsi="Cambria Math"/>
          </w:rPr>
          <m:t>K</m:t>
        </m:r>
      </m:oMath>
      <w:r w:rsidRPr="00D76C24">
        <w:t>——</w:t>
      </w:r>
      <w:r w:rsidRPr="00D76C24">
        <w:t>安全系数，通常取</w:t>
      </w:r>
      <m:oMath>
        <m:r>
          <w:rPr>
            <w:rFonts w:ascii="Cambria Math" w:eastAsia="Cambria Math" w:hAnsi="Cambria Math"/>
          </w:rPr>
          <m:t>K</m:t>
        </m:r>
      </m:oMath>
      <w:r w:rsidRPr="00D76C24">
        <w:t>=2。</w:t>
      </w:r>
    </w:p>
    <w:p w:rsidR="007E2DED" w:rsidRDefault="007E2DED" w:rsidP="007E2DED">
      <w:pPr>
        <w:pStyle w:val="affe"/>
        <w:spacing w:before="156" w:after="156"/>
      </w:pPr>
      <w:r>
        <w:rPr>
          <w:rFonts w:hint="eastAsia"/>
        </w:rPr>
        <w:t>当根据土的物理指标与承载力参数之间的经验关系确定单桩竖向极限承载力标准值时，宜按下式估算：</w:t>
      </w:r>
    </w:p>
    <w:p w:rsidR="00706142" w:rsidRDefault="00706142" w:rsidP="00706142">
      <w:pPr>
        <w:pStyle w:val="affffff6"/>
      </w:pPr>
      <w:r>
        <w:tab/>
      </w:r>
      <m:oMath>
        <m:sSub>
          <m:sSubPr>
            <m:ctrlPr>
              <w:rPr>
                <w:rFonts w:ascii="Cambria Math" w:eastAsia="Cambria Math" w:hAnsi="Cambria Math" w:cs="宋体"/>
                <w:sz w:val="24"/>
                <w:szCs w:val="24"/>
              </w:rPr>
            </m:ctrlPr>
          </m:sSubPr>
          <m:e>
            <m:r>
              <w:rPr>
                <w:rFonts w:ascii="Cambria Math" w:eastAsia="Cambria Math" w:hAnsi="Cambria Math"/>
              </w:rPr>
              <m:t>Q</m:t>
            </m:r>
          </m:e>
          <m:sub>
            <m:r>
              <w:rPr>
                <w:rFonts w:ascii="Cambria Math" w:eastAsia="Cambria Math" w:hAnsi="Cambria Math"/>
              </w:rPr>
              <m:t>uk</m:t>
            </m:r>
          </m:sub>
        </m:sSub>
        <m:r>
          <m:rPr>
            <m:sty m:val="p"/>
          </m:rPr>
          <w:rPr>
            <w:rFonts w:ascii="Cambria Math" w:eastAsia="Cambria Math" w:hAnsi="Cambria Math"/>
          </w:rPr>
          <m:t>=</m:t>
        </m:r>
        <m:sSub>
          <m:sSubPr>
            <m:ctrlPr>
              <w:rPr>
                <w:rFonts w:ascii="Cambria Math" w:eastAsia="Cambria Math" w:hAnsi="Cambria Math" w:cs="宋体"/>
                <w:sz w:val="24"/>
                <w:szCs w:val="24"/>
              </w:rPr>
            </m:ctrlPr>
          </m:sSubPr>
          <m:e>
            <m:r>
              <w:rPr>
                <w:rFonts w:ascii="Cambria Math" w:eastAsia="Cambria Math" w:hAnsi="Cambria Math"/>
              </w:rPr>
              <m:t>Q</m:t>
            </m:r>
          </m:e>
          <m:sub>
            <m:r>
              <w:rPr>
                <w:rFonts w:ascii="Cambria Math" w:eastAsia="Cambria Math" w:hAnsi="Cambria Math"/>
              </w:rPr>
              <m:t>sk</m:t>
            </m:r>
          </m:sub>
        </m:sSub>
        <m:r>
          <w:rPr>
            <w:rFonts w:ascii="Cambria Math" w:eastAsia="Cambria Math" w:hAnsi="Cambria Math"/>
          </w:rPr>
          <m:t>+</m:t>
        </m:r>
        <m:sSub>
          <m:sSubPr>
            <m:ctrlPr>
              <w:rPr>
                <w:rFonts w:ascii="Cambria Math" w:eastAsia="Cambria Math" w:hAnsi="Cambria Math" w:cs="宋体"/>
                <w:i/>
                <w:sz w:val="24"/>
                <w:szCs w:val="24"/>
              </w:rPr>
            </m:ctrlPr>
          </m:sSubPr>
          <m:e>
            <m:r>
              <w:rPr>
                <w:rFonts w:ascii="Cambria Math" w:eastAsia="Cambria Math" w:hAnsi="Cambria Math"/>
              </w:rPr>
              <m:t>Q</m:t>
            </m:r>
          </m:e>
          <m:sub>
            <m:r>
              <w:rPr>
                <w:rFonts w:ascii="Cambria Math" w:eastAsia="Cambria Math" w:hAnsi="Cambria Math"/>
              </w:rPr>
              <m:t>pk</m:t>
            </m:r>
          </m:sub>
        </m:sSub>
        <m:r>
          <w:rPr>
            <w:rFonts w:ascii="Cambria Math" w:eastAsia="Cambria Math" w:hAnsi="Cambria Math"/>
          </w:rPr>
          <m:t>=</m:t>
        </m:r>
        <m:sSub>
          <m:sSubPr>
            <m:ctrlPr>
              <w:rPr>
                <w:rFonts w:ascii="Cambria Math" w:eastAsia="Cambria Math" w:hAnsi="Cambria Math" w:cs="宋体"/>
                <w:i/>
                <w:sz w:val="24"/>
                <w:szCs w:val="24"/>
              </w:rPr>
            </m:ctrlPr>
          </m:sSubPr>
          <m:e>
            <m:r>
              <w:rPr>
                <w:rFonts w:ascii="Cambria Math" w:eastAsia="Cambria Math" w:hAnsi="Cambria Math"/>
              </w:rPr>
              <m:t>u</m:t>
            </m:r>
            <m:nary>
              <m:naryPr>
                <m:chr m:val="∑"/>
                <m:limLoc m:val="undOvr"/>
                <m:subHide m:val="on"/>
                <m:supHide m:val="on"/>
                <m:ctrlPr>
                  <w:rPr>
                    <w:rFonts w:ascii="Cambria Math" w:eastAsia="Cambria Math" w:hAnsi="Cambria Math" w:cs="宋体"/>
                    <w:i/>
                    <w:sz w:val="24"/>
                    <w:szCs w:val="24"/>
                  </w:rPr>
                </m:ctrlPr>
              </m:naryPr>
              <m:sub/>
              <m:sup/>
              <m:e>
                <m:r>
                  <w:rPr>
                    <w:rFonts w:ascii="Cambria Math" w:eastAsia="Cambria Math" w:hAnsi="Cambria Math"/>
                  </w:rPr>
                  <m:t>q</m:t>
                </m:r>
              </m:e>
            </m:nary>
          </m:e>
          <m:sub>
            <m:r>
              <w:rPr>
                <w:rFonts w:ascii="Cambria Math" w:eastAsia="Cambria Math" w:hAnsi="Cambria Math"/>
              </w:rPr>
              <m:t>sik</m:t>
            </m:r>
          </m:sub>
        </m:sSub>
        <m:sSub>
          <m:sSubPr>
            <m:ctrlPr>
              <w:rPr>
                <w:rFonts w:ascii="Cambria Math" w:eastAsia="Cambria Math" w:hAnsi="Cambria Math" w:cs="宋体"/>
                <w:i/>
                <w:sz w:val="24"/>
                <w:szCs w:val="24"/>
              </w:rPr>
            </m:ctrlPr>
          </m:sSubPr>
          <m:e>
            <m:r>
              <w:rPr>
                <w:rFonts w:ascii="Cambria Math" w:eastAsia="Cambria Math" w:hAnsi="Cambria Math"/>
              </w:rPr>
              <m:t>l</m:t>
            </m:r>
          </m:e>
          <m:sub>
            <m:r>
              <w:rPr>
                <w:rFonts w:ascii="Cambria Math" w:eastAsia="Cambria Math" w:hAnsi="Cambria Math"/>
              </w:rPr>
              <m:t>i</m:t>
            </m:r>
          </m:sub>
        </m:sSub>
        <m:r>
          <w:rPr>
            <w:rFonts w:ascii="Cambria Math" w:eastAsia="Cambria Math" w:hAnsi="Cambria Math"/>
          </w:rPr>
          <m:t>+</m:t>
        </m:r>
        <m:sSub>
          <m:sSubPr>
            <m:ctrlPr>
              <w:rPr>
                <w:rFonts w:ascii="Cambria Math" w:eastAsia="Cambria Math" w:hAnsi="Cambria Math" w:cs="宋体"/>
                <w:i/>
                <w:sz w:val="24"/>
                <w:szCs w:val="24"/>
              </w:rPr>
            </m:ctrlPr>
          </m:sSubPr>
          <m:e>
            <m:r>
              <w:rPr>
                <w:rFonts w:ascii="Cambria Math" w:eastAsia="Cambria Math" w:hAnsi="Cambria Math"/>
              </w:rPr>
              <m:t>q</m:t>
            </m:r>
          </m:e>
          <m:sub>
            <m:r>
              <w:rPr>
                <w:rFonts w:ascii="Cambria Math" w:eastAsia="Cambria Math" w:hAnsi="Cambria Math"/>
              </w:rPr>
              <m:t>pk</m:t>
            </m:r>
          </m:sub>
        </m:sSub>
        <m:sSub>
          <m:sSubPr>
            <m:ctrlPr>
              <w:rPr>
                <w:rFonts w:ascii="Cambria Math" w:eastAsia="Cambria Math" w:hAnsi="Cambria Math" w:cs="宋体"/>
                <w:i/>
                <w:sz w:val="24"/>
                <w:szCs w:val="24"/>
              </w:rPr>
            </m:ctrlPr>
          </m:sSubPr>
          <m:e>
            <m:r>
              <w:rPr>
                <w:rFonts w:ascii="Cambria Math" w:eastAsia="Cambria Math" w:hAnsi="Cambria Math"/>
              </w:rPr>
              <m:t>A</m:t>
            </m:r>
          </m:e>
          <m:sub>
            <m:r>
              <w:rPr>
                <w:rFonts w:ascii="Cambria Math" w:eastAsia="Cambria Math" w:hAnsi="Cambria Math"/>
              </w:rPr>
              <m:t>p</m:t>
            </m:r>
          </m:sub>
        </m:sSub>
      </m:oMath>
      <w:r w:rsidRPr="00706142">
        <w:rPr>
          <w:rFonts w:ascii="微软雅黑" w:eastAsia="微软雅黑" w:hAnsi="微软雅黑"/>
        </w:rPr>
        <w:tab/>
      </w:r>
      <w:r>
        <w:t>(</w:t>
      </w:r>
      <w:r w:rsidR="00242813">
        <w:fldChar w:fldCharType="begin"/>
      </w:r>
      <w:r>
        <w:instrText xml:space="preserve"> AUTONUM </w:instrText>
      </w:r>
      <w:r w:rsidR="00242813">
        <w:fldChar w:fldCharType="end"/>
      </w:r>
      <w:r>
        <w:t>)</w:t>
      </w:r>
    </w:p>
    <w:p w:rsidR="00D76C24" w:rsidRPr="00D76C24" w:rsidRDefault="00D76C24" w:rsidP="0025240B">
      <w:pPr>
        <w:pStyle w:val="affff6"/>
        <w:ind w:firstLine="420"/>
      </w:pPr>
      <w:r>
        <w:rPr>
          <w:rFonts w:hint="eastAsia"/>
        </w:rPr>
        <w:t>式中：</w:t>
      </w:r>
    </w:p>
    <w:p w:rsidR="007E2DED" w:rsidRPr="0025240B" w:rsidRDefault="00242813" w:rsidP="00B60EBD">
      <w:pPr>
        <w:pStyle w:val="affff6"/>
        <w:ind w:firstLine="420"/>
      </w:pPr>
      <m:oMath>
        <m:sSub>
          <m:sSubPr>
            <m:ctrlPr>
              <w:rPr>
                <w:rFonts w:ascii="Cambria Math" w:hAnsi="Cambria Math"/>
                <w:kern w:val="2"/>
                <w:szCs w:val="21"/>
              </w:rPr>
            </m:ctrlPr>
          </m:sSubPr>
          <m:e>
            <m:r>
              <w:rPr>
                <w:rFonts w:ascii="Cambria Math" w:hAnsi="Cambria Math"/>
              </w:rPr>
              <m:t>Q</m:t>
            </m:r>
          </m:e>
          <m:sub>
            <m:r>
              <w:rPr>
                <w:rFonts w:ascii="Cambria Math" w:hAnsi="Cambria Math"/>
              </w:rPr>
              <m:t>sk</m:t>
            </m:r>
          </m:sub>
        </m:sSub>
      </m:oMath>
      <w:r w:rsidR="00AB7318" w:rsidRPr="0025240B">
        <w:rPr>
          <w:kern w:val="2"/>
          <w:szCs w:val="21"/>
        </w:rPr>
        <w:t>、</w:t>
      </w:r>
      <m:oMath>
        <m:sSub>
          <m:sSubPr>
            <m:ctrlPr>
              <w:rPr>
                <w:rFonts w:ascii="Cambria Math" w:hAnsi="Cambria Math"/>
                <w:kern w:val="2"/>
                <w:szCs w:val="21"/>
              </w:rPr>
            </m:ctrlPr>
          </m:sSubPr>
          <m:e>
            <m:r>
              <w:rPr>
                <w:rFonts w:ascii="Cambria Math" w:hAnsi="Cambria Math"/>
              </w:rPr>
              <m:t>Q</m:t>
            </m:r>
          </m:e>
          <m:sub>
            <m:r>
              <w:rPr>
                <w:rFonts w:ascii="Cambria Math" w:hAnsi="Cambria Math"/>
                <w:kern w:val="2"/>
                <w:szCs w:val="21"/>
              </w:rPr>
              <m:t>pk</m:t>
            </m:r>
          </m:sub>
        </m:sSub>
      </m:oMath>
      <w:r w:rsidR="00706142" w:rsidRPr="0025240B">
        <w:t>——</w:t>
      </w:r>
      <w:r w:rsidR="007E2DED" w:rsidRPr="0025240B">
        <w:t>分别为总极限侧阻力标准值和总极限端阻力标准值（kN）；</w:t>
      </w:r>
    </w:p>
    <w:p w:rsidR="007E2DED" w:rsidRPr="0025240B" w:rsidRDefault="00242813" w:rsidP="00B60EBD">
      <w:pPr>
        <w:pStyle w:val="affff6"/>
        <w:ind w:firstLine="420"/>
        <w:rPr>
          <w:kern w:val="2"/>
          <w:szCs w:val="21"/>
        </w:rPr>
      </w:pPr>
      <m:oMath>
        <m:sSub>
          <m:sSubPr>
            <m:ctrlPr>
              <w:rPr>
                <w:rFonts w:ascii="Cambria Math" w:hAnsi="Cambria Math"/>
                <w:kern w:val="2"/>
                <w:szCs w:val="21"/>
              </w:rPr>
            </m:ctrlPr>
          </m:sSubPr>
          <m:e>
            <m:r>
              <w:rPr>
                <w:rFonts w:ascii="Cambria Math" w:hAnsi="Cambria Math"/>
              </w:rPr>
              <m:t>u</m:t>
            </m:r>
          </m:e>
          <m:sub/>
        </m:sSub>
      </m:oMath>
      <w:r w:rsidR="00706142" w:rsidRPr="0025240B">
        <w:t>——</w:t>
      </w:r>
      <w:r w:rsidR="007E2DED" w:rsidRPr="0025240B">
        <w:t>桩身周长（m）；</w:t>
      </w:r>
    </w:p>
    <w:p w:rsidR="007E2DED" w:rsidRPr="0025240B" w:rsidRDefault="00242813" w:rsidP="00B60EBD">
      <w:pPr>
        <w:pStyle w:val="affff6"/>
        <w:ind w:firstLine="420"/>
        <w:rPr>
          <w:kern w:val="2"/>
          <w:szCs w:val="21"/>
        </w:rPr>
      </w:pPr>
      <m:oMath>
        <m:sSub>
          <m:sSubPr>
            <m:ctrlPr>
              <w:rPr>
                <w:rFonts w:ascii="Cambria Math" w:hAnsi="Cambria Math"/>
                <w:kern w:val="2"/>
                <w:szCs w:val="21"/>
              </w:rPr>
            </m:ctrlPr>
          </m:sSubPr>
          <m:e>
            <m:r>
              <w:rPr>
                <w:rFonts w:ascii="Cambria Math" w:hAnsi="Cambria Math"/>
              </w:rPr>
              <m:t>q</m:t>
            </m:r>
          </m:e>
          <m:sub>
            <m:r>
              <w:rPr>
                <w:rFonts w:ascii="Cambria Math" w:hAnsi="Cambria Math"/>
              </w:rPr>
              <m:t>sik</m:t>
            </m:r>
          </m:sub>
        </m:sSub>
      </m:oMath>
      <w:r w:rsidR="00706142" w:rsidRPr="0025240B">
        <w:t>——</w:t>
      </w:r>
      <w:r w:rsidR="007E2DED" w:rsidRPr="0025240B">
        <w:t>桩侧第</w:t>
      </w:r>
      <m:oMath>
        <m:sSup>
          <m:sSupPr>
            <m:ctrlPr>
              <w:rPr>
                <w:rFonts w:ascii="Cambria Math" w:hAnsi="Cambria Math"/>
                <w:kern w:val="2"/>
                <w:szCs w:val="21"/>
              </w:rPr>
            </m:ctrlPr>
          </m:sSupPr>
          <m:e>
            <m:r>
              <w:rPr>
                <w:rFonts w:ascii="Cambria Math" w:hAnsi="Cambria Math"/>
              </w:rPr>
              <m:t>i</m:t>
            </m:r>
          </m:e>
          <m:sup/>
        </m:sSup>
      </m:oMath>
      <w:r w:rsidR="007E2DED" w:rsidRPr="0025240B">
        <w:t>层土的极限侧阻力标准值（kPa）；</w:t>
      </w:r>
    </w:p>
    <w:p w:rsidR="007E2DED" w:rsidRPr="0025240B" w:rsidRDefault="00242813" w:rsidP="00B60EBD">
      <w:pPr>
        <w:pStyle w:val="affff6"/>
        <w:ind w:firstLine="480"/>
      </w:pPr>
      <m:oMath>
        <m:sSub>
          <m:sSubPr>
            <m:ctrlPr>
              <w:rPr>
                <w:rFonts w:ascii="Cambria Math" w:hAnsi="Cambria Math"/>
                <w:sz w:val="24"/>
                <w:szCs w:val="24"/>
              </w:rPr>
            </m:ctrlPr>
          </m:sSubPr>
          <m:e>
            <m:r>
              <w:rPr>
                <w:rFonts w:ascii="Cambria Math" w:hAnsi="Cambria Math"/>
              </w:rPr>
              <m:t>l</m:t>
            </m:r>
          </m:e>
          <m:sub>
            <m:r>
              <w:rPr>
                <w:rFonts w:ascii="Cambria Math" w:hAnsi="Cambria Math"/>
              </w:rPr>
              <m:t xml:space="preserve">i </m:t>
            </m:r>
          </m:sub>
        </m:sSub>
      </m:oMath>
      <w:r w:rsidR="00706142" w:rsidRPr="0025240B">
        <w:t>——</w:t>
      </w:r>
      <w:r w:rsidR="007E2DED" w:rsidRPr="0025240B">
        <w:t xml:space="preserve">桩周第 </w:t>
      </w:r>
      <m:oMath>
        <m:sSup>
          <m:sSupPr>
            <m:ctrlPr>
              <w:rPr>
                <w:rFonts w:ascii="Cambria Math" w:hAnsi="Cambria Math"/>
                <w:sz w:val="24"/>
                <w:szCs w:val="24"/>
              </w:rPr>
            </m:ctrlPr>
          </m:sSupPr>
          <m:e>
            <m:r>
              <w:rPr>
                <w:rFonts w:ascii="Cambria Math" w:hAnsi="Cambria Math"/>
              </w:rPr>
              <m:t>i</m:t>
            </m:r>
          </m:e>
          <m:sup/>
        </m:sSup>
      </m:oMath>
      <w:r w:rsidR="007E2DED" w:rsidRPr="0025240B">
        <w:t>层土的厚度（m）；</w:t>
      </w:r>
    </w:p>
    <w:p w:rsidR="007E2DED" w:rsidRPr="0025240B" w:rsidRDefault="00242813" w:rsidP="00B60EBD">
      <w:pPr>
        <w:pStyle w:val="affff6"/>
        <w:ind w:firstLine="420"/>
        <w:rPr>
          <w:kern w:val="2"/>
          <w:szCs w:val="21"/>
        </w:rPr>
      </w:pPr>
      <m:oMath>
        <m:sSub>
          <m:sSubPr>
            <m:ctrlPr>
              <w:rPr>
                <w:rFonts w:ascii="Cambria Math" w:hAnsi="Cambria Math"/>
                <w:kern w:val="2"/>
                <w:szCs w:val="21"/>
              </w:rPr>
            </m:ctrlPr>
          </m:sSubPr>
          <m:e>
            <m:r>
              <w:rPr>
                <w:rFonts w:ascii="Cambria Math" w:hAnsi="Cambria Math"/>
              </w:rPr>
              <m:t>q</m:t>
            </m:r>
          </m:e>
          <m:sub>
            <m:r>
              <w:rPr>
                <w:rFonts w:ascii="Cambria Math" w:hAnsi="Cambria Math"/>
              </w:rPr>
              <m:t xml:space="preserve">pk </m:t>
            </m:r>
          </m:sub>
        </m:sSub>
      </m:oMath>
      <w:r w:rsidR="00706142" w:rsidRPr="0025240B">
        <w:t>——</w:t>
      </w:r>
      <w:r w:rsidR="007E2DED" w:rsidRPr="0025240B">
        <w:t>极限端阻力标准值（kPa）；</w:t>
      </w:r>
    </w:p>
    <w:p w:rsidR="007E2DED" w:rsidRPr="0025240B" w:rsidRDefault="00242813" w:rsidP="00B60EBD">
      <w:pPr>
        <w:pStyle w:val="affff6"/>
        <w:ind w:firstLine="420"/>
        <w:rPr>
          <w:szCs w:val="21"/>
        </w:rPr>
      </w:pPr>
      <m:oMath>
        <m:sSub>
          <m:sSubPr>
            <m:ctrlPr>
              <w:rPr>
                <w:rFonts w:ascii="Cambria Math" w:hAnsi="Cambria Math"/>
                <w:kern w:val="2"/>
                <w:szCs w:val="21"/>
              </w:rPr>
            </m:ctrlPr>
          </m:sSubPr>
          <m:e>
            <m:r>
              <w:rPr>
                <w:rFonts w:ascii="Cambria Math" w:hAnsi="Cambria Math"/>
              </w:rPr>
              <m:t>A</m:t>
            </m:r>
          </m:e>
          <m:sub>
            <m:r>
              <w:rPr>
                <w:rFonts w:ascii="Cambria Math" w:hAnsi="Cambria Math"/>
              </w:rPr>
              <m:t>p</m:t>
            </m:r>
          </m:sub>
        </m:sSub>
      </m:oMath>
      <w:r w:rsidR="00706142" w:rsidRPr="0025240B">
        <w:t>——</w:t>
      </w:r>
      <w:r w:rsidR="007E2DED" w:rsidRPr="0025240B">
        <w:t>桩端面积（m</w:t>
      </w:r>
      <w:r w:rsidR="007E2DED" w:rsidRPr="0025240B">
        <w:rPr>
          <w:vertAlign w:val="superscript"/>
        </w:rPr>
        <w:t>2</w:t>
      </w:r>
      <w:r w:rsidR="007E2DED" w:rsidRPr="0025240B">
        <w:t>）。</w:t>
      </w:r>
    </w:p>
    <w:p w:rsidR="007E2DED" w:rsidRDefault="007E2DED" w:rsidP="007E2DED">
      <w:pPr>
        <w:pStyle w:val="affe"/>
        <w:spacing w:before="156" w:after="156"/>
      </w:pPr>
      <w:r>
        <w:rPr>
          <w:rFonts w:hint="eastAsia"/>
        </w:rPr>
        <w:t>根据土的物理指标与承载力参数之间的经验关系，确定大直径桩单桩极限承载力标准值时，可按下式计算：</w:t>
      </w:r>
    </w:p>
    <w:p w:rsidR="00F661F2" w:rsidRDefault="00F661F2" w:rsidP="00F661F2">
      <w:pPr>
        <w:pStyle w:val="affffff6"/>
      </w:pPr>
      <w:r>
        <w:tab/>
      </w:r>
      <m:oMath>
        <m:sSub>
          <m:sSubPr>
            <m:ctrlPr>
              <w:rPr>
                <w:rFonts w:ascii="Cambria Math" w:hAnsi="Cambria Math" w:cs="宋体"/>
                <w:noProof/>
                <w:sz w:val="24"/>
              </w:rPr>
            </m:ctrlPr>
          </m:sSubPr>
          <m:e>
            <m:r>
              <w:rPr>
                <w:rFonts w:ascii="Cambria Math" w:hAnsi="Cambria Math"/>
              </w:rPr>
              <m:t>Q</m:t>
            </m:r>
          </m:e>
          <m:sub>
            <m:r>
              <w:rPr>
                <w:rFonts w:ascii="Cambria Math" w:hAnsi="Cambria Math"/>
              </w:rPr>
              <m:t>uk</m:t>
            </m:r>
          </m:sub>
        </m:sSub>
        <m:r>
          <m:rPr>
            <m:sty m:val="p"/>
          </m:rPr>
          <w:rPr>
            <w:rFonts w:ascii="Cambria Math" w:hAnsi="Cambria Math"/>
          </w:rPr>
          <m:t>=</m:t>
        </m:r>
        <m:sSub>
          <m:sSubPr>
            <m:ctrlPr>
              <w:rPr>
                <w:rFonts w:ascii="Cambria Math" w:hAnsi="Cambria Math" w:cs="宋体"/>
                <w:noProof/>
                <w:sz w:val="24"/>
              </w:rPr>
            </m:ctrlPr>
          </m:sSubPr>
          <m:e>
            <m:r>
              <w:rPr>
                <w:rFonts w:ascii="Cambria Math" w:hAnsi="Cambria Math"/>
              </w:rPr>
              <m:t>Q</m:t>
            </m:r>
          </m:e>
          <m:sub>
            <m:r>
              <w:rPr>
                <w:rFonts w:ascii="Cambria Math" w:hAnsi="Cambria Math"/>
              </w:rPr>
              <m:t>sk</m:t>
            </m:r>
          </m:sub>
        </m:sSub>
        <m:r>
          <w:rPr>
            <w:rFonts w:ascii="Cambria Math" w:hAnsi="Cambria Math"/>
          </w:rPr>
          <m:t>+</m:t>
        </m:r>
        <m:sSub>
          <m:sSubPr>
            <m:ctrlPr>
              <w:rPr>
                <w:rFonts w:ascii="Cambria Math" w:hAnsi="Cambria Math" w:cs="宋体"/>
                <w:i/>
                <w:noProof/>
                <w:sz w:val="24"/>
              </w:rPr>
            </m:ctrlPr>
          </m:sSubPr>
          <m:e>
            <m:r>
              <w:rPr>
                <w:rFonts w:ascii="Cambria Math" w:hAnsi="Cambria Math"/>
              </w:rPr>
              <m:t>Q</m:t>
            </m:r>
          </m:e>
          <m:sub>
            <m:r>
              <w:rPr>
                <w:rFonts w:ascii="Cambria Math" w:hAnsi="Cambria Math"/>
              </w:rPr>
              <m:t>PK</m:t>
            </m:r>
          </m:sub>
        </m:sSub>
        <m:r>
          <w:rPr>
            <w:rFonts w:ascii="Cambria Math" w:hAnsi="Cambria Math"/>
          </w:rPr>
          <m:t>=</m:t>
        </m:r>
        <m:r>
          <w:rPr>
            <w:rFonts w:ascii="Cambria Math" w:hAnsi="Cambria Math"/>
            <w:noProof/>
            <w:kern w:val="0"/>
            <w:szCs w:val="20"/>
          </w:rPr>
          <m:t>u</m:t>
        </m:r>
        <m:sSub>
          <m:sSubPr>
            <m:ctrlPr>
              <w:rPr>
                <w:rFonts w:ascii="Cambria Math" w:hAnsi="Cambria Math" w:cs="宋体"/>
                <w:i/>
                <w:noProof/>
                <w:sz w:val="24"/>
              </w:rPr>
            </m:ctrlPr>
          </m:sSubPr>
          <m:e>
            <m:r>
              <m:rPr>
                <m:sty m:val="p"/>
              </m:rPr>
              <w:rPr>
                <w:rFonts w:ascii="Cambria Math" w:hAnsi="Cambria Math"/>
              </w:rPr>
              <m:t>∑Ψ</m:t>
            </m:r>
          </m:e>
          <m:sub>
            <m:r>
              <w:rPr>
                <w:rFonts w:ascii="Cambria Math" w:hAnsi="Cambria Math"/>
              </w:rPr>
              <m:t>si</m:t>
            </m:r>
          </m:sub>
        </m:sSub>
        <m:sSub>
          <m:sSubPr>
            <m:ctrlPr>
              <w:rPr>
                <w:rFonts w:ascii="Cambria Math" w:hAnsi="Cambria Math" w:cs="宋体"/>
                <w:i/>
                <w:noProof/>
                <w:sz w:val="24"/>
              </w:rPr>
            </m:ctrlPr>
          </m:sSubPr>
          <m:e>
            <m:r>
              <w:rPr>
                <w:rFonts w:ascii="Cambria Math" w:hAnsi="Cambria Math"/>
              </w:rPr>
              <m:t>q</m:t>
            </m:r>
          </m:e>
          <m:sub>
            <m:r>
              <w:rPr>
                <w:rFonts w:ascii="Cambria Math" w:hAnsi="Cambria Math"/>
              </w:rPr>
              <m:t>sik</m:t>
            </m:r>
          </m:sub>
        </m:sSub>
        <m:sSub>
          <m:sSubPr>
            <m:ctrlPr>
              <w:rPr>
                <w:rFonts w:ascii="Cambria Math" w:hAnsi="Cambria Math" w:cs="宋体"/>
                <w:i/>
                <w:noProof/>
                <w:sz w:val="24"/>
              </w:rPr>
            </m:ctrlPr>
          </m:sSubPr>
          <m:e>
            <m:r>
              <w:rPr>
                <w:rFonts w:ascii="Cambria Math" w:hAnsi="Cambria Math"/>
              </w:rPr>
              <m:t>l</m:t>
            </m:r>
          </m:e>
          <m:sub>
            <m:r>
              <w:rPr>
                <w:rFonts w:ascii="Cambria Math" w:hAnsi="Cambria Math"/>
              </w:rPr>
              <m:t>i</m:t>
            </m:r>
          </m:sub>
        </m:sSub>
        <m:r>
          <w:rPr>
            <w:rFonts w:ascii="Cambria Math" w:hAnsi="Cambria Math"/>
          </w:rPr>
          <m:t>+</m:t>
        </m:r>
        <m:sSub>
          <m:sSubPr>
            <m:ctrlPr>
              <w:rPr>
                <w:rFonts w:ascii="Cambria Math" w:hAnsi="Cambria Math" w:cs="宋体"/>
                <w:i/>
                <w:noProof/>
                <w:sz w:val="24"/>
              </w:rPr>
            </m:ctrlPr>
          </m:sSubPr>
          <m:e>
            <m:r>
              <m:rPr>
                <m:sty m:val="p"/>
              </m:rPr>
              <w:rPr>
                <w:rFonts w:ascii="Cambria Math" w:hAnsi="Cambria Math"/>
              </w:rPr>
              <m:t>Ψ</m:t>
            </m:r>
          </m:e>
          <m:sub>
            <m:r>
              <w:rPr>
                <w:rFonts w:ascii="Cambria Math" w:hAnsi="Cambria Math"/>
              </w:rPr>
              <m:t>p</m:t>
            </m:r>
          </m:sub>
        </m:sSub>
        <m:sSub>
          <m:sSubPr>
            <m:ctrlPr>
              <w:rPr>
                <w:rFonts w:ascii="Cambria Math" w:hAnsi="Cambria Math" w:cs="宋体"/>
                <w:i/>
                <w:noProof/>
                <w:sz w:val="24"/>
              </w:rPr>
            </m:ctrlPr>
          </m:sSubPr>
          <m:e>
            <m:r>
              <w:rPr>
                <w:rFonts w:ascii="Cambria Math" w:hAnsi="Cambria Math"/>
              </w:rPr>
              <m:t>q</m:t>
            </m:r>
          </m:e>
          <m:sub>
            <m:r>
              <w:rPr>
                <w:rFonts w:ascii="Cambria Math" w:hAnsi="Cambria Math"/>
              </w:rPr>
              <m:t>pk</m:t>
            </m:r>
          </m:sub>
        </m:sSub>
        <m:sSub>
          <m:sSubPr>
            <m:ctrlPr>
              <w:rPr>
                <w:rFonts w:ascii="Cambria Math" w:hAnsi="Cambria Math" w:cs="宋体"/>
                <w:i/>
                <w:noProof/>
                <w:sz w:val="24"/>
              </w:rPr>
            </m:ctrlPr>
          </m:sSubPr>
          <m:e>
            <m:r>
              <w:rPr>
                <w:rFonts w:ascii="Cambria Math" w:hAnsi="Cambria Math"/>
              </w:rPr>
              <m:t>A</m:t>
            </m:r>
          </m:e>
          <m:sub>
            <m:r>
              <w:rPr>
                <w:rFonts w:ascii="Cambria Math" w:hAnsi="Cambria Math"/>
              </w:rPr>
              <m:t>p</m:t>
            </m:r>
          </m:sub>
        </m:sSub>
      </m:oMath>
      <w:r w:rsidRPr="00F661F2">
        <w:rPr>
          <w:rFonts w:ascii="微软雅黑" w:eastAsia="微软雅黑" w:hAnsi="微软雅黑"/>
        </w:rPr>
        <w:tab/>
      </w:r>
      <w:r>
        <w:t>(</w:t>
      </w:r>
      <w:r w:rsidR="00242813">
        <w:fldChar w:fldCharType="begin"/>
      </w:r>
      <w:r>
        <w:instrText xml:space="preserve"> AUTONUM </w:instrText>
      </w:r>
      <w:r w:rsidR="00242813">
        <w:fldChar w:fldCharType="end"/>
      </w:r>
      <w:r>
        <w:t>)</w:t>
      </w:r>
    </w:p>
    <w:p w:rsidR="00D55E76" w:rsidRDefault="007E2DED" w:rsidP="00513EEA">
      <w:pPr>
        <w:pStyle w:val="affff6"/>
        <w:ind w:firstLine="420"/>
      </w:pPr>
      <w:r>
        <w:rPr>
          <w:rFonts w:hint="eastAsia"/>
        </w:rPr>
        <w:t>式中：</w:t>
      </w:r>
    </w:p>
    <w:p w:rsidR="007E2DED" w:rsidRPr="00933E8A" w:rsidRDefault="00242813" w:rsidP="00B60EBD">
      <w:pPr>
        <w:pStyle w:val="affff6"/>
        <w:ind w:firstLine="420"/>
      </w:pPr>
      <m:oMath>
        <m:sSub>
          <m:sSubPr>
            <m:ctrlPr>
              <w:rPr>
                <w:rFonts w:ascii="Cambria Math" w:hAnsi="Cambria Math"/>
              </w:rPr>
            </m:ctrlPr>
          </m:sSubPr>
          <m:e>
            <m:r>
              <w:rPr>
                <w:rFonts w:ascii="Cambria Math" w:hAnsi="Cambria Math"/>
              </w:rPr>
              <m:t>q</m:t>
            </m:r>
          </m:e>
          <m:sub>
            <m:r>
              <w:rPr>
                <w:rFonts w:ascii="Cambria Math" w:hAnsi="Cambria Math"/>
              </w:rPr>
              <m:t>sik</m:t>
            </m:r>
          </m:sub>
        </m:sSub>
      </m:oMath>
      <w:r w:rsidR="0025240B" w:rsidRPr="00BA0B2C">
        <w:t>——</w:t>
      </w:r>
      <w:r w:rsidR="007E2DED" w:rsidRPr="00933E8A">
        <w:t xml:space="preserve">桩侧第 </w:t>
      </w:r>
      <m:oMath>
        <m:sSup>
          <m:sSupPr>
            <m:ctrlPr>
              <w:rPr>
                <w:rFonts w:ascii="Cambria Math" w:hAnsi="Cambria Math"/>
                <w:sz w:val="24"/>
                <w:szCs w:val="24"/>
              </w:rPr>
            </m:ctrlPr>
          </m:sSupPr>
          <m:e>
            <m:r>
              <w:rPr>
                <w:rFonts w:ascii="Cambria Math" w:hAnsi="Cambria Math"/>
              </w:rPr>
              <m:t>i</m:t>
            </m:r>
          </m:e>
          <m:sup/>
        </m:sSup>
      </m:oMath>
      <w:r w:rsidR="007E2DED" w:rsidRPr="00933E8A">
        <w:t>层土极限侧阻力标准值，对于扩底桩变截面以上2d</w:t>
      </w:r>
      <w:r w:rsidR="00265BC0" w:rsidRPr="00933E8A">
        <w:t>长度范围不计侧阻力</w:t>
      </w:r>
      <w:r w:rsidR="007E2DED" w:rsidRPr="00933E8A">
        <w:t>（kPa）；</w:t>
      </w:r>
    </w:p>
    <w:p w:rsidR="00972E93" w:rsidRPr="00933E8A" w:rsidRDefault="00242813" w:rsidP="00B60EBD">
      <w:pPr>
        <w:pStyle w:val="affff6"/>
        <w:ind w:firstLine="420"/>
      </w:pPr>
      <m:oMath>
        <m:sSub>
          <m:sSubPr>
            <m:ctrlPr>
              <w:rPr>
                <w:rFonts w:ascii="Cambria Math" w:hAnsi="Cambria Math"/>
              </w:rPr>
            </m:ctrlPr>
          </m:sSubPr>
          <m:e>
            <m:r>
              <w:rPr>
                <w:rFonts w:ascii="Cambria Math" w:hAnsi="Cambria Math"/>
              </w:rPr>
              <m:t>q</m:t>
            </m:r>
          </m:e>
          <m:sub>
            <m:r>
              <w:rPr>
                <w:rFonts w:ascii="Cambria Math" w:hAnsi="Cambria Math"/>
              </w:rPr>
              <m:t xml:space="preserve">pk </m:t>
            </m:r>
          </m:sub>
        </m:sSub>
      </m:oMath>
      <w:r w:rsidR="0025240B" w:rsidRPr="00933E8A">
        <w:t>——</w:t>
      </w:r>
      <w:r w:rsidR="008D50C2" w:rsidRPr="00933E8A">
        <w:t>桩径为800mm的极限端阻力标准值（kPa）；</w:t>
      </w:r>
    </w:p>
    <w:p w:rsidR="00D55E76" w:rsidRPr="00933E8A" w:rsidRDefault="00242813" w:rsidP="00B60EBD">
      <w:pPr>
        <w:pStyle w:val="affff6"/>
        <w:ind w:firstLine="420"/>
      </w:pPr>
      <m:oMath>
        <m:sSub>
          <m:sSubPr>
            <m:ctrlPr>
              <w:rPr>
                <w:rFonts w:ascii="Cambria Math" w:hAnsi="Cambria Math"/>
              </w:rPr>
            </m:ctrlPr>
          </m:sSubPr>
          <m:e>
            <m:r>
              <m:rPr>
                <m:sty m:val="p"/>
              </m:rPr>
              <w:rPr>
                <w:rFonts w:ascii="Cambria Math" w:hAnsi="Cambria Math"/>
              </w:rPr>
              <m:t>Ψ</m:t>
            </m:r>
          </m:e>
          <m:sub>
            <m:r>
              <w:rPr>
                <w:rFonts w:ascii="Cambria Math" w:hAnsi="Cambria Math"/>
              </w:rPr>
              <m:t>si</m:t>
            </m:r>
          </m:sub>
        </m:sSub>
      </m:oMath>
      <w:r w:rsidR="002B224A" w:rsidRPr="00933E8A">
        <w:t>、</w:t>
      </w:r>
      <m:oMath>
        <m:sSub>
          <m:sSubPr>
            <m:ctrlPr>
              <w:rPr>
                <w:rFonts w:ascii="Cambria Math" w:hAnsi="Cambria Math"/>
              </w:rPr>
            </m:ctrlPr>
          </m:sSubPr>
          <m:e>
            <m:r>
              <m:rPr>
                <m:sty m:val="p"/>
              </m:rPr>
              <w:rPr>
                <w:rFonts w:ascii="Cambria Math" w:hAnsi="Cambria Math"/>
              </w:rPr>
              <m:t>Ψ</m:t>
            </m:r>
          </m:e>
          <m:sub>
            <m:r>
              <w:rPr>
                <w:rFonts w:ascii="Cambria Math" w:hAnsi="Cambria Math"/>
              </w:rPr>
              <m:t>p</m:t>
            </m:r>
          </m:sub>
        </m:sSub>
      </m:oMath>
      <w:r w:rsidR="0025240B" w:rsidRPr="00933E8A">
        <w:t>——</w:t>
      </w:r>
      <w:r w:rsidR="008D50C2" w:rsidRPr="00933E8A">
        <w:t>大直径桩侧阻、端阻尺寸效应系数，按表</w:t>
      </w:r>
      <w:r w:rsidR="00A23B78" w:rsidRPr="00933E8A">
        <w:t>1</w:t>
      </w:r>
      <w:r w:rsidR="008D50C2" w:rsidRPr="00933E8A">
        <w:t>取值；</w:t>
      </w:r>
    </w:p>
    <w:p w:rsidR="008D50C2" w:rsidRPr="0025240B" w:rsidRDefault="00242813" w:rsidP="00B60EBD">
      <w:pPr>
        <w:pStyle w:val="affff6"/>
        <w:ind w:firstLine="420"/>
      </w:pPr>
      <m:oMath>
        <m:sSub>
          <m:sSubPr>
            <m:ctrlPr>
              <w:rPr>
                <w:rFonts w:ascii="Cambria Math" w:hAnsi="Cambria Math"/>
                <w:kern w:val="2"/>
              </w:rPr>
            </m:ctrlPr>
          </m:sSubPr>
          <m:e>
            <m:r>
              <w:rPr>
                <w:rFonts w:ascii="Cambria Math" w:hAnsi="Cambria Math"/>
              </w:rPr>
              <m:t>u</m:t>
            </m:r>
          </m:e>
          <m:sub/>
        </m:sSub>
      </m:oMath>
      <w:r w:rsidR="0025240B" w:rsidRPr="00933E8A">
        <w:t>——</w:t>
      </w:r>
      <w:r w:rsidR="008D50C2" w:rsidRPr="00933E8A">
        <w:t>桩身周长，当</w:t>
      </w:r>
      <w:r w:rsidR="00D55E76" w:rsidRPr="00933E8A">
        <w:t>人工挖孔桩桩周护壁为振捣密实的混凝土时，桩身周长可按护壁外直径计</w:t>
      </w:r>
      <w:r w:rsidR="008D50C2" w:rsidRPr="00933E8A">
        <w:t>算（m）</w:t>
      </w:r>
      <w:r w:rsidR="008D50C2" w:rsidRPr="0025240B">
        <w:t>。</w:t>
      </w:r>
    </w:p>
    <w:p w:rsidR="008D50C2" w:rsidRDefault="008D50C2" w:rsidP="009E39E9">
      <w:pPr>
        <w:pStyle w:val="aff2"/>
        <w:spacing w:before="156" w:after="156"/>
        <w:rPr>
          <w:rFonts w:hAnsi="宋体"/>
        </w:rPr>
      </w:pPr>
      <w:r>
        <w:rPr>
          <w:rFonts w:hint="eastAsia"/>
        </w:rPr>
        <w:t>大直径灌注桩侧阻尺寸效应系数</w:t>
      </w:r>
      <m:oMath>
        <m:sSub>
          <m:sSubPr>
            <m:ctrlPr>
              <w:rPr>
                <w:rFonts w:ascii="Cambria Math" w:hAnsi="Cambria Math"/>
                <w:noProof/>
              </w:rPr>
            </m:ctrlPr>
          </m:sSubPr>
          <m:e>
            <m:r>
              <m:rPr>
                <m:sty m:val="p"/>
              </m:rPr>
              <w:rPr>
                <w:rFonts w:ascii="Cambria Math" w:hAnsi="Cambria Math"/>
              </w:rPr>
              <m:t>Ψ</m:t>
            </m:r>
          </m:e>
          <m:sub>
            <m:r>
              <w:rPr>
                <w:rFonts w:ascii="Cambria Math" w:hAnsi="Cambria Math" w:hint="eastAsia"/>
              </w:rPr>
              <m:t>si</m:t>
            </m:r>
          </m:sub>
        </m:sSub>
      </m:oMath>
      <w:r>
        <w:rPr>
          <w:rFonts w:hint="eastAsia"/>
        </w:rPr>
        <w:t>、端阻尺寸效应系数</w:t>
      </w:r>
      <m:oMath>
        <m:sSub>
          <m:sSubPr>
            <m:ctrlPr>
              <w:rPr>
                <w:rFonts w:ascii="Cambria Math" w:hAnsi="Cambria Math"/>
                <w:noProof/>
              </w:rPr>
            </m:ctrlPr>
          </m:sSubPr>
          <m:e>
            <m:r>
              <m:rPr>
                <m:sty m:val="p"/>
              </m:rPr>
              <w:rPr>
                <w:rFonts w:ascii="Cambria Math" w:hAnsi="Cambria Math"/>
              </w:rPr>
              <m:t>Ψ</m:t>
            </m:r>
          </m:e>
          <m:sub>
            <m:r>
              <w:rPr>
                <w:rFonts w:ascii="Cambria Math" w:hAnsi="Cambria Math" w:hint="eastAsia"/>
              </w:rPr>
              <m:t>p</m:t>
            </m:r>
          </m:sub>
        </m:sSub>
      </m:oMath>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936"/>
        <w:gridCol w:w="2247"/>
        <w:gridCol w:w="2340"/>
      </w:tblGrid>
      <w:tr w:rsidR="005E6D06" w:rsidRPr="00B60EBD" w:rsidTr="00E31DD8">
        <w:trPr>
          <w:cantSplit/>
          <w:trHeight w:val="428"/>
          <w:jc w:val="center"/>
        </w:trPr>
        <w:tc>
          <w:tcPr>
            <w:tcW w:w="1936" w:type="dxa"/>
            <w:tcBorders>
              <w:top w:val="single" w:sz="8" w:space="0" w:color="auto"/>
              <w:bottom w:val="single" w:sz="8" w:space="0" w:color="auto"/>
            </w:tcBorders>
            <w:shd w:val="clear" w:color="auto" w:fill="auto"/>
            <w:vAlign w:val="center"/>
            <w:hideMark/>
          </w:tcPr>
          <w:p w:rsidR="005E6D06" w:rsidRPr="00B60EBD" w:rsidRDefault="005E6D06" w:rsidP="00E31DD8">
            <w:pPr>
              <w:pStyle w:val="afffffffff3"/>
              <w:ind w:firstLine="360"/>
              <w:rPr>
                <w:rFonts w:hAnsi="宋体"/>
              </w:rPr>
            </w:pPr>
            <w:r w:rsidRPr="00B60EBD">
              <w:rPr>
                <w:rFonts w:hAnsi="宋体" w:hint="eastAsia"/>
              </w:rPr>
              <w:t>土类型</w:t>
            </w:r>
          </w:p>
        </w:tc>
        <w:tc>
          <w:tcPr>
            <w:tcW w:w="2247" w:type="dxa"/>
            <w:tcBorders>
              <w:top w:val="single" w:sz="8" w:space="0" w:color="auto"/>
              <w:bottom w:val="single" w:sz="8" w:space="0" w:color="auto"/>
            </w:tcBorders>
            <w:shd w:val="clear" w:color="auto" w:fill="auto"/>
            <w:vAlign w:val="center"/>
            <w:hideMark/>
          </w:tcPr>
          <w:p w:rsidR="005E6D06" w:rsidRPr="00B60EBD" w:rsidRDefault="005E6D06" w:rsidP="00E31DD8">
            <w:pPr>
              <w:pStyle w:val="afffffffff3"/>
              <w:ind w:firstLine="360"/>
              <w:rPr>
                <w:rFonts w:hAnsi="宋体"/>
              </w:rPr>
            </w:pPr>
            <w:r w:rsidRPr="00B60EBD">
              <w:rPr>
                <w:rFonts w:hAnsi="宋体" w:hint="eastAsia"/>
              </w:rPr>
              <w:t>黏性土、粉土</w:t>
            </w:r>
          </w:p>
        </w:tc>
        <w:tc>
          <w:tcPr>
            <w:tcW w:w="2340" w:type="dxa"/>
            <w:tcBorders>
              <w:top w:val="single" w:sz="8" w:space="0" w:color="auto"/>
              <w:bottom w:val="single" w:sz="8" w:space="0" w:color="auto"/>
            </w:tcBorders>
            <w:shd w:val="clear" w:color="auto" w:fill="auto"/>
            <w:vAlign w:val="center"/>
            <w:hideMark/>
          </w:tcPr>
          <w:p w:rsidR="005E6D06" w:rsidRPr="00B60EBD" w:rsidRDefault="005E6D06" w:rsidP="00E31DD8">
            <w:pPr>
              <w:pStyle w:val="afffffffff3"/>
              <w:ind w:firstLine="360"/>
              <w:rPr>
                <w:rFonts w:hAnsi="宋体"/>
              </w:rPr>
            </w:pPr>
            <w:r w:rsidRPr="00B60EBD">
              <w:rPr>
                <w:rFonts w:hAnsi="宋体" w:hint="eastAsia"/>
              </w:rPr>
              <w:t>砂土、碎石类土</w:t>
            </w:r>
          </w:p>
        </w:tc>
      </w:tr>
      <w:tr w:rsidR="005E6D06" w:rsidRPr="00B60EBD" w:rsidTr="00E31DD8">
        <w:trPr>
          <w:cantSplit/>
          <w:trHeight w:val="477"/>
          <w:jc w:val="center"/>
        </w:trPr>
        <w:tc>
          <w:tcPr>
            <w:tcW w:w="1936" w:type="dxa"/>
            <w:tcBorders>
              <w:top w:val="single" w:sz="8" w:space="0" w:color="auto"/>
            </w:tcBorders>
            <w:shd w:val="clear" w:color="auto" w:fill="auto"/>
            <w:vAlign w:val="center"/>
          </w:tcPr>
          <w:p w:rsidR="005E6D06" w:rsidRPr="00B60EBD" w:rsidRDefault="00242813" w:rsidP="00E31DD8">
            <w:pPr>
              <w:pStyle w:val="afffffffff3"/>
              <w:ind w:firstLine="360"/>
              <w:rPr>
                <w:rFonts w:hAnsi="宋体"/>
              </w:rPr>
            </w:pPr>
            <m:oMathPara>
              <m:oMath>
                <m:sSub>
                  <m:sSubPr>
                    <m:ctrlPr>
                      <w:rPr>
                        <w:rFonts w:ascii="Cambria Math" w:hAnsi="Cambria Math"/>
                      </w:rPr>
                    </m:ctrlPr>
                  </m:sSubPr>
                  <m:e>
                    <m:r>
                      <m:rPr>
                        <m:sty m:val="p"/>
                      </m:rPr>
                      <w:rPr>
                        <w:rFonts w:ascii="Cambria Math" w:hAnsi="Cambria Math"/>
                      </w:rPr>
                      <m:t>Ψ</m:t>
                    </m:r>
                  </m:e>
                  <m:sub>
                    <m:r>
                      <w:rPr>
                        <w:rFonts w:ascii="Cambria Math" w:hAnsi="Cambria Math" w:hint="eastAsia"/>
                      </w:rPr>
                      <m:t>si</m:t>
                    </m:r>
                  </m:sub>
                </m:sSub>
              </m:oMath>
            </m:oMathPara>
          </w:p>
        </w:tc>
        <w:tc>
          <w:tcPr>
            <w:tcW w:w="2247" w:type="dxa"/>
            <w:tcBorders>
              <w:top w:val="single" w:sz="8" w:space="0" w:color="auto"/>
            </w:tcBorders>
            <w:shd w:val="clear" w:color="auto" w:fill="auto"/>
            <w:vAlign w:val="center"/>
          </w:tcPr>
          <w:p w:rsidR="005E6D06" w:rsidRPr="00B60EBD" w:rsidRDefault="00242813" w:rsidP="00E31DD8">
            <w:pPr>
              <w:pStyle w:val="afffffffff3"/>
              <w:ind w:firstLine="360"/>
              <w:rPr>
                <w:rFonts w:hAnsi="宋体"/>
              </w:rPr>
            </w:pPr>
            <m:oMathPara>
              <m:oMath>
                <m:sSup>
                  <m:sSupPr>
                    <m:ctrlPr>
                      <w:rPr>
                        <w:rFonts w:ascii="Cambria Math" w:hAnsi="Cambria Math"/>
                      </w:rPr>
                    </m:ctrlPr>
                  </m:sSupPr>
                  <m:e>
                    <m:r>
                      <m:rPr>
                        <m:sty m:val="p"/>
                      </m:rPr>
                      <w:rPr>
                        <w:rFonts w:ascii="Cambria Math" w:hAnsi="Cambria Math"/>
                      </w:rPr>
                      <m:t>（</m:t>
                    </m:r>
                    <m:r>
                      <m:rPr>
                        <m:sty m:val="p"/>
                      </m:rPr>
                      <w:rPr>
                        <w:rFonts w:ascii="Cambria Math" w:hAnsi="Cambria Math"/>
                      </w:rPr>
                      <m:t>0.8/d</m:t>
                    </m:r>
                    <m:r>
                      <m:rPr>
                        <m:sty m:val="p"/>
                      </m:rPr>
                      <w:rPr>
                        <w:rFonts w:ascii="Cambria Math" w:hAnsi="Cambria Math"/>
                      </w:rPr>
                      <m:t>）</m:t>
                    </m:r>
                  </m:e>
                  <m:sup>
                    <m:r>
                      <w:rPr>
                        <w:rFonts w:ascii="Cambria Math" w:hAnsi="Cambria Math"/>
                      </w:rPr>
                      <m:t>1/5</m:t>
                    </m:r>
                  </m:sup>
                </m:sSup>
              </m:oMath>
            </m:oMathPara>
          </w:p>
        </w:tc>
        <w:tc>
          <w:tcPr>
            <w:tcW w:w="2340" w:type="dxa"/>
            <w:tcBorders>
              <w:top w:val="single" w:sz="8" w:space="0" w:color="auto"/>
            </w:tcBorders>
            <w:shd w:val="clear" w:color="auto" w:fill="auto"/>
            <w:vAlign w:val="center"/>
          </w:tcPr>
          <w:p w:rsidR="005E6D06" w:rsidRPr="00B60EBD" w:rsidRDefault="00242813" w:rsidP="00E31DD8">
            <w:pPr>
              <w:pStyle w:val="afffffffff3"/>
              <w:ind w:firstLine="360"/>
              <w:rPr>
                <w:rFonts w:hAnsi="宋体"/>
              </w:rPr>
            </w:pPr>
            <m:oMathPara>
              <m:oMath>
                <m:sSup>
                  <m:sSupPr>
                    <m:ctrlPr>
                      <w:rPr>
                        <w:rFonts w:ascii="Cambria Math" w:hAnsi="Cambria Math"/>
                      </w:rPr>
                    </m:ctrlPr>
                  </m:sSupPr>
                  <m:e>
                    <m:r>
                      <m:rPr>
                        <m:sty m:val="p"/>
                      </m:rPr>
                      <w:rPr>
                        <w:rFonts w:ascii="Cambria Math" w:hAnsi="Cambria Math"/>
                      </w:rPr>
                      <m:t>（</m:t>
                    </m:r>
                    <m:r>
                      <m:rPr>
                        <m:sty m:val="p"/>
                      </m:rPr>
                      <w:rPr>
                        <w:rFonts w:ascii="Cambria Math" w:hAnsi="Cambria Math"/>
                      </w:rPr>
                      <m:t>0.8/d</m:t>
                    </m:r>
                    <m:r>
                      <m:rPr>
                        <m:sty m:val="p"/>
                      </m:rPr>
                      <w:rPr>
                        <w:rFonts w:ascii="Cambria Math" w:hAnsi="Cambria Math"/>
                      </w:rPr>
                      <m:t>）</m:t>
                    </m:r>
                  </m:e>
                  <m:sup>
                    <m:r>
                      <w:rPr>
                        <w:rFonts w:ascii="Cambria Math" w:hAnsi="Cambria Math"/>
                      </w:rPr>
                      <m:t>1/3</m:t>
                    </m:r>
                  </m:sup>
                </m:sSup>
              </m:oMath>
            </m:oMathPara>
          </w:p>
        </w:tc>
      </w:tr>
      <w:tr w:rsidR="005E6D06" w:rsidRPr="00B60EBD" w:rsidTr="00E31DD8">
        <w:trPr>
          <w:cantSplit/>
          <w:trHeight w:val="428"/>
          <w:jc w:val="center"/>
        </w:trPr>
        <w:tc>
          <w:tcPr>
            <w:tcW w:w="1936" w:type="dxa"/>
            <w:tcBorders>
              <w:bottom w:val="single" w:sz="8" w:space="0" w:color="auto"/>
            </w:tcBorders>
            <w:shd w:val="clear" w:color="auto" w:fill="auto"/>
            <w:vAlign w:val="center"/>
          </w:tcPr>
          <w:p w:rsidR="005E6D06" w:rsidRPr="00B60EBD" w:rsidRDefault="00242813" w:rsidP="00E31DD8">
            <w:pPr>
              <w:pStyle w:val="afffffffff3"/>
              <w:ind w:firstLine="360"/>
              <w:rPr>
                <w:rFonts w:hAnsi="宋体"/>
              </w:rPr>
            </w:pPr>
            <m:oMathPara>
              <m:oMath>
                <m:sSub>
                  <m:sSubPr>
                    <m:ctrlPr>
                      <w:rPr>
                        <w:rFonts w:ascii="Cambria Math" w:hAnsi="Cambria Math"/>
                      </w:rPr>
                    </m:ctrlPr>
                  </m:sSubPr>
                  <m:e>
                    <m:r>
                      <m:rPr>
                        <m:sty m:val="p"/>
                      </m:rPr>
                      <w:rPr>
                        <w:rFonts w:ascii="Cambria Math" w:hAnsi="Cambria Math"/>
                      </w:rPr>
                      <m:t>Ψ</m:t>
                    </m:r>
                  </m:e>
                  <m:sub>
                    <m:r>
                      <w:rPr>
                        <w:rFonts w:ascii="Cambria Math" w:hAnsi="Cambria Math" w:hint="eastAsia"/>
                      </w:rPr>
                      <m:t>p</m:t>
                    </m:r>
                  </m:sub>
                </m:sSub>
              </m:oMath>
            </m:oMathPara>
          </w:p>
        </w:tc>
        <w:tc>
          <w:tcPr>
            <w:tcW w:w="2247" w:type="dxa"/>
            <w:tcBorders>
              <w:bottom w:val="single" w:sz="8" w:space="0" w:color="auto"/>
            </w:tcBorders>
            <w:shd w:val="clear" w:color="auto" w:fill="auto"/>
            <w:vAlign w:val="center"/>
          </w:tcPr>
          <w:p w:rsidR="005E6D06" w:rsidRPr="00B60EBD" w:rsidRDefault="00242813" w:rsidP="00E31DD8">
            <w:pPr>
              <w:pStyle w:val="afffffffff3"/>
              <w:ind w:firstLine="360"/>
              <w:rPr>
                <w:rFonts w:hAnsi="宋体"/>
              </w:rPr>
            </w:pPr>
            <m:oMathPara>
              <m:oMath>
                <m:sSup>
                  <m:sSupPr>
                    <m:ctrlPr>
                      <w:rPr>
                        <w:rFonts w:ascii="Cambria Math" w:hAnsi="Cambria Math"/>
                      </w:rPr>
                    </m:ctrlPr>
                  </m:sSupPr>
                  <m:e>
                    <m:r>
                      <m:rPr>
                        <m:sty m:val="p"/>
                      </m:rPr>
                      <w:rPr>
                        <w:rFonts w:ascii="Cambria Math" w:hAnsi="Cambria Math"/>
                      </w:rPr>
                      <m:t>（</m:t>
                    </m:r>
                    <m:r>
                      <m:rPr>
                        <m:sty m:val="p"/>
                      </m:rPr>
                      <w:rPr>
                        <w:rFonts w:ascii="Cambria Math" w:hAnsi="Cambria Math"/>
                      </w:rPr>
                      <m:t>0.8/D</m:t>
                    </m:r>
                    <m:r>
                      <m:rPr>
                        <m:sty m:val="p"/>
                      </m:rPr>
                      <w:rPr>
                        <w:rFonts w:ascii="Cambria Math" w:hAnsi="Cambria Math"/>
                      </w:rPr>
                      <m:t>）</m:t>
                    </m:r>
                  </m:e>
                  <m:sup>
                    <m:r>
                      <w:rPr>
                        <w:rFonts w:ascii="Cambria Math" w:hAnsi="Cambria Math"/>
                      </w:rPr>
                      <m:t>1/4</m:t>
                    </m:r>
                  </m:sup>
                </m:sSup>
              </m:oMath>
            </m:oMathPara>
          </w:p>
        </w:tc>
        <w:tc>
          <w:tcPr>
            <w:tcW w:w="2340" w:type="dxa"/>
            <w:tcBorders>
              <w:bottom w:val="single" w:sz="8" w:space="0" w:color="auto"/>
            </w:tcBorders>
            <w:shd w:val="clear" w:color="auto" w:fill="auto"/>
            <w:vAlign w:val="center"/>
            <w:hideMark/>
          </w:tcPr>
          <w:p w:rsidR="005E6D06" w:rsidRPr="00B60EBD" w:rsidRDefault="00242813" w:rsidP="00E31DD8">
            <w:pPr>
              <w:pStyle w:val="afffffffff3"/>
              <w:ind w:firstLine="360"/>
              <w:rPr>
                <w:rFonts w:hAnsi="宋体"/>
              </w:rPr>
            </w:pPr>
            <m:oMathPara>
              <m:oMath>
                <m:sSup>
                  <m:sSupPr>
                    <m:ctrlPr>
                      <w:rPr>
                        <w:rFonts w:ascii="Cambria Math" w:hAnsi="Cambria Math"/>
                      </w:rPr>
                    </m:ctrlPr>
                  </m:sSupPr>
                  <m:e>
                    <m:r>
                      <m:rPr>
                        <m:sty m:val="p"/>
                      </m:rPr>
                      <w:rPr>
                        <w:rFonts w:ascii="Cambria Math" w:hAnsi="Cambria Math"/>
                      </w:rPr>
                      <m:t>（</m:t>
                    </m:r>
                    <m:r>
                      <m:rPr>
                        <m:sty m:val="p"/>
                      </m:rPr>
                      <w:rPr>
                        <w:rFonts w:ascii="Cambria Math" w:hAnsi="Cambria Math"/>
                      </w:rPr>
                      <m:t>0.8/D</m:t>
                    </m:r>
                    <m:r>
                      <m:rPr>
                        <m:sty m:val="p"/>
                      </m:rPr>
                      <w:rPr>
                        <w:rFonts w:ascii="Cambria Math" w:hAnsi="Cambria Math"/>
                      </w:rPr>
                      <m:t>）</m:t>
                    </m:r>
                  </m:e>
                  <m:sup>
                    <m:r>
                      <w:rPr>
                        <w:rFonts w:ascii="Cambria Math" w:hAnsi="Cambria Math"/>
                      </w:rPr>
                      <m:t>1/3</m:t>
                    </m:r>
                  </m:sup>
                </m:sSup>
              </m:oMath>
            </m:oMathPara>
          </w:p>
        </w:tc>
      </w:tr>
    </w:tbl>
    <w:p w:rsidR="005E6D06" w:rsidRDefault="005E6D06" w:rsidP="005E6D06">
      <w:pPr>
        <w:pStyle w:val="affe"/>
        <w:spacing w:before="156" w:after="156"/>
        <w:rPr>
          <w:kern w:val="2"/>
          <w:szCs w:val="21"/>
        </w:rPr>
      </w:pPr>
      <w:r>
        <w:rPr>
          <w:rFonts w:hint="eastAsia"/>
        </w:rPr>
        <w:t>当桩基础采用后注浆技术时，单桩竖向抗压承载力应通过静荷载试验确定，且应考虑施工的不确定性，对试桩结果进行适当折减。</w:t>
      </w:r>
    </w:p>
    <w:p w:rsidR="005E6D06" w:rsidRDefault="005E6D06" w:rsidP="005E6D06">
      <w:pPr>
        <w:pStyle w:val="affe"/>
        <w:spacing w:before="156" w:after="156"/>
        <w:rPr>
          <w:kern w:val="2"/>
          <w:szCs w:val="21"/>
        </w:rPr>
      </w:pPr>
      <w:r>
        <w:rPr>
          <w:rFonts w:hint="eastAsia"/>
        </w:rPr>
        <w:t>当进行单桩竖向承载力计算时，尚应按现行行业标准《建筑桩基技术规范》JGJ 94校核桩身强度。</w:t>
      </w:r>
    </w:p>
    <w:p w:rsidR="005E6D06" w:rsidRDefault="005E6D06" w:rsidP="00D55E76">
      <w:pPr>
        <w:pStyle w:val="affd"/>
        <w:spacing w:before="156" w:after="156"/>
      </w:pPr>
      <w:bookmarkStart w:id="79" w:name="_Toc69664925"/>
      <w:bookmarkStart w:id="80" w:name="_Toc69665016"/>
      <w:bookmarkStart w:id="81" w:name="_Toc79703811"/>
      <w:r>
        <w:rPr>
          <w:rFonts w:hint="eastAsia"/>
        </w:rPr>
        <w:t>地基、基础承载力校核</w:t>
      </w:r>
      <w:bookmarkEnd w:id="79"/>
      <w:bookmarkEnd w:id="80"/>
      <w:bookmarkEnd w:id="81"/>
    </w:p>
    <w:p w:rsidR="005E6D06" w:rsidRDefault="003E657A" w:rsidP="005E6D06">
      <w:pPr>
        <w:pStyle w:val="affe"/>
        <w:spacing w:before="156" w:after="156"/>
      </w:pPr>
      <w:r>
        <w:rPr>
          <w:rFonts w:hint="eastAsia"/>
        </w:rPr>
        <w:t>可控协同</w:t>
      </w:r>
      <w:r w:rsidR="00670BDB">
        <w:rPr>
          <w:rFonts w:hint="eastAsia"/>
        </w:rPr>
        <w:t>桩筏基础</w:t>
      </w:r>
      <w:r w:rsidR="005E6D06">
        <w:rPr>
          <w:rFonts w:hint="eastAsia"/>
        </w:rPr>
        <w:t>应用于充分发挥地基土承载力，实现桩土共同作用时，桩基数量初步确定可按下式计算：</w:t>
      </w:r>
    </w:p>
    <w:p w:rsidR="00921EC4" w:rsidRDefault="00921EC4" w:rsidP="00921EC4">
      <w:pPr>
        <w:pStyle w:val="affffff6"/>
      </w:pPr>
      <w:r>
        <w:tab/>
      </w:r>
      <m:oMath>
        <m:r>
          <w:rPr>
            <w:rFonts w:ascii="Cambria Math" w:hAnsi="Cambria Math" w:hint="eastAsia"/>
          </w:rPr>
          <m:t>n</m:t>
        </m:r>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Theme="minorEastAsia" w:hAnsi="Cambria Math" w:cs="Cambria Math" w:hint="eastAsia"/>
                  </w:rPr>
                  <m:t>k</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Theme="minorEastAsia" w:hAnsi="Cambria Math" w:cs="Cambria Math" w:hint="eastAsia"/>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Theme="minorEastAsia" w:hAnsi="Cambria Math" w:cs="Cambria Math" w:hint="eastAsia"/>
                  </w:rPr>
                  <m:t>f</m:t>
                </m:r>
              </m:e>
              <m:sub>
                <m:r>
                  <w:rPr>
                    <w:rFonts w:ascii="Cambria Math" w:eastAsiaTheme="minorEastAsia" w:hAnsi="Cambria Math" w:cs="Cambria Math" w:hint="eastAsia"/>
                  </w:rPr>
                  <m:t>a</m:t>
                </m:r>
              </m:sub>
            </m:sSub>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Theme="minorEastAsia" w:hAnsi="Cambria Math" w:cs="Cambria Math" w:hint="eastAsia"/>
                  </w:rPr>
                  <m:t>c</m:t>
                </m:r>
              </m:sub>
            </m:sSub>
          </m:num>
          <m:den>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Theme="minorEastAsia" w:hAnsi="Cambria Math" w:cs="Cambria Math" w:hint="eastAsia"/>
                  </w:rPr>
                  <m:t>a</m:t>
                </m:r>
              </m:sub>
            </m:sSub>
          </m:den>
        </m:f>
      </m:oMath>
      <w:r w:rsidRPr="00921EC4">
        <w:rPr>
          <w:rFonts w:ascii="微软雅黑" w:eastAsia="微软雅黑" w:hAnsi="微软雅黑"/>
        </w:rPr>
        <w:tab/>
      </w:r>
      <w:r>
        <w:t>(</w:t>
      </w:r>
      <w:r w:rsidR="00242813">
        <w:fldChar w:fldCharType="begin"/>
      </w:r>
      <w:r>
        <w:instrText xml:space="preserve"> AUTONUM </w:instrText>
      </w:r>
      <w:r w:rsidR="00242813">
        <w:fldChar w:fldCharType="end"/>
      </w:r>
      <w:r>
        <w:t>)</w:t>
      </w:r>
    </w:p>
    <w:p w:rsidR="00921EC4" w:rsidRPr="00921EC4" w:rsidRDefault="00921EC4" w:rsidP="008E7C9D">
      <w:pPr>
        <w:pStyle w:val="affff6"/>
        <w:ind w:firstLine="420"/>
      </w:pPr>
      <w:r>
        <w:rPr>
          <w:rFonts w:hint="eastAsia"/>
        </w:rPr>
        <w:t>式中：</w:t>
      </w:r>
    </w:p>
    <w:p w:rsidR="00795545" w:rsidRPr="00E31DD8" w:rsidRDefault="00242813" w:rsidP="00E2101A">
      <w:pPr>
        <w:pStyle w:val="affff6"/>
        <w:ind w:firstLine="420"/>
        <w:rPr>
          <w:kern w:val="2"/>
          <w:szCs w:val="21"/>
        </w:rPr>
      </w:pPr>
      <m:oMath>
        <m:sSub>
          <m:sSubPr>
            <m:ctrlPr>
              <w:rPr>
                <w:rFonts w:ascii="Cambria Math" w:hAnsi="Cambria Math"/>
                <w:kern w:val="2"/>
                <w:szCs w:val="21"/>
              </w:rPr>
            </m:ctrlPr>
          </m:sSubPr>
          <m:e>
            <m:sSub>
              <m:sSubPr>
                <m:ctrlPr>
                  <w:rPr>
                    <w:rFonts w:ascii="Cambria Math" w:hAnsi="Cambria Math"/>
                    <w:i/>
                    <w:noProof w:val="0"/>
                    <w:szCs w:val="21"/>
                  </w:rPr>
                </m:ctrlPr>
              </m:sSubPr>
              <m:e>
                <m:r>
                  <w:rPr>
                    <w:rFonts w:ascii="Cambria Math" w:hAnsi="Cambria Math"/>
                  </w:rPr>
                  <m:t>F</m:t>
                </m:r>
              </m:e>
              <m:sub>
                <m:r>
                  <w:rPr>
                    <w:rFonts w:ascii="Cambria Math" w:hAnsi="Cambria Math" w:hint="eastAsia"/>
                  </w:rPr>
                  <m:t>k</m:t>
                </m:r>
              </m:sub>
            </m:sSub>
          </m:e>
          <m:sub/>
        </m:sSub>
      </m:oMath>
      <w:r w:rsidR="00E31DD8" w:rsidRPr="0025240B">
        <w:t>——</w:t>
      </w:r>
      <w:r w:rsidR="00795545" w:rsidRPr="00E31DD8">
        <w:t>相应于荷载效应标准组合时，上部结构传至基础顶面的竖向力值 (kN)；</w:t>
      </w:r>
    </w:p>
    <w:p w:rsidR="00795545" w:rsidRPr="00E31DD8" w:rsidRDefault="00242813" w:rsidP="00E2101A">
      <w:pPr>
        <w:pStyle w:val="affff6"/>
        <w:ind w:firstLine="420"/>
      </w:pPr>
      <m:oMath>
        <m:sSub>
          <m:sSubPr>
            <m:ctrlPr>
              <w:rPr>
                <w:rFonts w:ascii="Cambria Math" w:hAnsi="Cambria Math"/>
                <w:kern w:val="2"/>
              </w:rPr>
            </m:ctrlPr>
          </m:sSubPr>
          <m:e>
            <m:sSub>
              <m:sSubPr>
                <m:ctrlPr>
                  <w:rPr>
                    <w:rFonts w:ascii="Cambria Math" w:hAnsi="Cambria Math"/>
                    <w:i/>
                  </w:rPr>
                </m:ctrlPr>
              </m:sSubPr>
              <m:e>
                <m:r>
                  <w:rPr>
                    <w:rFonts w:ascii="Cambria Math" w:hAnsi="Cambria Math"/>
                  </w:rPr>
                  <m:t>G</m:t>
                </m:r>
              </m:e>
              <m:sub>
                <m:r>
                  <w:rPr>
                    <w:rFonts w:ascii="Cambria Math" w:hAnsi="Cambria Math"/>
                  </w:rPr>
                  <m:t>k</m:t>
                </m:r>
              </m:sub>
            </m:sSub>
          </m:e>
          <m:sub/>
        </m:sSub>
      </m:oMath>
      <w:r w:rsidR="00E31DD8" w:rsidRPr="00E31DD8">
        <w:t>——</w:t>
      </w:r>
      <w:r w:rsidR="00795545" w:rsidRPr="00E31DD8">
        <w:t>基础自重和基础上的土重之和，在稳定的地下水位以下的部分，应扣除水的浮力(kN)；</w:t>
      </w:r>
    </w:p>
    <w:p w:rsidR="00795545" w:rsidRPr="00E31DD8" w:rsidRDefault="00242813" w:rsidP="00E2101A">
      <w:pPr>
        <w:pStyle w:val="affff6"/>
        <w:ind w:firstLine="420"/>
        <w:rPr>
          <w:szCs w:val="21"/>
        </w:rPr>
      </w:pPr>
      <m:oMath>
        <m:sSub>
          <m:sSubPr>
            <m:ctrlPr>
              <w:rPr>
                <w:rFonts w:ascii="Cambria Math" w:hAnsi="Cambria Math"/>
                <w:kern w:val="2"/>
                <w:szCs w:val="21"/>
              </w:rPr>
            </m:ctrlPr>
          </m:sSubPr>
          <m:e>
            <m:sSub>
              <m:sSubPr>
                <m:ctrlPr>
                  <w:rPr>
                    <w:rFonts w:ascii="Cambria Math" w:hAnsi="Cambria Math"/>
                    <w:i/>
                    <w:noProof w:val="0"/>
                    <w:szCs w:val="21"/>
                  </w:rPr>
                </m:ctrlPr>
              </m:sSubPr>
              <m:e>
                <m:r>
                  <w:rPr>
                    <w:rFonts w:ascii="Cambria Math" w:hAnsi="Cambria Math"/>
                  </w:rPr>
                  <m:t>f</m:t>
                </m:r>
              </m:e>
              <m:sub>
                <m:r>
                  <w:rPr>
                    <w:rFonts w:ascii="Cambria Math" w:hAnsi="Cambria Math"/>
                  </w:rPr>
                  <m:t>a</m:t>
                </m:r>
              </m:sub>
            </m:sSub>
          </m:e>
          <m:sub/>
        </m:sSub>
      </m:oMath>
      <w:r w:rsidR="00E31DD8" w:rsidRPr="00E31DD8">
        <w:t>——</w:t>
      </w:r>
      <w:r w:rsidR="00795545" w:rsidRPr="00E31DD8">
        <w:t>修正后的地基承载力特征值 (kPa)；</w:t>
      </w:r>
    </w:p>
    <w:p w:rsidR="003B0C27" w:rsidRPr="00E31DD8" w:rsidRDefault="003B0C27" w:rsidP="00E2101A">
      <w:pPr>
        <w:pStyle w:val="affff6"/>
        <w:ind w:firstLine="420"/>
        <w:rPr>
          <w:kern w:val="2"/>
          <w:szCs w:val="21"/>
        </w:rPr>
      </w:pPr>
      <m:oMath>
        <m:r>
          <w:rPr>
            <w:rFonts w:ascii="Cambria Math" w:hAnsi="Cambria Math"/>
          </w:rPr>
          <m:t>n</m:t>
        </m:r>
      </m:oMath>
      <w:r w:rsidR="00E31DD8" w:rsidRPr="00E31DD8">
        <w:t>——</w:t>
      </w:r>
      <w:r w:rsidRPr="00E31DD8">
        <w:t>桩基中基桩的数量；</w:t>
      </w:r>
    </w:p>
    <w:p w:rsidR="003B0C27" w:rsidRPr="00E31DD8" w:rsidRDefault="00242813" w:rsidP="00E2101A">
      <w:pPr>
        <w:pStyle w:val="affff6"/>
        <w:ind w:firstLine="420"/>
      </w:pPr>
      <m:oMath>
        <m:sSub>
          <m:sSubPr>
            <m:ctrlPr>
              <w:rPr>
                <w:rFonts w:ascii="Cambria Math" w:hAnsi="Cambria Math"/>
                <w:kern w:val="2"/>
              </w:rPr>
            </m:ctrlPr>
          </m:sSubPr>
          <m:e>
            <m:sSub>
              <m:sSubPr>
                <m:ctrlPr>
                  <w:rPr>
                    <w:rFonts w:ascii="Cambria Math" w:hAnsi="Cambria Math"/>
                    <w:i/>
                  </w:rPr>
                </m:ctrlPr>
              </m:sSubPr>
              <m:e>
                <m:r>
                  <w:rPr>
                    <w:rFonts w:ascii="Cambria Math" w:hAnsi="Cambria Math"/>
                  </w:rPr>
                  <m:t>R</m:t>
                </m:r>
              </m:e>
              <m:sub>
                <m:r>
                  <w:rPr>
                    <w:rFonts w:ascii="Cambria Math" w:hAnsi="Cambria Math"/>
                  </w:rPr>
                  <m:t>a</m:t>
                </m:r>
              </m:sub>
            </m:sSub>
          </m:e>
          <m:sub/>
        </m:sSub>
      </m:oMath>
      <w:r w:rsidR="00E31DD8" w:rsidRPr="00E31DD8">
        <w:t>——</w:t>
      </w:r>
      <w:r w:rsidR="003B0C27" w:rsidRPr="00E31DD8">
        <w:t>单桩竖向承载力特征值 (kN)；</w:t>
      </w:r>
    </w:p>
    <w:p w:rsidR="00D139D5" w:rsidRPr="00E31DD8" w:rsidRDefault="00242813" w:rsidP="00E2101A">
      <w:pPr>
        <w:pStyle w:val="affff6"/>
        <w:ind w:firstLine="420"/>
      </w:pPr>
      <m:oMath>
        <m:sSub>
          <m:sSubPr>
            <m:ctrlPr>
              <w:rPr>
                <w:rFonts w:ascii="Cambria Math" w:hAnsi="Cambria Math"/>
              </w:rPr>
            </m:ctrlPr>
          </m:sSubPr>
          <m:e>
            <m:sSub>
              <m:sSubPr>
                <m:ctrlPr>
                  <w:rPr>
                    <w:rFonts w:ascii="Cambria Math" w:hAnsi="Cambria Math"/>
                    <w:i/>
                  </w:rPr>
                </m:ctrlPr>
              </m:sSubPr>
              <m:e>
                <m:r>
                  <w:rPr>
                    <w:rFonts w:ascii="Cambria Math" w:hAnsi="Cambria Math"/>
                  </w:rPr>
                  <m:t>A</m:t>
                </m:r>
              </m:e>
              <m:sub>
                <m:r>
                  <w:rPr>
                    <w:rFonts w:ascii="Cambria Math" w:hAnsi="Cambria Math"/>
                  </w:rPr>
                  <m:t>c</m:t>
                </m:r>
              </m:sub>
            </m:sSub>
          </m:e>
          <m:sub/>
        </m:sSub>
      </m:oMath>
      <w:r w:rsidR="00E31DD8" w:rsidRPr="00E31DD8">
        <w:t>——</w:t>
      </w:r>
      <w:r w:rsidR="00D139D5" w:rsidRPr="00E31DD8">
        <w:t>筏板底扣除桩基截面积的净</w:t>
      </w:r>
      <w:r w:rsidR="00D139D5" w:rsidRPr="009136A6">
        <w:rPr>
          <w:rFonts w:ascii="Times New Roman"/>
        </w:rPr>
        <w:t>面积</w:t>
      </w:r>
      <w:r w:rsidR="00D139D5" w:rsidRPr="00E2101A">
        <w:rPr>
          <w:rFonts w:hAnsi="宋体"/>
        </w:rPr>
        <w:t>（m</w:t>
      </w:r>
      <w:r w:rsidR="00D139D5" w:rsidRPr="00E2101A">
        <w:rPr>
          <w:rFonts w:hAnsi="宋体"/>
          <w:vertAlign w:val="superscript"/>
        </w:rPr>
        <w:t>2</w:t>
      </w:r>
      <w:r w:rsidR="00D139D5" w:rsidRPr="00E2101A">
        <w:rPr>
          <w:rFonts w:hAnsi="宋体"/>
        </w:rPr>
        <w:t>）</w:t>
      </w:r>
      <w:r w:rsidR="00D139D5" w:rsidRPr="00E31DD8">
        <w:t>，</w:t>
      </w:r>
      <m:oMath>
        <m:sSub>
          <m:sSubPr>
            <m:ctrlPr>
              <w:rPr>
                <w:rFonts w:ascii="Cambria Math" w:hAnsi="Cambria Math"/>
              </w:rPr>
            </m:ctrlPr>
          </m:sSubPr>
          <m:e>
            <m:sSub>
              <m:sSubPr>
                <m:ctrlPr>
                  <w:rPr>
                    <w:rFonts w:ascii="Cambria Math" w:hAnsi="Cambria Math"/>
                    <w:i/>
                  </w:rPr>
                </m:ctrlPr>
              </m:sSubPr>
              <m:e>
                <m:r>
                  <w:rPr>
                    <w:rFonts w:ascii="Cambria Math" w:hAnsi="Cambria Math"/>
                  </w:rPr>
                  <m:t>A</m:t>
                </m:r>
              </m:e>
              <m:sub>
                <m:r>
                  <w:rPr>
                    <w:rFonts w:ascii="Cambria Math" w:hAnsi="Cambria Math"/>
                  </w:rPr>
                  <m:t>c</m:t>
                </m:r>
              </m:sub>
            </m:sSub>
          </m:e>
          <m:sub/>
        </m:sSub>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∙n</m:t>
        </m:r>
      </m:oMath>
    </w:p>
    <w:p w:rsidR="00D139D5" w:rsidRPr="009136A6" w:rsidRDefault="00D139D5" w:rsidP="00E2101A">
      <w:pPr>
        <w:pStyle w:val="affff6"/>
        <w:ind w:firstLine="420"/>
        <w:rPr>
          <w:rFonts w:ascii="Times New Roman"/>
        </w:rPr>
      </w:pPr>
      <m:oMath>
        <m:r>
          <w:rPr>
            <w:rFonts w:ascii="Cambria Math" w:hAnsi="Cambria Math"/>
          </w:rPr>
          <m:t>A</m:t>
        </m:r>
      </m:oMath>
      <w:r w:rsidR="00E31DD8" w:rsidRPr="00E31DD8">
        <w:t>——</w:t>
      </w:r>
      <w:r w:rsidRPr="00E31DD8">
        <w:t>筏板基础的基底面</w:t>
      </w:r>
      <w:r w:rsidRPr="009136A6">
        <w:rPr>
          <w:rFonts w:ascii="Times New Roman"/>
        </w:rPr>
        <w:t>积（</w:t>
      </w:r>
      <w:r w:rsidRPr="00E2101A">
        <w:rPr>
          <w:rFonts w:hAnsi="宋体"/>
        </w:rPr>
        <w:t>m</w:t>
      </w:r>
      <w:r w:rsidRPr="00E2101A">
        <w:rPr>
          <w:rFonts w:hAnsi="宋体"/>
          <w:vertAlign w:val="superscript"/>
        </w:rPr>
        <w:t>2</w:t>
      </w:r>
      <w:r w:rsidRPr="009136A6">
        <w:rPr>
          <w:rFonts w:ascii="Times New Roman"/>
        </w:rPr>
        <w:t>）；</w:t>
      </w:r>
    </w:p>
    <w:p w:rsidR="00D139D5" w:rsidRPr="009136A6" w:rsidRDefault="00242813" w:rsidP="00E2101A">
      <w:pPr>
        <w:pStyle w:val="affff6"/>
        <w:ind w:firstLine="420"/>
        <w:rPr>
          <w:rFonts w:ascii="Times New Roman"/>
        </w:rPr>
      </w:pPr>
      <m:oMath>
        <m:sSub>
          <m:sSubPr>
            <m:ctrlPr>
              <w:rPr>
                <w:rFonts w:ascii="Cambria Math" w:hAnsi="Cambria Math"/>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e>
          <m:sub/>
        </m:sSub>
      </m:oMath>
      <w:r w:rsidR="00E31DD8" w:rsidRPr="009136A6">
        <w:rPr>
          <w:rFonts w:ascii="Times New Roman"/>
        </w:rPr>
        <w:t>——</w:t>
      </w:r>
      <w:r w:rsidR="00D139D5" w:rsidRPr="009136A6">
        <w:rPr>
          <w:rFonts w:ascii="Times New Roman"/>
        </w:rPr>
        <w:t>桩</w:t>
      </w:r>
      <w:r w:rsidR="00D139D5" w:rsidRPr="00E2101A">
        <w:t>基中单桩的截面积（m</w:t>
      </w:r>
      <w:r w:rsidR="00D139D5" w:rsidRPr="00E2101A">
        <w:rPr>
          <w:vertAlign w:val="superscript"/>
        </w:rPr>
        <w:t>2</w:t>
      </w:r>
      <w:r w:rsidR="00D139D5" w:rsidRPr="00E2101A">
        <w:t>）。</w:t>
      </w:r>
    </w:p>
    <w:p w:rsidR="00D139D5" w:rsidRDefault="003E657A" w:rsidP="00D139D5">
      <w:pPr>
        <w:pStyle w:val="affe"/>
        <w:spacing w:before="156" w:after="156"/>
      </w:pPr>
      <w:r>
        <w:rPr>
          <w:rFonts w:hint="eastAsia"/>
        </w:rPr>
        <w:t>可控协同</w:t>
      </w:r>
      <w:r w:rsidR="00670BDB">
        <w:rPr>
          <w:rFonts w:hint="eastAsia"/>
        </w:rPr>
        <w:t>桩筏基础</w:t>
      </w:r>
      <w:r w:rsidR="00D139D5">
        <w:rPr>
          <w:rFonts w:hint="eastAsia"/>
        </w:rPr>
        <w:t>不考虑桩土共同作用，桩基数量初步确定，可按下式计算：</w:t>
      </w:r>
    </w:p>
    <w:p w:rsidR="00921EC4" w:rsidRDefault="00921EC4" w:rsidP="00921EC4">
      <w:pPr>
        <w:pStyle w:val="affffff6"/>
      </w:pPr>
      <w:r>
        <w:tab/>
      </w:r>
      <m:oMath>
        <m:r>
          <w:rPr>
            <w:rFonts w:ascii="Cambria Math" w:hAnsi="Cambria Math" w:hint="eastAsia"/>
          </w:rPr>
          <m:t>n</m:t>
        </m:r>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Theme="minorEastAsia" w:hAnsi="Cambria Math" w:cs="Cambria Math" w:hint="eastAsia"/>
                  </w:rPr>
                  <m:t>k</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Theme="minorEastAsia" w:hAnsi="Cambria Math" w:cs="Cambria Math" w:hint="eastAsia"/>
                  </w:rPr>
                  <m:t>k</m:t>
                </m:r>
              </m:sub>
            </m:sSub>
          </m:num>
          <m:den>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Theme="minorEastAsia" w:hAnsi="Cambria Math" w:cs="Cambria Math" w:hint="eastAsia"/>
                  </w:rPr>
                  <m:t>a</m:t>
                </m:r>
              </m:sub>
            </m:sSub>
          </m:den>
        </m:f>
      </m:oMath>
      <w:r w:rsidRPr="00921EC4">
        <w:rPr>
          <w:rFonts w:ascii="微软雅黑" w:eastAsia="微软雅黑" w:hAnsi="微软雅黑"/>
        </w:rPr>
        <w:tab/>
      </w:r>
      <w:r>
        <w:t>(</w:t>
      </w:r>
      <w:r w:rsidR="00242813">
        <w:fldChar w:fldCharType="begin"/>
      </w:r>
      <w:r>
        <w:instrText xml:space="preserve"> AUTONUM </w:instrText>
      </w:r>
      <w:r w:rsidR="00242813">
        <w:fldChar w:fldCharType="end"/>
      </w:r>
      <w:r>
        <w:t>)</w:t>
      </w:r>
    </w:p>
    <w:p w:rsidR="00D139D5" w:rsidRDefault="003E657A" w:rsidP="00D139D5">
      <w:pPr>
        <w:pStyle w:val="affe"/>
        <w:spacing w:before="156" w:after="156"/>
        <w:rPr>
          <w:kern w:val="2"/>
          <w:szCs w:val="21"/>
        </w:rPr>
      </w:pPr>
      <w:r>
        <w:rPr>
          <w:rFonts w:hint="eastAsia"/>
        </w:rPr>
        <w:t>可控协同</w:t>
      </w:r>
      <w:r w:rsidR="00670BDB">
        <w:rPr>
          <w:rFonts w:hint="eastAsia"/>
        </w:rPr>
        <w:t>桩筏基础</w:t>
      </w:r>
      <w:r w:rsidR="00D139D5">
        <w:rPr>
          <w:rFonts w:hint="eastAsia"/>
        </w:rPr>
        <w:t>筏板底地基土压力应符合下列公式规定：</w:t>
      </w:r>
    </w:p>
    <w:p w:rsidR="00921EC4" w:rsidRPr="00933E8A" w:rsidRDefault="00D139D5" w:rsidP="0000719D">
      <w:pPr>
        <w:pStyle w:val="af5"/>
        <w:numPr>
          <w:ilvl w:val="0"/>
          <w:numId w:val="43"/>
        </w:numPr>
        <w:rPr>
          <w:kern w:val="2"/>
          <w:szCs w:val="21"/>
        </w:rPr>
      </w:pPr>
      <w:r>
        <w:rPr>
          <w:rFonts w:hint="eastAsia"/>
        </w:rPr>
        <w:t>当受轴心荷载作用时</w:t>
      </w:r>
    </w:p>
    <w:p w:rsidR="00921EC4" w:rsidRDefault="00921EC4" w:rsidP="00921EC4">
      <w:pPr>
        <w:pStyle w:val="affffff6"/>
      </w:pPr>
      <w:r>
        <w:tab/>
      </w:r>
      <m:oMath>
        <m:sSub>
          <m:sSubPr>
            <m:ctrlPr>
              <w:rPr>
                <w:rFonts w:ascii="Cambria Math" w:hAnsi="Cambria Math"/>
              </w:rPr>
            </m:ctrlPr>
          </m:sSubPr>
          <m:e>
            <m:r>
              <w:rPr>
                <w:rFonts w:ascii="Cambria Math" w:hAnsi="Cambria Math" w:hint="eastAsia"/>
              </w:rPr>
              <m:t>p</m:t>
            </m:r>
          </m:e>
          <m:sub>
            <m:r>
              <w:rPr>
                <w:rFonts w:ascii="Cambria Math" w:hAnsi="Cambria Math" w:hint="eastAsia"/>
              </w:rPr>
              <m:t>k</m:t>
            </m:r>
          </m:sub>
        </m:sSub>
        <m:r>
          <m:rPr>
            <m:sty m:val="p"/>
          </m:rPr>
          <w:rPr>
            <w:rFonts w:ascii="Cambria Math" w:hAnsi="Cambria Math"/>
          </w:rPr>
          <m:t>≤</m:t>
        </m:r>
        <m:sSub>
          <m:sSubPr>
            <m:ctrlPr>
              <w:rPr>
                <w:rFonts w:ascii="Cambria Math" w:hAnsi="Cambria Math"/>
              </w:rPr>
            </m:ctrlPr>
          </m:sSubPr>
          <m:e>
            <m:r>
              <w:rPr>
                <w:rFonts w:ascii="Cambria Math" w:hAnsi="Cambria Math" w:hint="eastAsia"/>
              </w:rPr>
              <m:t>f</m:t>
            </m:r>
          </m:e>
          <m:sub>
            <m:r>
              <w:rPr>
                <w:rFonts w:ascii="Cambria Math" w:hAnsi="Cambria Math" w:hint="eastAsia"/>
              </w:rPr>
              <m:t>a</m:t>
            </m:r>
          </m:sub>
        </m:sSub>
      </m:oMath>
      <w:r w:rsidRPr="00921EC4">
        <w:rPr>
          <w:rFonts w:ascii="微软雅黑" w:eastAsia="微软雅黑" w:hAnsi="微软雅黑"/>
        </w:rPr>
        <w:tab/>
      </w:r>
      <w:r>
        <w:t>(</w:t>
      </w:r>
      <w:r w:rsidR="00242813">
        <w:fldChar w:fldCharType="begin"/>
      </w:r>
      <w:r>
        <w:instrText xml:space="preserve"> AUTONUM </w:instrText>
      </w:r>
      <w:r w:rsidR="00242813">
        <w:fldChar w:fldCharType="end"/>
      </w:r>
      <w:r>
        <w:t>)</w:t>
      </w:r>
    </w:p>
    <w:p w:rsidR="00921EC4" w:rsidRPr="00921EC4" w:rsidRDefault="00921EC4" w:rsidP="00921EC4">
      <w:pPr>
        <w:pStyle w:val="affff5"/>
        <w:ind w:firstLine="420"/>
      </w:pPr>
      <w:r>
        <w:rPr>
          <w:rFonts w:hint="eastAsia"/>
        </w:rPr>
        <w:t>式中：</w:t>
      </w:r>
    </w:p>
    <w:p w:rsidR="00D139D5" w:rsidRDefault="00242813" w:rsidP="0049410B">
      <w:pPr>
        <w:pStyle w:val="affff6"/>
        <w:ind w:firstLine="420"/>
      </w:pPr>
      <m:oMath>
        <m:sSub>
          <m:sSubPr>
            <m:ctrlPr>
              <w:rPr>
                <w:rFonts w:ascii="Cambria Math" w:hAnsi="Cambria Math"/>
              </w:rPr>
            </m:ctrlPr>
          </m:sSubPr>
          <m:e>
            <m:sSub>
              <m:sSubPr>
                <m:ctrlPr>
                  <w:rPr>
                    <w:rFonts w:ascii="Cambria Math" w:hAnsi="Cambria Math"/>
                    <w:i/>
                  </w:rPr>
                </m:ctrlPr>
              </m:sSubPr>
              <m:e>
                <m:r>
                  <w:rPr>
                    <w:rFonts w:ascii="Cambria Math" w:hAnsi="Cambria Math" w:hint="eastAsia"/>
                  </w:rPr>
                  <m:t>p</m:t>
                </m:r>
              </m:e>
              <m:sub>
                <m:r>
                  <w:rPr>
                    <w:rFonts w:ascii="Cambria Math" w:hAnsi="Cambria Math" w:hint="eastAsia"/>
                  </w:rPr>
                  <m:t>k</m:t>
                </m:r>
              </m:sub>
            </m:sSub>
          </m:e>
          <m:sub/>
        </m:sSub>
      </m:oMath>
      <w:r w:rsidR="00922196" w:rsidRPr="00E31DD8">
        <w:t>——</w:t>
      </w:r>
      <w:r w:rsidR="00D139D5">
        <w:t>相应于荷载效应标准组合时，基础底面处的平均压力值(kPa)</w:t>
      </w:r>
      <w:r w:rsidR="00D139D5">
        <w:rPr>
          <w:i/>
          <w:iCs/>
        </w:rPr>
        <w:t>。</w:t>
      </w:r>
    </w:p>
    <w:p w:rsidR="00D139D5" w:rsidRPr="00921EC4" w:rsidRDefault="00D139D5" w:rsidP="00933E8A">
      <w:pPr>
        <w:pStyle w:val="af5"/>
        <w:rPr>
          <w:szCs w:val="21"/>
        </w:rPr>
      </w:pPr>
      <w:r>
        <w:rPr>
          <w:rFonts w:hint="eastAsia"/>
        </w:rPr>
        <w:lastRenderedPageBreak/>
        <w:t>当受偏心荷载作用时，除应符合式（</w:t>
      </w:r>
      <w:r w:rsidR="00635B41">
        <w:t>6</w:t>
      </w:r>
      <w:r w:rsidR="00635B41">
        <w:rPr>
          <w:rFonts w:hint="eastAsia"/>
        </w:rPr>
        <w:t>）</w:t>
      </w:r>
      <w:r>
        <w:rPr>
          <w:rFonts w:hint="eastAsia"/>
        </w:rPr>
        <w:t>定外，尚应符合下式规定：</w:t>
      </w:r>
    </w:p>
    <w:p w:rsidR="00921EC4" w:rsidRDefault="00921EC4" w:rsidP="00921EC4">
      <w:pPr>
        <w:pStyle w:val="affffff6"/>
      </w:pPr>
      <w:r>
        <w:tab/>
      </w:r>
      <m:oMath>
        <m:sSub>
          <m:sSubPr>
            <m:ctrlPr>
              <w:rPr>
                <w:rFonts w:ascii="Cambria Math" w:hAnsi="Cambria Math"/>
              </w:rPr>
            </m:ctrlPr>
          </m:sSubPr>
          <m:e>
            <m:r>
              <w:rPr>
                <w:rFonts w:ascii="Cambria Math" w:hAnsi="Cambria Math" w:hint="eastAsia"/>
              </w:rPr>
              <m:t>p</m:t>
            </m:r>
          </m:e>
          <m:sub>
            <m:r>
              <w:rPr>
                <w:rFonts w:ascii="Cambria Math" w:hAnsi="Cambria Math" w:hint="eastAsia"/>
              </w:rPr>
              <m:t>k</m:t>
            </m:r>
            <m:r>
              <w:rPr>
                <w:rFonts w:ascii="Cambria Math" w:hAnsi="Cambria Math"/>
              </w:rPr>
              <m:t>max</m:t>
            </m:r>
          </m:sub>
        </m:sSub>
        <m:r>
          <m:rPr>
            <m:sty m:val="p"/>
          </m:rPr>
          <w:rPr>
            <w:rFonts w:ascii="Cambria Math" w:hAnsi="Cambria Math"/>
          </w:rPr>
          <m:t>≤1.2</m:t>
        </m:r>
        <m:sSub>
          <m:sSubPr>
            <m:ctrlPr>
              <w:rPr>
                <w:rFonts w:ascii="Cambria Math" w:hAnsi="Cambria Math"/>
              </w:rPr>
            </m:ctrlPr>
          </m:sSubPr>
          <m:e>
            <m:r>
              <w:rPr>
                <w:rFonts w:ascii="Cambria Math" w:hAnsi="Cambria Math"/>
              </w:rPr>
              <m:t>f</m:t>
            </m:r>
          </m:e>
          <m:sub>
            <m:r>
              <w:rPr>
                <w:rFonts w:ascii="Cambria Math" w:hAnsi="Cambria Math"/>
              </w:rPr>
              <m:t>a</m:t>
            </m:r>
          </m:sub>
        </m:sSub>
      </m:oMath>
      <w:r w:rsidRPr="00921EC4">
        <w:rPr>
          <w:rFonts w:ascii="微软雅黑" w:eastAsia="微软雅黑" w:hAnsi="微软雅黑"/>
        </w:rPr>
        <w:tab/>
      </w:r>
      <w:r>
        <w:t>(</w:t>
      </w:r>
      <w:r w:rsidR="00242813">
        <w:fldChar w:fldCharType="begin"/>
      </w:r>
      <w:r>
        <w:instrText xml:space="preserve"> AUTONUM </w:instrText>
      </w:r>
      <w:r w:rsidR="00242813">
        <w:fldChar w:fldCharType="end"/>
      </w:r>
      <w:r>
        <w:t>)</w:t>
      </w:r>
    </w:p>
    <w:p w:rsidR="00D139D5" w:rsidRDefault="00D139D5" w:rsidP="00D139D5">
      <w:pPr>
        <w:pStyle w:val="affff5"/>
        <w:ind w:firstLine="420"/>
      </w:pPr>
      <w:r>
        <w:rPr>
          <w:rFonts w:hint="eastAsia"/>
        </w:rPr>
        <w:t>式中：</w:t>
      </w:r>
    </w:p>
    <w:p w:rsidR="009C1701" w:rsidRDefault="00242813" w:rsidP="0049410B">
      <w:pPr>
        <w:pStyle w:val="affff6"/>
        <w:ind w:firstLine="420"/>
      </w:pPr>
      <m:oMath>
        <m:sSub>
          <m:sSubPr>
            <m:ctrlPr>
              <w:rPr>
                <w:rFonts w:ascii="Cambria Math" w:hAnsi="Cambria Math"/>
              </w:rPr>
            </m:ctrlPr>
          </m:sSubPr>
          <m:e>
            <m:sSub>
              <m:sSubPr>
                <m:ctrlPr>
                  <w:rPr>
                    <w:rFonts w:ascii="Cambria Math" w:hAnsi="Cambria Math"/>
                    <w:i/>
                  </w:rPr>
                </m:ctrlPr>
              </m:sSubPr>
              <m:e>
                <m:r>
                  <w:rPr>
                    <w:rFonts w:ascii="Cambria Math" w:hAnsi="Cambria Math" w:hint="eastAsia"/>
                  </w:rPr>
                  <m:t>p</m:t>
                </m:r>
              </m:e>
              <m:sub>
                <m:r>
                  <w:rPr>
                    <w:rFonts w:ascii="Cambria Math" w:hAnsi="Cambria Math" w:hint="eastAsia"/>
                  </w:rPr>
                  <m:t>k</m:t>
                </m:r>
                <m:r>
                  <w:rPr>
                    <w:rFonts w:ascii="Cambria Math" w:hAnsi="Cambria Math"/>
                  </w:rPr>
                  <m:t>max</m:t>
                </m:r>
              </m:sub>
            </m:sSub>
          </m:e>
          <m:sub/>
        </m:sSub>
      </m:oMath>
      <w:r w:rsidR="00922196" w:rsidRPr="00E31DD8">
        <w:t>——</w:t>
      </w:r>
      <w:r w:rsidR="009C1701">
        <w:t>相应于荷载效应标准组合时，基础底面边缘的最小压力值 (kPa)。</w:t>
      </w:r>
    </w:p>
    <w:p w:rsidR="009C1701" w:rsidRDefault="003E657A" w:rsidP="009C1701">
      <w:pPr>
        <w:pStyle w:val="affe"/>
        <w:spacing w:before="156" w:after="156"/>
        <w:rPr>
          <w:kern w:val="2"/>
          <w:szCs w:val="21"/>
        </w:rPr>
      </w:pPr>
      <w:r>
        <w:rPr>
          <w:rFonts w:hint="eastAsia"/>
        </w:rPr>
        <w:t>可控协同</w:t>
      </w:r>
      <w:r w:rsidR="00670BDB">
        <w:rPr>
          <w:rFonts w:hint="eastAsia"/>
        </w:rPr>
        <w:t>桩筏基础</w:t>
      </w:r>
      <w:r w:rsidR="009C1701">
        <w:rPr>
          <w:rFonts w:hint="eastAsia"/>
        </w:rPr>
        <w:t>基桩竖向承载力应符合下列要求：</w:t>
      </w:r>
    </w:p>
    <w:p w:rsidR="009C1701" w:rsidRPr="004F4FA6" w:rsidRDefault="009C1701" w:rsidP="0000719D">
      <w:pPr>
        <w:pStyle w:val="af5"/>
        <w:numPr>
          <w:ilvl w:val="0"/>
          <w:numId w:val="7"/>
        </w:numPr>
        <w:rPr>
          <w:kern w:val="2"/>
          <w:szCs w:val="21"/>
        </w:rPr>
      </w:pPr>
      <w:r>
        <w:rPr>
          <w:rFonts w:hint="eastAsia"/>
        </w:rPr>
        <w:t>荷载效应标准组合：</w:t>
      </w:r>
    </w:p>
    <w:p w:rsidR="009C1701" w:rsidRDefault="009C1701" w:rsidP="004F4FA6">
      <w:pPr>
        <w:pStyle w:val="affff6"/>
        <w:ind w:firstLine="420"/>
      </w:pPr>
      <w:r w:rsidRPr="009C1701">
        <w:t>轴心竖向力作用下</w:t>
      </w:r>
    </w:p>
    <w:p w:rsidR="003F6F41" w:rsidRDefault="003F6F41" w:rsidP="003F6F41">
      <w:pPr>
        <w:pStyle w:val="affffff6"/>
      </w:pPr>
      <w:r>
        <w:tab/>
      </w:r>
      <m:oMath>
        <m:sSub>
          <m:sSubPr>
            <m:ctrlPr>
              <w:rPr>
                <w:rFonts w:ascii="Cambria Math" w:hAnsi="Cambria Math"/>
              </w:rPr>
            </m:ctrlPr>
          </m:sSubPr>
          <m:e>
            <m:r>
              <w:rPr>
                <w:rFonts w:ascii="Cambria Math" w:hAnsi="Cambria Math"/>
              </w:rPr>
              <m:t>N</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t>
            </m:r>
          </m:sub>
        </m:sSub>
      </m:oMath>
      <w:r w:rsidRPr="003F6F41">
        <w:rPr>
          <w:rFonts w:ascii="微软雅黑" w:eastAsia="微软雅黑" w:hAnsi="微软雅黑"/>
        </w:rPr>
        <w:tab/>
      </w:r>
      <w:r>
        <w:t>(</w:t>
      </w:r>
      <w:r w:rsidR="00242813">
        <w:fldChar w:fldCharType="begin"/>
      </w:r>
      <w:r>
        <w:instrText xml:space="preserve"> AUTONUM </w:instrText>
      </w:r>
      <w:r w:rsidR="00242813">
        <w:fldChar w:fldCharType="end"/>
      </w:r>
      <w:r>
        <w:t>)</w:t>
      </w:r>
    </w:p>
    <w:p w:rsidR="009C1701" w:rsidRDefault="009C1701" w:rsidP="004F4FA6">
      <w:pPr>
        <w:pStyle w:val="affff6"/>
        <w:ind w:firstLine="420"/>
      </w:pPr>
      <w:r>
        <w:rPr>
          <w:rFonts w:hint="eastAsia"/>
        </w:rPr>
        <w:t>偏心竖向力作用下，除满足上式外，尚应满足下式的要求：</w:t>
      </w:r>
    </w:p>
    <w:p w:rsidR="003F6F41" w:rsidRDefault="003F6F41" w:rsidP="003F6F41">
      <w:pPr>
        <w:pStyle w:val="affffff6"/>
      </w:pPr>
      <w:r>
        <w:tab/>
      </w:r>
      <m:oMath>
        <m:sSub>
          <m:sSubPr>
            <m:ctrlPr>
              <w:rPr>
                <w:rFonts w:ascii="Cambria Math" w:hAnsi="Cambria Math"/>
              </w:rPr>
            </m:ctrlPr>
          </m:sSubPr>
          <m:e>
            <m:r>
              <w:rPr>
                <w:rFonts w:ascii="Cambria Math" w:hAnsi="Cambria Math"/>
              </w:rPr>
              <m:t>N</m:t>
            </m:r>
          </m:e>
          <m:sub>
            <m:r>
              <w:rPr>
                <w:rFonts w:ascii="Cambria Math" w:hAnsi="Cambria Math"/>
              </w:rPr>
              <m:t>kmax</m:t>
            </m:r>
          </m:sub>
        </m:sSub>
        <m:r>
          <m:rPr>
            <m:sty m:val="p"/>
          </m:rPr>
          <w:rPr>
            <w:rFonts w:ascii="Cambria Math" w:hAnsi="Cambria Math"/>
          </w:rPr>
          <m:t>≤1.2</m:t>
        </m:r>
        <m:sSub>
          <m:sSubPr>
            <m:ctrlPr>
              <w:rPr>
                <w:rFonts w:ascii="Cambria Math" w:hAnsi="Cambria Math"/>
              </w:rPr>
            </m:ctrlPr>
          </m:sSubPr>
          <m:e>
            <m:r>
              <w:rPr>
                <w:rFonts w:ascii="Cambria Math" w:hAnsi="Cambria Math"/>
              </w:rPr>
              <m:t>R</m:t>
            </m:r>
          </m:e>
          <m:sub>
            <m:r>
              <w:rPr>
                <w:rFonts w:ascii="Cambria Math" w:hAnsi="Cambria Math"/>
              </w:rPr>
              <m:t>a</m:t>
            </m:r>
          </m:sub>
        </m:sSub>
      </m:oMath>
      <w:r w:rsidRPr="003F6F41">
        <w:rPr>
          <w:rFonts w:ascii="微软雅黑" w:eastAsia="微软雅黑" w:hAnsi="微软雅黑"/>
        </w:rPr>
        <w:tab/>
      </w:r>
      <w:r>
        <w:t>(</w:t>
      </w:r>
      <w:r w:rsidR="00242813">
        <w:fldChar w:fldCharType="begin"/>
      </w:r>
      <w:r>
        <w:instrText xml:space="preserve"> AUTONUM </w:instrText>
      </w:r>
      <w:r w:rsidR="00242813">
        <w:fldChar w:fldCharType="end"/>
      </w:r>
      <w:r>
        <w:t>)</w:t>
      </w:r>
    </w:p>
    <w:p w:rsidR="009C1701" w:rsidRDefault="009C1701" w:rsidP="004F4FA6">
      <w:pPr>
        <w:pStyle w:val="af5"/>
        <w:rPr>
          <w:kern w:val="2"/>
          <w:szCs w:val="21"/>
        </w:rPr>
      </w:pPr>
      <w:r>
        <w:rPr>
          <w:rFonts w:hint="eastAsia"/>
        </w:rPr>
        <w:t>地震作用效应和荷载效应标准组合：</w:t>
      </w:r>
    </w:p>
    <w:p w:rsidR="009C1701" w:rsidRDefault="009C1701" w:rsidP="004F4FA6">
      <w:pPr>
        <w:pStyle w:val="affff6"/>
        <w:ind w:firstLine="420"/>
      </w:pPr>
      <w:r>
        <w:t>轴心竖向力作用下</w:t>
      </w:r>
    </w:p>
    <w:p w:rsidR="003F6F41" w:rsidRDefault="003F6F41" w:rsidP="003F6F41">
      <w:pPr>
        <w:pStyle w:val="affffff6"/>
      </w:pPr>
      <w:r>
        <w:tab/>
      </w:r>
      <m:oMath>
        <m:sSub>
          <m:sSubPr>
            <m:ctrlPr>
              <w:rPr>
                <w:rFonts w:ascii="Cambria Math" w:hAnsi="Cambria Math"/>
              </w:rPr>
            </m:ctrlPr>
          </m:sSubPr>
          <m:e>
            <m:r>
              <w:rPr>
                <w:rFonts w:ascii="Cambria Math" w:hAnsi="Cambria Math"/>
              </w:rPr>
              <m:t>N</m:t>
            </m:r>
          </m:e>
          <m:sub>
            <m:r>
              <w:rPr>
                <w:rFonts w:ascii="Cambria Math" w:hAnsi="Cambria Math"/>
              </w:rPr>
              <m:t>Ek</m:t>
            </m:r>
          </m:sub>
        </m:sSub>
        <m:r>
          <m:rPr>
            <m:sty m:val="p"/>
          </m:rPr>
          <w:rPr>
            <w:rFonts w:ascii="Cambria Math" w:hAnsi="Cambria Math"/>
          </w:rPr>
          <m:t>≤1.25</m:t>
        </m:r>
        <m:sSub>
          <m:sSubPr>
            <m:ctrlPr>
              <w:rPr>
                <w:rFonts w:ascii="Cambria Math" w:hAnsi="Cambria Math"/>
              </w:rPr>
            </m:ctrlPr>
          </m:sSubPr>
          <m:e>
            <m:r>
              <w:rPr>
                <w:rFonts w:ascii="Cambria Math" w:hAnsi="Cambria Math"/>
              </w:rPr>
              <m:t>R</m:t>
            </m:r>
          </m:e>
          <m:sub>
            <m:r>
              <w:rPr>
                <w:rFonts w:ascii="Cambria Math" w:hAnsi="Cambria Math"/>
              </w:rPr>
              <m:t>a</m:t>
            </m:r>
          </m:sub>
        </m:sSub>
      </m:oMath>
      <w:r w:rsidRPr="003F6F41">
        <w:rPr>
          <w:rFonts w:ascii="微软雅黑" w:eastAsia="微软雅黑" w:hAnsi="微软雅黑"/>
        </w:rPr>
        <w:tab/>
      </w:r>
      <w:r>
        <w:t>(</w:t>
      </w:r>
      <w:r w:rsidR="00242813">
        <w:fldChar w:fldCharType="begin"/>
      </w:r>
      <w:r>
        <w:instrText xml:space="preserve"> AUTONUM </w:instrText>
      </w:r>
      <w:r w:rsidR="00242813">
        <w:fldChar w:fldCharType="end"/>
      </w:r>
      <w:r>
        <w:t>)</w:t>
      </w:r>
    </w:p>
    <w:p w:rsidR="009C1701" w:rsidRDefault="009C1701" w:rsidP="004F4FA6">
      <w:pPr>
        <w:pStyle w:val="affff6"/>
        <w:ind w:firstLine="420"/>
      </w:pPr>
      <w:r>
        <w:rPr>
          <w:rFonts w:hint="eastAsia"/>
        </w:rPr>
        <w:t>偏心竖向力作用下，除满足上式外，尚应满足下式的要求：</w:t>
      </w:r>
    </w:p>
    <w:p w:rsidR="003F6F41" w:rsidRDefault="003F6F41" w:rsidP="003F6F41">
      <w:pPr>
        <w:pStyle w:val="affffff6"/>
      </w:pPr>
      <w:r>
        <w:tab/>
      </w:r>
      <m:oMath>
        <m:sSub>
          <m:sSubPr>
            <m:ctrlPr>
              <w:rPr>
                <w:rFonts w:ascii="Cambria Math" w:hAnsi="Cambria Math"/>
              </w:rPr>
            </m:ctrlPr>
          </m:sSubPr>
          <m:e>
            <m:r>
              <w:rPr>
                <w:rFonts w:ascii="Cambria Math" w:hAnsi="Cambria Math"/>
              </w:rPr>
              <m:t>N</m:t>
            </m:r>
          </m:e>
          <m:sub>
            <m:r>
              <w:rPr>
                <w:rFonts w:ascii="Cambria Math" w:hAnsi="Cambria Math"/>
              </w:rPr>
              <m:t>Ekmax</m:t>
            </m:r>
          </m:sub>
        </m:sSub>
        <m:r>
          <m:rPr>
            <m:sty m:val="p"/>
          </m:rPr>
          <w:rPr>
            <w:rFonts w:ascii="Cambria Math" w:hAnsi="Cambria Math"/>
          </w:rPr>
          <m:t>≤1.5</m:t>
        </m:r>
        <m:sSub>
          <m:sSubPr>
            <m:ctrlPr>
              <w:rPr>
                <w:rFonts w:ascii="Cambria Math" w:hAnsi="Cambria Math"/>
              </w:rPr>
            </m:ctrlPr>
          </m:sSubPr>
          <m:e>
            <m:r>
              <w:rPr>
                <w:rFonts w:ascii="Cambria Math" w:hAnsi="Cambria Math"/>
              </w:rPr>
              <m:t>R</m:t>
            </m:r>
          </m:e>
          <m:sub>
            <m:r>
              <w:rPr>
                <w:rFonts w:ascii="Cambria Math" w:hAnsi="Cambria Math"/>
              </w:rPr>
              <m:t>a</m:t>
            </m:r>
          </m:sub>
        </m:sSub>
      </m:oMath>
      <w:r w:rsidRPr="003F6F41">
        <w:rPr>
          <w:rFonts w:ascii="微软雅黑" w:eastAsia="微软雅黑" w:hAnsi="微软雅黑"/>
        </w:rPr>
        <w:tab/>
      </w:r>
      <w:r>
        <w:t>(</w:t>
      </w:r>
      <w:r w:rsidR="00242813">
        <w:fldChar w:fldCharType="begin"/>
      </w:r>
      <w:r>
        <w:instrText xml:space="preserve"> AUTONUM </w:instrText>
      </w:r>
      <w:r w:rsidR="00242813">
        <w:fldChar w:fldCharType="end"/>
      </w:r>
      <w:r>
        <w:t>)</w:t>
      </w:r>
    </w:p>
    <w:p w:rsidR="009C1701" w:rsidRPr="009C1701" w:rsidRDefault="009C1701" w:rsidP="004F4FA6">
      <w:pPr>
        <w:pStyle w:val="affff6"/>
        <w:ind w:firstLine="420"/>
      </w:pPr>
      <w:r>
        <w:rPr>
          <w:rFonts w:hint="eastAsia"/>
        </w:rPr>
        <w:t>式中：</w:t>
      </w:r>
    </w:p>
    <w:p w:rsidR="00D55E76" w:rsidRPr="00652BD8" w:rsidRDefault="00242813" w:rsidP="00E2101A">
      <w:pPr>
        <w:pStyle w:val="affff6"/>
        <w:ind w:firstLine="420"/>
      </w:pPr>
      <m:oMath>
        <m:sSub>
          <m:sSubPr>
            <m:ctrlPr>
              <w:rPr>
                <w:rFonts w:ascii="Cambria Math" w:hAnsi="Cambria Math"/>
                <w:kern w:val="2"/>
              </w:rPr>
            </m:ctrlPr>
          </m:sSubPr>
          <m:e>
            <m:sSub>
              <m:sSubPr>
                <m:ctrlPr>
                  <w:rPr>
                    <w:rFonts w:ascii="Cambria Math" w:hAnsi="Cambria Math"/>
                    <w:i/>
                  </w:rPr>
                </m:ctrlPr>
              </m:sSubPr>
              <m:e>
                <m:r>
                  <w:rPr>
                    <w:rFonts w:ascii="Cambria Math" w:hAnsi="Cambria Math"/>
                  </w:rPr>
                  <m:t>N</m:t>
                </m:r>
              </m:e>
              <m:sub>
                <m:r>
                  <w:rPr>
                    <w:rFonts w:ascii="Cambria Math" w:hAnsi="Cambria Math"/>
                  </w:rPr>
                  <m:t>k</m:t>
                </m:r>
              </m:sub>
            </m:sSub>
          </m:e>
          <m:sub/>
        </m:sSub>
      </m:oMath>
      <w:r w:rsidR="00922196" w:rsidRPr="00652BD8">
        <w:t>——</w:t>
      </w:r>
      <w:r w:rsidR="009C1701" w:rsidRPr="00652BD8">
        <w:t>荷载效应标准组合轴心竖向力作用下，基桩的平均竖向力 (kN)；</w:t>
      </w:r>
    </w:p>
    <w:p w:rsidR="009C1701" w:rsidRPr="00652BD8" w:rsidRDefault="00242813" w:rsidP="00E2101A">
      <w:pPr>
        <w:pStyle w:val="affff6"/>
        <w:ind w:firstLine="420"/>
      </w:pPr>
      <m:oMath>
        <m:sSub>
          <m:sSubPr>
            <m:ctrlPr>
              <w:rPr>
                <w:rFonts w:ascii="Cambria Math" w:hAnsi="Cambria Math"/>
              </w:rPr>
            </m:ctrlPr>
          </m:sSubPr>
          <m:e>
            <m:sSub>
              <m:sSubPr>
                <m:ctrlPr>
                  <w:rPr>
                    <w:rFonts w:ascii="Cambria Math" w:hAnsi="Cambria Math"/>
                    <w:i/>
                  </w:rPr>
                </m:ctrlPr>
              </m:sSubPr>
              <m:e>
                <m:r>
                  <w:rPr>
                    <w:rFonts w:ascii="Cambria Math" w:hAnsi="Cambria Math"/>
                  </w:rPr>
                  <m:t>N</m:t>
                </m:r>
              </m:e>
              <m:sub>
                <m:r>
                  <w:rPr>
                    <w:rFonts w:ascii="Cambria Math" w:hAnsi="Cambria Math"/>
                  </w:rPr>
                  <m:t>kmax</m:t>
                </m:r>
              </m:sub>
            </m:sSub>
          </m:e>
          <m:sub/>
        </m:sSub>
      </m:oMath>
      <w:r w:rsidR="00922196" w:rsidRPr="00652BD8">
        <w:t>——</w:t>
      </w:r>
      <w:r w:rsidR="009C1701" w:rsidRPr="00652BD8">
        <w:t>荷载效应标准组合偏心竖向力作用下，桩顶最大竖向力(kN)；</w:t>
      </w:r>
    </w:p>
    <w:p w:rsidR="001428FC" w:rsidRPr="00652BD8" w:rsidRDefault="00242813" w:rsidP="00E2101A">
      <w:pPr>
        <w:pStyle w:val="affff6"/>
        <w:ind w:firstLine="420"/>
      </w:pPr>
      <m:oMath>
        <m:sSub>
          <m:sSubPr>
            <m:ctrlPr>
              <w:rPr>
                <w:rFonts w:ascii="Cambria Math" w:hAnsi="Cambria Math"/>
                <w:kern w:val="2"/>
              </w:rPr>
            </m:ctrlPr>
          </m:sSubPr>
          <m:e>
            <m:sSub>
              <m:sSubPr>
                <m:ctrlPr>
                  <w:rPr>
                    <w:rFonts w:ascii="Cambria Math" w:hAnsi="Cambria Math"/>
                    <w:i/>
                  </w:rPr>
                </m:ctrlPr>
              </m:sSubPr>
              <m:e>
                <m:r>
                  <w:rPr>
                    <w:rFonts w:ascii="Cambria Math" w:hAnsi="Cambria Math"/>
                  </w:rPr>
                  <m:t>N</m:t>
                </m:r>
              </m:e>
              <m:sub>
                <m:r>
                  <w:rPr>
                    <w:rFonts w:ascii="Cambria Math" w:hAnsi="Cambria Math"/>
                  </w:rPr>
                  <m:t>Ek</m:t>
                </m:r>
              </m:sub>
            </m:sSub>
          </m:e>
          <m:sub/>
        </m:sSub>
      </m:oMath>
      <w:r w:rsidR="00922196" w:rsidRPr="00652BD8">
        <w:t>——</w:t>
      </w:r>
      <w:r w:rsidR="001428FC" w:rsidRPr="00652BD8">
        <w:t>地震作用效应和荷载效应标准组合下，基桩的平均竖向力(kN)；</w:t>
      </w:r>
    </w:p>
    <w:p w:rsidR="001428FC" w:rsidRPr="00652BD8" w:rsidRDefault="00242813" w:rsidP="00E2101A">
      <w:pPr>
        <w:pStyle w:val="affff6"/>
        <w:ind w:firstLine="420"/>
      </w:pPr>
      <m:oMath>
        <m:sSub>
          <m:sSubPr>
            <m:ctrlPr>
              <w:rPr>
                <w:rFonts w:ascii="Cambria Math" w:hAnsi="Cambria Math"/>
                <w:kern w:val="2"/>
              </w:rPr>
            </m:ctrlPr>
          </m:sSubPr>
          <m:e>
            <m:sSub>
              <m:sSubPr>
                <m:ctrlPr>
                  <w:rPr>
                    <w:rFonts w:ascii="Cambria Math" w:hAnsi="Cambria Math"/>
                    <w:i/>
                  </w:rPr>
                </m:ctrlPr>
              </m:sSubPr>
              <m:e>
                <m:r>
                  <w:rPr>
                    <w:rFonts w:ascii="Cambria Math" w:hAnsi="Cambria Math"/>
                  </w:rPr>
                  <m:t>N</m:t>
                </m:r>
              </m:e>
              <m:sub>
                <m:r>
                  <w:rPr>
                    <w:rFonts w:ascii="Cambria Math" w:hAnsi="Cambria Math"/>
                  </w:rPr>
                  <m:t>Ekmax</m:t>
                </m:r>
              </m:sub>
            </m:sSub>
          </m:e>
          <m:sub/>
        </m:sSub>
      </m:oMath>
      <w:r w:rsidR="00922196" w:rsidRPr="00652BD8">
        <w:t>——</w:t>
      </w:r>
      <w:r w:rsidR="001428FC" w:rsidRPr="00652BD8">
        <w:t>地震作用效应和荷载效应标准组合下，基桩的最大竖向力(kN)。</w:t>
      </w:r>
    </w:p>
    <w:p w:rsidR="001428FC" w:rsidRDefault="001428FC" w:rsidP="001428FC">
      <w:pPr>
        <w:pStyle w:val="affe"/>
        <w:spacing w:before="156" w:after="156"/>
      </w:pPr>
      <w:r>
        <w:rPr>
          <w:rFonts w:hint="eastAsia"/>
        </w:rPr>
        <w:t>对于抗震设防的高层建筑，</w:t>
      </w:r>
      <w:r w:rsidR="003E657A">
        <w:rPr>
          <w:rFonts w:hint="eastAsia"/>
        </w:rPr>
        <w:t>可控协同</w:t>
      </w:r>
      <w:r w:rsidR="00670BDB">
        <w:rPr>
          <w:rFonts w:hint="eastAsia"/>
        </w:rPr>
        <w:t>桩筏基础</w:t>
      </w:r>
      <w:r>
        <w:rPr>
          <w:rFonts w:hint="eastAsia"/>
        </w:rPr>
        <w:t>的基底土压力除应符合第5.2.3条的要求外，尚应按下列公式验算地基抗震承载力：</w:t>
      </w:r>
    </w:p>
    <w:p w:rsidR="00325E32" w:rsidRDefault="00325E32" w:rsidP="00325E32">
      <w:pPr>
        <w:pStyle w:val="affffff6"/>
      </w:pPr>
      <w:r>
        <w:tab/>
      </w:r>
      <m:oMath>
        <m:sSub>
          <m:sSubPr>
            <m:ctrlPr>
              <w:rPr>
                <w:rFonts w:ascii="Cambria Math" w:hAnsi="Cambria Math"/>
              </w:rPr>
            </m:ctrlPr>
          </m:sSubPr>
          <m:e>
            <m:r>
              <w:rPr>
                <w:rFonts w:ascii="Cambria Math" w:hAnsi="Cambria Math"/>
              </w:rPr>
              <m:t>p</m:t>
            </m:r>
          </m:e>
          <m:sub>
            <m:r>
              <w:rPr>
                <w:rFonts w:ascii="Cambria Math" w:hAnsi="Cambria Math"/>
              </w:rPr>
              <m:t>kE</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aE</m:t>
            </m:r>
          </m:sub>
        </m:sSub>
      </m:oMath>
      <w:r w:rsidRPr="00325E32">
        <w:rPr>
          <w:rFonts w:ascii="微软雅黑" w:eastAsia="微软雅黑" w:hAnsi="微软雅黑"/>
        </w:rPr>
        <w:tab/>
      </w:r>
      <w:r>
        <w:t>(</w:t>
      </w:r>
      <w:r w:rsidR="00242813">
        <w:fldChar w:fldCharType="begin"/>
      </w:r>
      <w:r>
        <w:instrText xml:space="preserve"> AUTONUM </w:instrText>
      </w:r>
      <w:r w:rsidR="00242813">
        <w:fldChar w:fldCharType="end"/>
      </w:r>
      <w:r>
        <w:t>)</w:t>
      </w:r>
    </w:p>
    <w:p w:rsidR="00325E32" w:rsidRDefault="00325E32" w:rsidP="00325E32">
      <w:pPr>
        <w:pStyle w:val="affffff6"/>
      </w:pPr>
      <w:r>
        <w:tab/>
      </w:r>
      <m:oMath>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≤1.2</m:t>
        </m:r>
        <m:sSub>
          <m:sSubPr>
            <m:ctrlPr>
              <w:rPr>
                <w:rFonts w:ascii="Cambria Math" w:hAnsi="Cambria Math"/>
              </w:rPr>
            </m:ctrlPr>
          </m:sSubPr>
          <m:e>
            <m:r>
              <w:rPr>
                <w:rFonts w:ascii="Cambria Math" w:hAnsi="Cambria Math"/>
              </w:rPr>
              <m:t>f</m:t>
            </m:r>
          </m:e>
          <m:sub>
            <m:r>
              <w:rPr>
                <w:rFonts w:ascii="Cambria Math" w:hAnsi="Cambria Math"/>
              </w:rPr>
              <m:t>aE</m:t>
            </m:r>
          </m:sub>
        </m:sSub>
      </m:oMath>
      <w:r w:rsidRPr="00325E32">
        <w:rPr>
          <w:rFonts w:ascii="微软雅黑" w:eastAsia="微软雅黑" w:hAnsi="微软雅黑"/>
        </w:rPr>
        <w:tab/>
      </w:r>
      <w:r>
        <w:t>(</w:t>
      </w:r>
      <w:r w:rsidR="00242813">
        <w:fldChar w:fldCharType="begin"/>
      </w:r>
      <w:r>
        <w:instrText xml:space="preserve"> AUTONUM </w:instrText>
      </w:r>
      <w:r w:rsidR="00242813">
        <w:fldChar w:fldCharType="end"/>
      </w:r>
      <w:r>
        <w:t>)</w:t>
      </w:r>
    </w:p>
    <w:p w:rsidR="001428FC" w:rsidRDefault="00325E32" w:rsidP="00325E32">
      <w:pPr>
        <w:pStyle w:val="affffff6"/>
      </w:pPr>
      <w:r>
        <w:tab/>
      </w:r>
      <m:oMath>
        <m:sSub>
          <m:sSubPr>
            <m:ctrlPr>
              <w:rPr>
                <w:rFonts w:ascii="Cambria Math" w:hAnsi="Cambria Math"/>
              </w:rPr>
            </m:ctrlPr>
          </m:sSubPr>
          <m:e>
            <m:r>
              <w:rPr>
                <w:rFonts w:ascii="Cambria Math" w:hAnsi="Cambria Math"/>
              </w:rPr>
              <m:t>f</m:t>
            </m:r>
          </m:e>
          <m:sub>
            <m:r>
              <w:rPr>
                <w:rFonts w:ascii="Cambria Math" w:hAnsi="Cambria Math"/>
              </w:rPr>
              <m:t>aE</m:t>
            </m:r>
          </m:sub>
        </m:sSub>
        <m:r>
          <m:rPr>
            <m:sty m:val="p"/>
          </m:rPr>
          <w:rPr>
            <w:rFonts w:ascii="Cambria Math" w:hAnsi="Cambria Math"/>
          </w:rPr>
          <m:t>≤</m:t>
        </m:r>
        <m:sSub>
          <m:sSubPr>
            <m:ctrlPr>
              <w:rPr>
                <w:rFonts w:ascii="Cambria Math" w:hAnsi="Cambria Math"/>
              </w:rPr>
            </m:ctrlPr>
          </m:sSubPr>
          <m:e>
            <m:sSub>
              <m:sSubPr>
                <m:ctrlPr>
                  <w:rPr>
                    <w:rFonts w:ascii="Cambria Math" w:hAnsi="Cambria Math"/>
                    <w:i/>
                  </w:rPr>
                </m:ctrlPr>
              </m:sSubPr>
              <m:e>
                <m:r>
                  <w:rPr>
                    <w:rFonts w:ascii="Cambria Math" w:hAnsi="Cambria Math"/>
                  </w:rPr>
                  <m:t>ζ</m:t>
                </m:r>
              </m:e>
              <m:sub>
                <m:r>
                  <w:rPr>
                    <w:rFonts w:ascii="Cambria Math" w:hAnsi="Cambria Math"/>
                  </w:rPr>
                  <m:t>a</m:t>
                </m:r>
              </m:sub>
            </m:sSub>
            <m:r>
              <w:rPr>
                <w:rFonts w:ascii="Cambria Math" w:hAnsi="Cambria Math"/>
              </w:rPr>
              <m:t>f</m:t>
            </m:r>
          </m:e>
          <m:sub>
            <m:r>
              <w:rPr>
                <w:rFonts w:ascii="Cambria Math" w:hAnsi="Cambria Math"/>
              </w:rPr>
              <m:t>a</m:t>
            </m:r>
          </m:sub>
        </m:sSub>
      </m:oMath>
      <w:r w:rsidRPr="00325E32">
        <w:rPr>
          <w:rFonts w:ascii="微软雅黑" w:eastAsia="微软雅黑" w:hAnsi="微软雅黑"/>
        </w:rPr>
        <w:tab/>
      </w:r>
      <w:r>
        <w:t>(</w:t>
      </w:r>
      <w:r w:rsidR="00242813">
        <w:fldChar w:fldCharType="begin"/>
      </w:r>
      <w:r>
        <w:instrText xml:space="preserve"> AUTONUM </w:instrText>
      </w:r>
      <w:r w:rsidR="00242813">
        <w:fldChar w:fldCharType="end"/>
      </w:r>
      <w:r>
        <w:t>)</w:t>
      </w:r>
    </w:p>
    <w:p w:rsidR="001428FC" w:rsidRDefault="001428FC" w:rsidP="004F4FA6">
      <w:pPr>
        <w:pStyle w:val="affff6"/>
        <w:ind w:firstLine="420"/>
      </w:pPr>
      <w:r>
        <w:rPr>
          <w:rFonts w:hint="eastAsia"/>
        </w:rPr>
        <w:t>式中：</w:t>
      </w:r>
    </w:p>
    <w:p w:rsidR="001428FC" w:rsidRPr="004F4FA6" w:rsidRDefault="00242813" w:rsidP="004F4FA6">
      <w:pPr>
        <w:pStyle w:val="affff6"/>
        <w:ind w:firstLine="420"/>
        <w:rPr>
          <w:rFonts w:ascii="Times New Roman"/>
        </w:rPr>
      </w:pPr>
      <m:oMath>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kE</m:t>
                </m:r>
              </m:sub>
            </m:sSub>
          </m:e>
          <m:sub/>
        </m:sSub>
      </m:oMath>
      <w:r w:rsidR="001428FC" w:rsidRPr="004F4FA6">
        <w:rPr>
          <w:rFonts w:ascii="Times New Roman"/>
        </w:rPr>
        <w:t>——</w:t>
      </w:r>
      <w:r w:rsidR="001428FC" w:rsidRPr="004F4FA6">
        <w:rPr>
          <w:rFonts w:ascii="Times New Roman"/>
        </w:rPr>
        <w:t>相应于地震作用效应标准组合时，基础底面的平均压力值</w:t>
      </w:r>
      <w:r w:rsidR="001428FC" w:rsidRPr="004F4FA6">
        <w:rPr>
          <w:rFonts w:ascii="Times New Roman"/>
        </w:rPr>
        <w:t xml:space="preserve"> (kPa)</w:t>
      </w:r>
      <w:r w:rsidR="001428FC" w:rsidRPr="004F4FA6">
        <w:rPr>
          <w:rFonts w:ascii="Times New Roman"/>
        </w:rPr>
        <w:t>；</w:t>
      </w:r>
    </w:p>
    <w:p w:rsidR="00004789" w:rsidRPr="004F4FA6" w:rsidRDefault="00242813" w:rsidP="004F4FA6">
      <w:pPr>
        <w:pStyle w:val="affff6"/>
        <w:ind w:firstLine="420"/>
        <w:rPr>
          <w:rFonts w:ascii="Times New Roman"/>
        </w:rPr>
      </w:pPr>
      <m:oMath>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max</m:t>
                </m:r>
              </m:sub>
            </m:sSub>
          </m:e>
          <m:sub/>
        </m:sSub>
      </m:oMath>
      <w:r w:rsidR="001428FC" w:rsidRPr="004F4FA6">
        <w:rPr>
          <w:rFonts w:ascii="Times New Roman"/>
        </w:rPr>
        <w:t>——</w:t>
      </w:r>
      <w:r w:rsidR="00004789" w:rsidRPr="004F4FA6">
        <w:rPr>
          <w:rFonts w:ascii="Times New Roman"/>
        </w:rPr>
        <w:t>相应于地震作用效应标准组合时，基础底面边缘的最大压力值</w:t>
      </w:r>
      <w:r w:rsidR="00004789" w:rsidRPr="004F4FA6">
        <w:rPr>
          <w:rFonts w:ascii="Times New Roman"/>
        </w:rPr>
        <w:t>(kPa)</w:t>
      </w:r>
      <w:r w:rsidR="00004789" w:rsidRPr="004F4FA6">
        <w:rPr>
          <w:rFonts w:ascii="Times New Roman"/>
        </w:rPr>
        <w:t>；</w:t>
      </w:r>
    </w:p>
    <w:p w:rsidR="00004789" w:rsidRPr="004F4FA6" w:rsidRDefault="00242813" w:rsidP="004F4FA6">
      <w:pPr>
        <w:pStyle w:val="affff6"/>
        <w:ind w:firstLine="420"/>
        <w:rPr>
          <w:rFonts w:ascii="Times New Roman"/>
        </w:rPr>
      </w:pPr>
      <m:oMath>
        <m:sSub>
          <m:sSubPr>
            <m:ctrlPr>
              <w:rPr>
                <w:rFonts w:ascii="Cambria Math" w:hAnsi="Cambria Math"/>
              </w:rPr>
            </m:ctrlPr>
          </m:sSubPr>
          <m:e>
            <m:sSub>
              <m:sSubPr>
                <m:ctrlPr>
                  <w:rPr>
                    <w:rFonts w:ascii="Cambria Math" w:hAnsi="Cambria Math"/>
                    <w:i/>
                  </w:rPr>
                </m:ctrlPr>
              </m:sSubPr>
              <m:e>
                <m:r>
                  <w:rPr>
                    <w:rFonts w:ascii="Cambria Math" w:hAnsi="Cambria Math"/>
                  </w:rPr>
                  <m:t>f</m:t>
                </m:r>
              </m:e>
              <m:sub>
                <m:r>
                  <w:rPr>
                    <w:rFonts w:ascii="Cambria Math" w:hAnsi="Cambria Math"/>
                  </w:rPr>
                  <m:t>aE</m:t>
                </m:r>
              </m:sub>
            </m:sSub>
          </m:e>
          <m:sub/>
        </m:sSub>
      </m:oMath>
      <w:r w:rsidR="00004789" w:rsidRPr="004F4FA6">
        <w:rPr>
          <w:rFonts w:ascii="Times New Roman"/>
        </w:rPr>
        <w:t>——</w:t>
      </w:r>
      <w:r w:rsidR="00004789" w:rsidRPr="004F4FA6">
        <w:rPr>
          <w:rFonts w:ascii="Times New Roman"/>
        </w:rPr>
        <w:t>调整后的地基抗震承载力</w:t>
      </w:r>
      <w:r w:rsidR="00004789" w:rsidRPr="004F4FA6">
        <w:rPr>
          <w:rFonts w:ascii="Times New Roman"/>
        </w:rPr>
        <w:t xml:space="preserve"> (kPa)</w:t>
      </w:r>
      <w:r w:rsidR="00004789" w:rsidRPr="004F4FA6">
        <w:rPr>
          <w:rFonts w:ascii="Times New Roman"/>
        </w:rPr>
        <w:t>；</w:t>
      </w:r>
    </w:p>
    <w:p w:rsidR="00004789" w:rsidRPr="004F4FA6" w:rsidRDefault="00242813" w:rsidP="004F4FA6">
      <w:pPr>
        <w:pStyle w:val="affff6"/>
        <w:ind w:firstLine="420"/>
        <w:rPr>
          <w:rFonts w:ascii="Times New Roman"/>
        </w:rPr>
      </w:pPr>
      <m:oMath>
        <m:sSub>
          <m:sSubPr>
            <m:ctrlPr>
              <w:rPr>
                <w:rFonts w:ascii="Cambria Math" w:hAnsi="Cambria Math"/>
              </w:rPr>
            </m:ctrlPr>
          </m:sSubPr>
          <m:e>
            <m:sSub>
              <m:sSubPr>
                <m:ctrlPr>
                  <w:rPr>
                    <w:rFonts w:ascii="Cambria Math" w:hAnsi="Cambria Math"/>
                    <w:i/>
                  </w:rPr>
                </m:ctrlPr>
              </m:sSubPr>
              <m:e>
                <m:r>
                  <w:rPr>
                    <w:rFonts w:ascii="Cambria Math" w:hAnsi="Cambria Math"/>
                  </w:rPr>
                  <m:t>ζ</m:t>
                </m:r>
              </m:e>
              <m:sub>
                <m:r>
                  <w:rPr>
                    <w:rFonts w:ascii="Cambria Math" w:hAnsi="Cambria Math"/>
                  </w:rPr>
                  <m:t>a</m:t>
                </m:r>
              </m:sub>
            </m:sSub>
          </m:e>
          <m:sub/>
        </m:sSub>
      </m:oMath>
      <w:r w:rsidR="00004789" w:rsidRPr="004F4FA6">
        <w:rPr>
          <w:rFonts w:ascii="Times New Roman"/>
        </w:rPr>
        <w:t>——</w:t>
      </w:r>
      <w:r w:rsidR="00004789" w:rsidRPr="004F4FA6">
        <w:rPr>
          <w:rFonts w:ascii="Times New Roman"/>
        </w:rPr>
        <w:t>地基抗震承载力调整系数，按表</w:t>
      </w:r>
      <w:r w:rsidR="004F4FA6">
        <w:rPr>
          <w:rFonts w:ascii="Times New Roman"/>
        </w:rPr>
        <w:t>2</w:t>
      </w:r>
      <w:r w:rsidR="00004789" w:rsidRPr="004F4FA6">
        <w:rPr>
          <w:rFonts w:ascii="Times New Roman"/>
        </w:rPr>
        <w:t>确定。</w:t>
      </w:r>
    </w:p>
    <w:p w:rsidR="00004789" w:rsidRDefault="00004789" w:rsidP="00004789">
      <w:pPr>
        <w:pStyle w:val="affff6"/>
        <w:ind w:firstLine="420"/>
        <w:rPr>
          <w:kern w:val="2"/>
          <w:szCs w:val="21"/>
        </w:rPr>
      </w:pPr>
      <w:r>
        <w:t>在</w:t>
      </w:r>
      <w:r w:rsidRPr="00BA6B19">
        <w:rPr>
          <w:rFonts w:ascii="Times New Roman"/>
        </w:rPr>
        <w:t>地震作用下，对于高宽比大于</w:t>
      </w:r>
      <w:r w:rsidRPr="00BA6B19">
        <w:rPr>
          <w:rFonts w:ascii="Times New Roman"/>
        </w:rPr>
        <w:t xml:space="preserve">4 </w:t>
      </w:r>
      <w:r w:rsidRPr="00BA6B19">
        <w:rPr>
          <w:rFonts w:ascii="Times New Roman"/>
        </w:rPr>
        <w:t>的高层建筑，基础底面不宜出现零应力区；对于其它建筑，当基础底面边缘出现零应力时，零应力区的面积不应超过基础底面面积的</w:t>
      </w:r>
      <w:r w:rsidRPr="00BA6B19">
        <w:rPr>
          <w:rFonts w:ascii="Times New Roman"/>
        </w:rPr>
        <w:t>15</w:t>
      </w:r>
      <w:r w:rsidRPr="00BA6B19">
        <w:rPr>
          <w:rFonts w:ascii="Times New Roman"/>
        </w:rPr>
        <w:t>％。</w:t>
      </w:r>
    </w:p>
    <w:p w:rsidR="00004789" w:rsidRDefault="00004789" w:rsidP="0008279F">
      <w:pPr>
        <w:pStyle w:val="aff2"/>
        <w:spacing w:before="156" w:after="156"/>
        <w:rPr>
          <w:rFonts w:hAnsi="宋体"/>
        </w:rPr>
      </w:pPr>
      <w:r>
        <w:rPr>
          <w:rFonts w:hAnsi="黑体" w:hint="eastAsia"/>
        </w:rPr>
        <w:t>地基抗震承载力调整系数</w:t>
      </w:r>
      <m:oMath>
        <m:sSub>
          <m:sSubPr>
            <m:ctrlPr>
              <w:rPr>
                <w:rFonts w:ascii="Cambria Math" w:hAnsi="Cambria Math"/>
                <w:kern w:val="2"/>
              </w:rPr>
            </m:ctrlPr>
          </m:sSubPr>
          <m:e>
            <m:sSub>
              <m:sSubPr>
                <m:ctrlPr>
                  <w:rPr>
                    <w:rFonts w:ascii="Cambria Math" w:hAnsi="Cambria Math"/>
                    <w:i/>
                    <w:kern w:val="2"/>
                  </w:rPr>
                </m:ctrlPr>
              </m:sSubPr>
              <m:e>
                <m:r>
                  <w:rPr>
                    <w:rFonts w:ascii="Cambria Math"/>
                  </w:rPr>
                  <m:t>ζ</m:t>
                </m:r>
              </m:e>
              <m:sub>
                <m:r>
                  <w:rPr>
                    <w:rFonts w:ascii="Cambria Math"/>
                  </w:rPr>
                  <m:t>a</m:t>
                </m:r>
              </m:sub>
            </m:sSub>
          </m:e>
          <m:sub/>
        </m:sSub>
      </m:oMath>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773"/>
        <w:gridCol w:w="642"/>
      </w:tblGrid>
      <w:tr w:rsidR="00004789" w:rsidRPr="00B60EBD" w:rsidTr="008E7C9D">
        <w:trPr>
          <w:cantSplit/>
          <w:trHeight w:val="428"/>
          <w:jc w:val="center"/>
        </w:trPr>
        <w:tc>
          <w:tcPr>
            <w:tcW w:w="6773" w:type="dxa"/>
            <w:tcBorders>
              <w:top w:val="single" w:sz="8" w:space="0" w:color="auto"/>
              <w:bottom w:val="single" w:sz="8" w:space="0" w:color="auto"/>
            </w:tcBorders>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岩土名称和性状</w:t>
            </w:r>
          </w:p>
        </w:tc>
        <w:tc>
          <w:tcPr>
            <w:tcW w:w="642" w:type="dxa"/>
            <w:tcBorders>
              <w:top w:val="single" w:sz="8" w:space="0" w:color="auto"/>
              <w:bottom w:val="single" w:sz="8" w:space="0" w:color="auto"/>
            </w:tcBorders>
            <w:shd w:val="clear" w:color="auto" w:fill="auto"/>
            <w:vAlign w:val="center"/>
          </w:tcPr>
          <w:p w:rsidR="00004789" w:rsidRPr="00B60EBD" w:rsidRDefault="00004789" w:rsidP="0008279F">
            <w:pPr>
              <w:spacing w:line="240" w:lineRule="auto"/>
              <w:jc w:val="center"/>
              <w:rPr>
                <w:rFonts w:ascii="宋体" w:hAnsi="宋体"/>
                <w:sz w:val="18"/>
                <w:szCs w:val="18"/>
              </w:rPr>
            </w:pPr>
            <w:r w:rsidRPr="00B60EBD">
              <w:rPr>
                <w:rFonts w:ascii="宋体" w:hAnsi="宋体"/>
                <w:noProof/>
                <w:sz w:val="18"/>
              </w:rPr>
              <w:drawing>
                <wp:inline distT="0" distB="0" distL="0" distR="0">
                  <wp:extent cx="121285" cy="189865"/>
                  <wp:effectExtent l="0" t="0" r="0" b="635"/>
                  <wp:docPr id="28" name="图片 28" descr="C:\Users\ADMINI~1\AppData\Local\Temp\ksohtml18832\wps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1\AppData\Local\Temp\ksohtml18832\wps6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85" cy="189865"/>
                          </a:xfrm>
                          <a:prstGeom prst="rect">
                            <a:avLst/>
                          </a:prstGeom>
                          <a:noFill/>
                          <a:ln>
                            <a:noFill/>
                          </a:ln>
                        </pic:spPr>
                      </pic:pic>
                    </a:graphicData>
                  </a:graphic>
                </wp:inline>
              </w:drawing>
            </w:r>
          </w:p>
        </w:tc>
      </w:tr>
      <w:tr w:rsidR="00004789" w:rsidRPr="00B60EBD" w:rsidTr="008E7C9D">
        <w:trPr>
          <w:cantSplit/>
          <w:trHeight w:val="428"/>
          <w:jc w:val="center"/>
        </w:trPr>
        <w:tc>
          <w:tcPr>
            <w:tcW w:w="6773" w:type="dxa"/>
            <w:tcBorders>
              <w:top w:val="single" w:sz="8" w:space="0" w:color="auto"/>
            </w:tcBorders>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岩石，密实的碎石土，密实的砾、粗中砂，</w:t>
            </w:r>
            <m:oMath>
              <m:sSub>
                <m:sSubPr>
                  <m:ctrlPr>
                    <w:rPr>
                      <w:rFonts w:ascii="Cambria Math" w:hAnsi="Cambria Math"/>
                      <w:sz w:val="18"/>
                    </w:rPr>
                  </m:ctrlPr>
                </m:sSubPr>
                <m:e>
                  <m:sSub>
                    <m:sSubPr>
                      <m:ctrlPr>
                        <w:rPr>
                          <w:rFonts w:ascii="Cambria Math" w:hAnsi="Cambria Math"/>
                          <w:i/>
                          <w:sz w:val="18"/>
                        </w:rPr>
                      </m:ctrlPr>
                    </m:sSubPr>
                    <m:e>
                      <m:r>
                        <w:rPr>
                          <w:rFonts w:ascii="Cambria Math" w:hAnsi="Cambria Math"/>
                          <w:sz w:val="18"/>
                        </w:rPr>
                        <m:t>f</m:t>
                      </m:r>
                    </m:e>
                    <m:sub>
                      <m:r>
                        <w:rPr>
                          <w:rFonts w:ascii="Cambria Math" w:hAnsi="Cambria Math"/>
                          <w:sz w:val="18"/>
                        </w:rPr>
                        <m:t>ak</m:t>
                      </m:r>
                    </m:sub>
                  </m:sSub>
                </m:e>
                <m:sub/>
              </m:sSub>
            </m:oMath>
            <w:r w:rsidRPr="00B60EBD">
              <w:rPr>
                <w:rFonts w:ascii="宋体" w:hAnsi="宋体"/>
                <w:sz w:val="18"/>
                <w:szCs w:val="18"/>
              </w:rPr>
              <w:t>≥300kPa 的黏性土和粉土</w:t>
            </w:r>
          </w:p>
        </w:tc>
        <w:tc>
          <w:tcPr>
            <w:tcW w:w="642" w:type="dxa"/>
            <w:tcBorders>
              <w:top w:val="single" w:sz="8" w:space="0" w:color="auto"/>
            </w:tcBorders>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1.5</w:t>
            </w:r>
          </w:p>
        </w:tc>
      </w:tr>
      <w:tr w:rsidR="00004789" w:rsidRPr="00B60EBD" w:rsidTr="008E7C9D">
        <w:trPr>
          <w:cantSplit/>
          <w:trHeight w:val="333"/>
          <w:jc w:val="center"/>
        </w:trPr>
        <w:tc>
          <w:tcPr>
            <w:tcW w:w="6773"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 xml:space="preserve">中密、稍密的碎石土，中密和稍密的砾、粗、中砂，密实和中密的细、粉砂，150 kPa ≤ </w:t>
            </w:r>
            <m:oMath>
              <m:sSub>
                <m:sSubPr>
                  <m:ctrlPr>
                    <w:rPr>
                      <w:rFonts w:ascii="Cambria Math" w:hAnsi="Cambria Math"/>
                      <w:sz w:val="18"/>
                    </w:rPr>
                  </m:ctrlPr>
                </m:sSubPr>
                <m:e>
                  <m:sSub>
                    <m:sSubPr>
                      <m:ctrlPr>
                        <w:rPr>
                          <w:rFonts w:ascii="Cambria Math" w:hAnsi="Cambria Math"/>
                          <w:i/>
                          <w:sz w:val="18"/>
                        </w:rPr>
                      </m:ctrlPr>
                    </m:sSubPr>
                    <m:e>
                      <m:r>
                        <w:rPr>
                          <w:rFonts w:ascii="Cambria Math" w:hAnsi="Cambria Math"/>
                          <w:sz w:val="18"/>
                        </w:rPr>
                        <m:t>f</m:t>
                      </m:r>
                    </m:e>
                    <m:sub>
                      <m:r>
                        <w:rPr>
                          <w:rFonts w:ascii="Cambria Math" w:hAnsi="Cambria Math"/>
                          <w:sz w:val="18"/>
                        </w:rPr>
                        <m:t>ak</m:t>
                      </m:r>
                    </m:sub>
                  </m:sSub>
                </m:e>
                <m:sub/>
              </m:sSub>
            </m:oMath>
            <w:r w:rsidRPr="00B60EBD">
              <w:rPr>
                <w:rFonts w:ascii="宋体" w:hAnsi="宋体"/>
                <w:sz w:val="18"/>
                <w:szCs w:val="18"/>
              </w:rPr>
              <w:t>＜300kPa的黏性土和粉土</w:t>
            </w:r>
          </w:p>
        </w:tc>
        <w:tc>
          <w:tcPr>
            <w:tcW w:w="642"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1.3</w:t>
            </w:r>
          </w:p>
        </w:tc>
      </w:tr>
      <w:tr w:rsidR="00004789" w:rsidRPr="00B60EBD" w:rsidTr="008E7C9D">
        <w:trPr>
          <w:cantSplit/>
          <w:trHeight w:val="248"/>
          <w:jc w:val="center"/>
        </w:trPr>
        <w:tc>
          <w:tcPr>
            <w:tcW w:w="6773"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稍密的细、粉砂，100kPa≤</w:t>
            </w:r>
            <m:oMath>
              <m:sSub>
                <m:sSubPr>
                  <m:ctrlPr>
                    <w:rPr>
                      <w:rFonts w:ascii="Cambria Math" w:hAnsi="Cambria Math"/>
                      <w:sz w:val="18"/>
                    </w:rPr>
                  </m:ctrlPr>
                </m:sSubPr>
                <m:e>
                  <m:sSub>
                    <m:sSubPr>
                      <m:ctrlPr>
                        <w:rPr>
                          <w:rFonts w:ascii="Cambria Math" w:hAnsi="Cambria Math"/>
                          <w:i/>
                          <w:sz w:val="18"/>
                        </w:rPr>
                      </m:ctrlPr>
                    </m:sSubPr>
                    <m:e>
                      <m:r>
                        <w:rPr>
                          <w:rFonts w:ascii="Cambria Math" w:hAnsi="Cambria Math"/>
                          <w:sz w:val="18"/>
                        </w:rPr>
                        <m:t>f</m:t>
                      </m:r>
                    </m:e>
                    <m:sub>
                      <m:r>
                        <w:rPr>
                          <w:rFonts w:ascii="Cambria Math" w:hAnsi="Cambria Math"/>
                          <w:sz w:val="18"/>
                        </w:rPr>
                        <m:t>ak</m:t>
                      </m:r>
                    </m:sub>
                  </m:sSub>
                </m:e>
                <m:sub/>
              </m:sSub>
            </m:oMath>
            <w:r w:rsidRPr="00B60EBD">
              <w:rPr>
                <w:rFonts w:ascii="宋体" w:hAnsi="宋体"/>
                <w:sz w:val="18"/>
                <w:szCs w:val="18"/>
              </w:rPr>
              <w:t>＜150kPa 的黏性土和粉土，新近沉积的黏性土和粉土</w:t>
            </w:r>
          </w:p>
        </w:tc>
        <w:tc>
          <w:tcPr>
            <w:tcW w:w="642"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1.1</w:t>
            </w:r>
          </w:p>
        </w:tc>
      </w:tr>
      <w:tr w:rsidR="00004789" w:rsidRPr="00B60EBD" w:rsidTr="008E7C9D">
        <w:trPr>
          <w:cantSplit/>
          <w:trHeight w:val="365"/>
          <w:jc w:val="center"/>
        </w:trPr>
        <w:tc>
          <w:tcPr>
            <w:tcW w:w="6773"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淤泥，淤泥质土，松散的砂，填土</w:t>
            </w:r>
          </w:p>
        </w:tc>
        <w:tc>
          <w:tcPr>
            <w:tcW w:w="642" w:type="dxa"/>
            <w:shd w:val="clear" w:color="auto" w:fill="auto"/>
            <w:vAlign w:val="center"/>
            <w:hideMark/>
          </w:tcPr>
          <w:p w:rsidR="00004789" w:rsidRPr="00B60EBD" w:rsidRDefault="00004789" w:rsidP="0008279F">
            <w:pPr>
              <w:spacing w:line="240" w:lineRule="auto"/>
              <w:jc w:val="center"/>
              <w:rPr>
                <w:rFonts w:ascii="宋体" w:hAnsi="宋体"/>
                <w:sz w:val="18"/>
                <w:szCs w:val="18"/>
              </w:rPr>
            </w:pPr>
            <w:r w:rsidRPr="00B60EBD">
              <w:rPr>
                <w:rFonts w:ascii="宋体" w:hAnsi="宋体"/>
                <w:sz w:val="18"/>
                <w:szCs w:val="18"/>
              </w:rPr>
              <w:t>1.0</w:t>
            </w:r>
          </w:p>
        </w:tc>
      </w:tr>
    </w:tbl>
    <w:p w:rsidR="00004789" w:rsidRDefault="00242813" w:rsidP="008E7C9D">
      <w:pPr>
        <w:pStyle w:val="afff2"/>
        <w:ind w:left="1276"/>
      </w:pPr>
      <m:oMath>
        <m:sSub>
          <m:sSubPr>
            <m:ctrlPr>
              <w:rPr>
                <w:rFonts w:ascii="Cambria Math" w:hAnsi="Cambria Math"/>
              </w:rPr>
            </m:ctrlPr>
          </m:sSubPr>
          <m:e>
            <m:sSub>
              <m:sSubPr>
                <m:ctrlPr>
                  <w:rPr>
                    <w:rFonts w:ascii="Cambria Math" w:hAnsi="Cambria Math"/>
                    <w:i/>
                  </w:rPr>
                </m:ctrlPr>
              </m:sSubPr>
              <m:e>
                <m:r>
                  <w:rPr>
                    <w:rFonts w:ascii="Cambria Math" w:hAnsi="Cambria Math"/>
                  </w:rPr>
                  <m:t>f</m:t>
                </m:r>
              </m:e>
              <m:sub>
                <m:r>
                  <w:rPr>
                    <w:rFonts w:ascii="Cambria Math" w:hAnsi="Cambria Math"/>
                  </w:rPr>
                  <m:t>ak</m:t>
                </m:r>
              </m:sub>
            </m:sSub>
          </m:e>
          <m:sub/>
        </m:sSub>
      </m:oMath>
      <w:r w:rsidR="00004789">
        <w:t>为未经修正的地基承载力特征值。</w:t>
      </w:r>
    </w:p>
    <w:p w:rsidR="00004789" w:rsidRDefault="00004789" w:rsidP="00004789">
      <w:pPr>
        <w:pStyle w:val="affd"/>
        <w:spacing w:before="156" w:after="156"/>
        <w:rPr>
          <w:kern w:val="2"/>
          <w:szCs w:val="21"/>
        </w:rPr>
      </w:pPr>
      <w:bookmarkStart w:id="82" w:name="_Toc69664926"/>
      <w:bookmarkStart w:id="83" w:name="_Toc69665017"/>
      <w:bookmarkStart w:id="84" w:name="_Toc79703812"/>
      <w:r>
        <w:rPr>
          <w:rFonts w:hint="eastAsia"/>
        </w:rPr>
        <w:t>地基基础沉降计算</w:t>
      </w:r>
      <w:bookmarkEnd w:id="82"/>
      <w:bookmarkEnd w:id="83"/>
      <w:bookmarkEnd w:id="84"/>
    </w:p>
    <w:p w:rsidR="00004789" w:rsidRDefault="003E657A" w:rsidP="00004789">
      <w:pPr>
        <w:pStyle w:val="affe"/>
        <w:spacing w:before="156" w:after="156"/>
        <w:rPr>
          <w:kern w:val="2"/>
          <w:szCs w:val="21"/>
        </w:rPr>
      </w:pPr>
      <w:r>
        <w:t>可控协同</w:t>
      </w:r>
      <w:r w:rsidR="00670BDB">
        <w:t>桩筏基础</w:t>
      </w:r>
      <w:r w:rsidR="00004789">
        <w:t>的地基沉降变形计算值，不应大于建筑物的地基沉降变形允许值，建筑物的地基沉</w:t>
      </w:r>
      <w:r w:rsidR="00004789" w:rsidRPr="008E7C9D">
        <w:rPr>
          <w:rFonts w:ascii="Times New Roman"/>
        </w:rPr>
        <w:t>降变形允许值应按地区经验确定，当无地区经验时应参照现行国家标准《建筑地基基础设计规范》</w:t>
      </w:r>
      <w:r w:rsidR="00004789" w:rsidRPr="008E7C9D">
        <w:rPr>
          <w:rFonts w:ascii="Times New Roman"/>
        </w:rPr>
        <w:t xml:space="preserve">GB 50007 </w:t>
      </w:r>
      <w:r w:rsidR="00004789" w:rsidRPr="008E7C9D">
        <w:rPr>
          <w:rFonts w:ascii="Times New Roman"/>
        </w:rPr>
        <w:t>的规定执行。</w:t>
      </w:r>
    </w:p>
    <w:p w:rsidR="00004789" w:rsidRDefault="00004789" w:rsidP="00004789">
      <w:pPr>
        <w:pStyle w:val="affe"/>
        <w:spacing w:before="156" w:after="156"/>
      </w:pPr>
      <w:r>
        <w:t>地基土刚度系数</w:t>
      </w:r>
      <m:oMath>
        <m:sSub>
          <m:sSubPr>
            <m:ctrlPr>
              <w:rPr>
                <w:rFonts w:ascii="Cambria Math" w:hAnsi="Cambria Math"/>
                <w:kern w:val="2"/>
              </w:rPr>
            </m:ctrlPr>
          </m:sSubPr>
          <m:e>
            <m:sSub>
              <m:sSubPr>
                <m:ctrlPr>
                  <w:rPr>
                    <w:rFonts w:ascii="Cambria Math" w:hAnsi="Cambria Math"/>
                    <w:i/>
                  </w:rPr>
                </m:ctrlPr>
              </m:sSubPr>
              <m:e>
                <m:r>
                  <w:rPr>
                    <w:rFonts w:ascii="Cambria Math" w:hAnsi="Cambria Math"/>
                  </w:rPr>
                  <m:t>k</m:t>
                </m:r>
              </m:e>
              <m:sub>
                <m:r>
                  <w:rPr>
                    <w:rFonts w:ascii="Cambria Math" w:hAnsi="Cambria Math"/>
                  </w:rPr>
                  <m:t>s</m:t>
                </m:r>
              </m:sub>
            </m:sSub>
          </m:e>
          <m:sub/>
        </m:sSub>
      </m:oMath>
      <w:r>
        <w:t>可根据地基土所受实际荷载以及在该荷载作用下地基土产生的沉降计算得到，如下式所示：</w:t>
      </w:r>
    </w:p>
    <w:p w:rsidR="008E7C9D" w:rsidRDefault="008E7C9D" w:rsidP="008E7C9D">
      <w:pPr>
        <w:pStyle w:val="affffff6"/>
      </w:pPr>
      <w:r>
        <w:tab/>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=p</m:t>
        </m:r>
        <m:r>
          <m:rPr>
            <m:sty m:val="p"/>
          </m:rPr>
          <w:rPr>
            <w:rFonts w:ascii="Cambria Math" w:eastAsia="微软雅黑" w:hAnsi="Cambria Math"/>
          </w:rPr>
          <m:t>/</m:t>
        </m:r>
        <m:r>
          <m:rPr>
            <m:sty m:val="p"/>
          </m:rPr>
          <w:rPr>
            <w:rFonts w:ascii="Cambria Math" w:eastAsia="微软雅黑" w:hAnsi="微软雅黑"/>
          </w:rPr>
          <m:t>s</m:t>
        </m:r>
      </m:oMath>
      <w:r w:rsidRPr="008E7C9D">
        <w:rPr>
          <w:rFonts w:ascii="微软雅黑" w:eastAsia="微软雅黑" w:hAnsi="微软雅黑"/>
        </w:rPr>
        <w:tab/>
      </w:r>
      <w:r>
        <w:t>(</w:t>
      </w:r>
      <w:r w:rsidR="00242813">
        <w:fldChar w:fldCharType="begin"/>
      </w:r>
      <w:r>
        <w:instrText xml:space="preserve"> AUTONUM </w:instrText>
      </w:r>
      <w:r w:rsidR="00242813">
        <w:fldChar w:fldCharType="end"/>
      </w:r>
      <w:r>
        <w:t>)</w:t>
      </w:r>
    </w:p>
    <w:p w:rsidR="00004789" w:rsidRPr="00004789" w:rsidRDefault="00004789" w:rsidP="001D297B">
      <w:pPr>
        <w:pStyle w:val="affff6"/>
        <w:ind w:firstLine="420"/>
      </w:pPr>
      <w:r>
        <w:rPr>
          <w:rFonts w:hint="eastAsia"/>
        </w:rPr>
        <w:t>式中：</w:t>
      </w:r>
    </w:p>
    <w:p w:rsidR="00F6028C" w:rsidRPr="00A33361" w:rsidRDefault="00242813" w:rsidP="00E2101A">
      <w:pPr>
        <w:pStyle w:val="affff6"/>
        <w:ind w:firstLine="420"/>
      </w:pPr>
      <m:oMath>
        <m:sSub>
          <m:sSubPr>
            <m:ctrlPr>
              <w:rPr>
                <w:rFonts w:ascii="Cambria Math" w:hAnsi="Cambria Math"/>
              </w:rPr>
            </m:ctrlPr>
          </m:sSubPr>
          <m:e>
            <m:r>
              <w:rPr>
                <w:rFonts w:ascii="Cambria Math" w:hAnsi="Cambria Math"/>
              </w:rPr>
              <m:t>p</m:t>
            </m:r>
          </m:e>
          <m:sub/>
        </m:sSub>
      </m:oMath>
      <w:r w:rsidR="00F6028C">
        <w:rPr>
          <w:rFonts w:hint="eastAsia"/>
        </w:rPr>
        <w:t>——</w:t>
      </w:r>
      <w:r w:rsidR="00F6028C" w:rsidRPr="00A33361">
        <w:t>基底地基土所受荷载（kPa）；</w:t>
      </w:r>
    </w:p>
    <w:p w:rsidR="00F6028C" w:rsidRPr="001D297B" w:rsidRDefault="00242813" w:rsidP="00E2101A">
      <w:pPr>
        <w:pStyle w:val="affff6"/>
        <w:ind w:firstLine="420"/>
      </w:pPr>
      <m:oMath>
        <m:sSub>
          <m:sSubPr>
            <m:ctrlPr>
              <w:rPr>
                <w:rFonts w:ascii="Cambria Math" w:hAnsi="Cambria Math"/>
              </w:rPr>
            </m:ctrlPr>
          </m:sSubPr>
          <m:e>
            <m:r>
              <w:rPr>
                <w:rFonts w:ascii="Cambria Math" w:hAnsi="Cambria Math"/>
              </w:rPr>
              <m:t>s</m:t>
            </m:r>
          </m:e>
          <m:sub/>
        </m:sSub>
      </m:oMath>
      <w:r w:rsidR="00F6028C" w:rsidRPr="00A33361">
        <w:t>——</w:t>
      </w:r>
      <w:r w:rsidR="00F6028C" w:rsidRPr="00A33361">
        <w:t>该荷载作用下地基土产生的沉</w:t>
      </w:r>
      <w:r w:rsidR="00F6028C" w:rsidRPr="001D297B">
        <w:t>降（mm）。</w:t>
      </w:r>
    </w:p>
    <w:p w:rsidR="00F6028C" w:rsidRDefault="003E657A" w:rsidP="00F6028C">
      <w:pPr>
        <w:pStyle w:val="affe"/>
        <w:spacing w:before="156" w:after="156"/>
      </w:pPr>
      <w:r>
        <w:t>可控协同</w:t>
      </w:r>
      <w:r w:rsidR="00670BDB">
        <w:t>桩筏基础</w:t>
      </w:r>
      <w:r w:rsidR="00F6028C">
        <w:t>的最终沉降S可按下式计算：</w:t>
      </w:r>
    </w:p>
    <w:p w:rsidR="00352EAD" w:rsidRDefault="00352EAD" w:rsidP="00352EAD">
      <w:pPr>
        <w:pStyle w:val="affffff6"/>
      </w:pPr>
      <w:r>
        <w:tab/>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s</m:t>
            </m:r>
          </m:sub>
        </m:sSub>
      </m:oMath>
      <w:r w:rsidRPr="00352EAD">
        <w:rPr>
          <w:rFonts w:ascii="微软雅黑" w:eastAsia="微软雅黑" w:hAnsi="微软雅黑"/>
        </w:rPr>
        <w:tab/>
      </w:r>
      <w:r>
        <w:t>(</w:t>
      </w:r>
      <w:r w:rsidR="00242813">
        <w:fldChar w:fldCharType="begin"/>
      </w:r>
      <w:r>
        <w:instrText xml:space="preserve"> AUTONUM </w:instrText>
      </w:r>
      <w:r w:rsidR="00242813">
        <w:fldChar w:fldCharType="end"/>
      </w:r>
      <w:r>
        <w:t>)</w:t>
      </w:r>
    </w:p>
    <w:p w:rsidR="00F6028C" w:rsidRDefault="00352EAD" w:rsidP="00352EAD">
      <w:pPr>
        <w:pStyle w:val="affffff6"/>
      </w:pPr>
      <w:r>
        <w:tab/>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oMath>
      <w:r w:rsidRPr="00352EAD">
        <w:rPr>
          <w:rFonts w:ascii="微软雅黑" w:eastAsia="微软雅黑" w:hAnsi="微软雅黑"/>
        </w:rPr>
        <w:tab/>
      </w:r>
      <w:r>
        <w:t>(</w:t>
      </w:r>
      <w:r w:rsidR="00242813">
        <w:fldChar w:fldCharType="begin"/>
      </w:r>
      <w:r>
        <w:instrText xml:space="preserve"> AUTONUM </w:instrText>
      </w:r>
      <w:r w:rsidR="00242813">
        <w:fldChar w:fldCharType="end"/>
      </w:r>
      <w:r>
        <w:t>)</w:t>
      </w:r>
    </w:p>
    <w:p w:rsidR="00F6028C" w:rsidRPr="00F6028C" w:rsidRDefault="00F6028C" w:rsidP="00F6028C">
      <w:pPr>
        <w:pStyle w:val="affff5"/>
        <w:ind w:firstLine="420"/>
      </w:pPr>
      <w:r>
        <w:rPr>
          <w:rFonts w:hint="eastAsia"/>
        </w:rPr>
        <w:t>式中：</w:t>
      </w:r>
    </w:p>
    <w:p w:rsidR="00F6028C" w:rsidRPr="00A33361" w:rsidRDefault="00242813" w:rsidP="00E2101A">
      <w:pPr>
        <w:pStyle w:val="affff6"/>
        <w:ind w:firstLine="420"/>
      </w:pPr>
      <m:oMath>
        <m:sSub>
          <m:sSubPr>
            <m:ctrlPr>
              <w:rPr>
                <w:rFonts w:ascii="Cambria Math" w:hAnsi="Cambria Math"/>
              </w:rPr>
            </m:ctrlPr>
          </m:sSubPr>
          <m:e>
            <m:r>
              <w:rPr>
                <w:rFonts w:ascii="Cambria Math" w:hAnsi="Cambria Math"/>
              </w:rPr>
              <m:t>S</m:t>
            </m:r>
          </m:e>
          <m:sub>
            <m:r>
              <w:rPr>
                <w:rFonts w:ascii="Cambria Math" w:hAnsi="Cambria Math"/>
              </w:rPr>
              <m:t>s</m:t>
            </m:r>
          </m:sub>
        </m:sSub>
      </m:oMath>
      <w:r w:rsidR="00F6028C">
        <w:rPr>
          <w:rFonts w:hint="eastAsia"/>
        </w:rPr>
        <w:t>——</w:t>
      </w:r>
      <w:r w:rsidR="00F6028C">
        <w:t>地基土承担荷载引起的</w:t>
      </w:r>
      <w:r w:rsidR="00F6028C" w:rsidRPr="00A33361">
        <w:t>地基土变形（mm）；</w:t>
      </w:r>
    </w:p>
    <w:p w:rsidR="00F6028C" w:rsidRPr="00A33361" w:rsidRDefault="00242813" w:rsidP="00E2101A">
      <w:pPr>
        <w:pStyle w:val="affff6"/>
        <w:ind w:firstLine="420"/>
      </w:pPr>
      <m:oMath>
        <m:sSub>
          <m:sSubPr>
            <m:ctrlPr>
              <w:rPr>
                <w:rFonts w:ascii="Cambria Math" w:hAnsi="Cambria Math"/>
                <w:kern w:val="2"/>
              </w:rPr>
            </m:ctrlPr>
          </m:sSubPr>
          <m:e>
            <m:r>
              <w:rPr>
                <w:rFonts w:ascii="Cambria Math" w:hAnsi="Cambria Math"/>
              </w:rPr>
              <m:t>S</m:t>
            </m:r>
          </m:e>
          <m:sub>
            <m:r>
              <w:rPr>
                <w:rFonts w:ascii="Cambria Math" w:hAnsi="Cambria Math"/>
              </w:rPr>
              <m:t>a</m:t>
            </m:r>
          </m:sub>
        </m:sSub>
      </m:oMath>
      <w:r w:rsidR="00F6028C" w:rsidRPr="00A33361">
        <w:rPr>
          <w:rFonts w:hint="eastAsia"/>
        </w:rPr>
        <w:t>——桩基分担荷载引起的刚度调节装置变形（mm）；</w:t>
      </w:r>
    </w:p>
    <w:p w:rsidR="00F6028C" w:rsidRPr="00A33361" w:rsidRDefault="00242813" w:rsidP="00E2101A">
      <w:pPr>
        <w:pStyle w:val="affff6"/>
        <w:ind w:firstLine="420"/>
      </w:pPr>
      <m:oMath>
        <m:sSub>
          <m:sSubPr>
            <m:ctrlPr>
              <w:rPr>
                <w:rFonts w:ascii="Cambria Math" w:hAnsi="Cambria Math"/>
                <w:kern w:val="2"/>
              </w:rPr>
            </m:ctrlPr>
          </m:sSubPr>
          <m:e>
            <m:r>
              <w:rPr>
                <w:rFonts w:ascii="Cambria Math" w:hAnsi="Cambria Math"/>
              </w:rPr>
              <m:t>S</m:t>
            </m:r>
          </m:e>
          <m:sub>
            <m:r>
              <w:rPr>
                <w:rFonts w:ascii="Cambria Math" w:hAnsi="Cambria Math"/>
              </w:rPr>
              <m:t>p</m:t>
            </m:r>
          </m:sub>
        </m:sSub>
      </m:oMath>
      <w:r w:rsidR="00F6028C" w:rsidRPr="00A33361">
        <w:rPr>
          <w:rFonts w:hint="eastAsia"/>
        </w:rPr>
        <w:t>——桩基分担荷载引起的桩基变形（mm），具体计算可参照现行行业标准《建筑桩基技术规范》JGJ 94执行。</w:t>
      </w:r>
    </w:p>
    <w:p w:rsidR="00F6028C" w:rsidRDefault="00F6028C" w:rsidP="00F6028C">
      <w:pPr>
        <w:pStyle w:val="affffffff4"/>
      </w:pPr>
      <w:r>
        <w:rPr>
          <w:rFonts w:ascii="宋体" w:hAnsi="宋体"/>
        </w:rPr>
        <w:t>其中，地基土承担荷载引起的地基土变形</w:t>
      </w:r>
      <m:oMath>
        <m:sSub>
          <m:sSubPr>
            <m:ctrlPr>
              <w:rPr>
                <w:rFonts w:ascii="Cambria Math" w:hAnsi="Cambria Math"/>
              </w:rPr>
            </m:ctrlPr>
          </m:sSubPr>
          <m:e>
            <m:r>
              <w:rPr>
                <w:rFonts w:ascii="Cambria Math" w:hAnsi="Cambria Math"/>
              </w:rPr>
              <m:t>S</m:t>
            </m:r>
          </m:e>
          <m:sub>
            <m:r>
              <w:rPr>
                <w:rFonts w:ascii="Cambria Math" w:hAnsi="Cambria Math"/>
              </w:rPr>
              <m:t>s</m:t>
            </m:r>
          </m:sub>
        </m:sSub>
      </m:oMath>
      <w:r>
        <w:rPr>
          <w:rFonts w:ascii="宋体" w:hAnsi="宋体"/>
        </w:rPr>
        <w:t>，宜采用土的变形模量按下式计算：</w:t>
      </w:r>
    </w:p>
    <w:p w:rsidR="00260B33" w:rsidRDefault="00260B33" w:rsidP="00260B33">
      <w:pPr>
        <w:pStyle w:val="affffff6"/>
      </w:pPr>
      <w:r>
        <w:tab/>
      </w:r>
      <m:oMath>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s</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k</m:t>
            </m:r>
          </m:sub>
        </m:sSub>
        <m:r>
          <w:rPr>
            <w:rFonts w:ascii="Cambria Math" w:eastAsia="Cambria Math" w:hAnsi="Cambria Math" w:cs="Cambria Math"/>
          </w:rPr>
          <m:t>b</m:t>
        </m:r>
        <m:r>
          <m:rPr>
            <m:sty m:val="p"/>
          </m:rPr>
          <w:rPr>
            <w:rFonts w:ascii="Cambria Math" w:eastAsia="Cambria Math" w:hAnsi="Cambria Math" w:cs="Cambria Math"/>
          </w:rPr>
          <m:t>η</m:t>
        </m:r>
        <m:nary>
          <m:naryPr>
            <m:chr m:val="∑"/>
            <m:limLoc m:val="subSup"/>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f>
              <m:fPr>
                <m:ctrlPr>
                  <w:rPr>
                    <w:rFonts w:ascii="Cambria Math" w:eastAsia="Cambria Math" w:hAnsi="Cambria Math"/>
                  </w:rPr>
                </m:ctrlPr>
              </m:fPr>
              <m:num>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m:t>
                    </m:r>
                  </m:sub>
                </m:sSub>
                <m:r>
                  <m:rPr>
                    <m:sty m:val="p"/>
                  </m:rP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i-1</m:t>
                    </m:r>
                  </m:sub>
                </m:sSub>
              </m:num>
              <m:den>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0i</m:t>
                    </m:r>
                  </m:sub>
                </m:sSub>
              </m:den>
            </m:f>
          </m:e>
        </m:nary>
      </m:oMath>
      <w:r w:rsidRPr="00260B33">
        <w:rPr>
          <w:rFonts w:ascii="微软雅黑" w:eastAsia="微软雅黑" w:hAnsi="微软雅黑"/>
        </w:rPr>
        <w:tab/>
      </w:r>
      <w:r>
        <w:t>(</w:t>
      </w:r>
      <w:r w:rsidR="00242813">
        <w:fldChar w:fldCharType="begin"/>
      </w:r>
      <w:r>
        <w:instrText xml:space="preserve"> AUTONUM </w:instrText>
      </w:r>
      <w:r w:rsidR="00242813">
        <w:fldChar w:fldCharType="end"/>
      </w:r>
      <w:r>
        <w:t>)</w:t>
      </w:r>
    </w:p>
    <w:p w:rsidR="00F6028C" w:rsidRPr="00260B33" w:rsidRDefault="00F6028C" w:rsidP="00260B33">
      <w:pPr>
        <w:pStyle w:val="affff6"/>
        <w:ind w:firstLine="420"/>
        <w:rPr>
          <w:rFonts w:ascii="Times New Roman"/>
        </w:rPr>
      </w:pPr>
      <w:r w:rsidRPr="00260B33">
        <w:rPr>
          <w:rFonts w:ascii="Times New Roman"/>
        </w:rPr>
        <w:t>式中：</w:t>
      </w:r>
    </w:p>
    <w:p w:rsidR="002519B4" w:rsidRPr="00260B33" w:rsidRDefault="00242813" w:rsidP="00E2101A">
      <w:pPr>
        <w:pStyle w:val="affff6"/>
        <w:ind w:firstLine="420"/>
      </w:pPr>
      <m:oMath>
        <m:sSub>
          <m:sSubPr>
            <m:ctrlPr>
              <w:rPr>
                <w:rFonts w:ascii="Cambria Math" w:hAnsi="Cambria Math"/>
              </w:rPr>
            </m:ctrlPr>
          </m:sSubPr>
          <m:e>
            <m:r>
              <w:rPr>
                <w:rFonts w:ascii="Cambria Math" w:hAnsi="Cambria Math"/>
              </w:rPr>
              <m:t>p</m:t>
            </m:r>
          </m:e>
          <m:sub>
            <m:r>
              <w:rPr>
                <w:rFonts w:ascii="Cambria Math" w:hAnsi="Cambria Math"/>
              </w:rPr>
              <m:t>k</m:t>
            </m:r>
          </m:sub>
        </m:sSub>
      </m:oMath>
      <w:r w:rsidR="002519B4" w:rsidRPr="00260B33">
        <w:t>——</w:t>
      </w:r>
      <w:r w:rsidR="002519B4" w:rsidRPr="00260B33">
        <w:t>长期效应组合下的基底地基土的平均压力标准值 (kPa)；</w:t>
      </w:r>
    </w:p>
    <w:p w:rsidR="002519B4" w:rsidRPr="00260B33" w:rsidRDefault="002519B4" w:rsidP="00E2101A">
      <w:pPr>
        <w:pStyle w:val="affff6"/>
        <w:ind w:firstLine="420"/>
      </w:pPr>
      <m:oMath>
        <m:r>
          <w:rPr>
            <w:rFonts w:ascii="Cambria Math" w:hAnsi="Cambria Math"/>
          </w:rPr>
          <m:t>b</m:t>
        </m:r>
      </m:oMath>
      <w:r w:rsidRPr="00260B33">
        <w:t>——</w:t>
      </w:r>
      <w:r w:rsidRPr="00260B33">
        <w:t>基础底面宽度 (m)；</w:t>
      </w:r>
    </w:p>
    <w:p w:rsidR="002519B4" w:rsidRPr="00260B33" w:rsidRDefault="00242813" w:rsidP="00E2101A">
      <w:pPr>
        <w:pStyle w:val="affff6"/>
        <w:ind w:firstLine="420"/>
      </w:pPr>
      <m:oMath>
        <m:sSub>
          <m:sSubPr>
            <m:ctrlPr>
              <w:rPr>
                <w:rFonts w:ascii="Cambria Math" w:eastAsia="Cambria Math" w:hAnsi="Cambria Math"/>
                <w:i/>
              </w:rPr>
            </m:ctrlPr>
          </m:sSubPr>
          <m:e>
            <m:r>
              <w:rPr>
                <w:rFonts w:ascii="Cambria Math" w:eastAsia="Cambria Math" w:hAnsi="Cambria Math"/>
              </w:rPr>
              <m:t>δ</m:t>
            </m:r>
          </m:e>
          <m:sub>
            <m:r>
              <w:rPr>
                <w:rFonts w:ascii="Cambria Math" w:eastAsia="Cambria Math" w:hAnsi="Cambria Math"/>
              </w:rPr>
              <m:t>i</m:t>
            </m:r>
          </m:sub>
        </m:sSub>
      </m:oMath>
      <w:r w:rsidR="002519B4" w:rsidRPr="00260B33">
        <w:rPr>
          <w:i/>
        </w:rPr>
        <w:t>、</w:t>
      </w:r>
      <m:oMath>
        <m:sSub>
          <m:sSubPr>
            <m:ctrlPr>
              <w:rPr>
                <w:rFonts w:ascii="Cambria Math" w:eastAsia="Cambria Math" w:hAnsi="Cambria Math"/>
                <w:i/>
              </w:rPr>
            </m:ctrlPr>
          </m:sSubPr>
          <m:e>
            <m:r>
              <w:rPr>
                <w:rFonts w:ascii="Cambria Math" w:eastAsia="Cambria Math" w:hAnsi="Cambria Math"/>
              </w:rPr>
              <m:t>δ</m:t>
            </m:r>
          </m:e>
          <m:sub>
            <m:r>
              <w:rPr>
                <w:rFonts w:ascii="Cambria Math" w:eastAsia="Cambria Math" w:hAnsi="Cambria Math"/>
              </w:rPr>
              <m:t>i</m:t>
            </m:r>
            <m:r>
              <w:rPr>
                <w:rFonts w:ascii="Cambria Math" w:eastAsia="微软雅黑" w:hAnsi="Cambria Math"/>
              </w:rPr>
              <m:t>-</m:t>
            </m:r>
            <m:r>
              <w:rPr>
                <w:rFonts w:ascii="Cambria Math" w:eastAsia="Cambria Math" w:hAnsi="Cambria Math"/>
              </w:rPr>
              <m:t>1</m:t>
            </m:r>
          </m:sub>
        </m:sSub>
      </m:oMath>
      <w:r w:rsidR="002519B4" w:rsidRPr="00260B33">
        <w:t>——</w:t>
      </w:r>
      <w:r w:rsidR="002519B4" w:rsidRPr="00260B33">
        <w:t>与基础长宽比L/b及基础底面至第</w:t>
      </w:r>
      <m:oMath>
        <m:r>
          <w:rPr>
            <w:rFonts w:ascii="Cambria Math" w:eastAsia="Cambria Math" w:hAnsi="Cambria Math"/>
          </w:rPr>
          <m:t>i</m:t>
        </m:r>
      </m:oMath>
      <w:r w:rsidR="002519B4" w:rsidRPr="00260B33">
        <w:t>层土和第</w:t>
      </w:r>
      <m:oMath>
        <m:r>
          <w:rPr>
            <w:rFonts w:ascii="Cambria Math" w:eastAsia="Cambria Math" w:hAnsi="Cambria Math"/>
          </w:rPr>
          <m:t>i</m:t>
        </m:r>
      </m:oMath>
      <w:r w:rsidR="002C3340" w:rsidRPr="002C3340">
        <w:t>-1</w:t>
      </w:r>
      <w:r w:rsidR="002519B4" w:rsidRPr="00260B33">
        <w:t>层土底面的距离深度z有关</w:t>
      </w:r>
      <w:r w:rsidR="002519B4" w:rsidRPr="00933E8A">
        <w:t>的无因次</w:t>
      </w:r>
      <w:r w:rsidR="002519B4" w:rsidRPr="00260B33">
        <w:t>系数，可按现行行业标准《高层建筑箱型与筏型基础技术规范》JGJ 6确定；</w:t>
      </w:r>
    </w:p>
    <w:p w:rsidR="00974882" w:rsidRPr="00260B33" w:rsidRDefault="00242813" w:rsidP="00E2101A">
      <w:pPr>
        <w:pStyle w:val="affff6"/>
        <w:ind w:firstLine="420"/>
      </w:pPr>
      <m:oMath>
        <m:sSub>
          <m:sSubPr>
            <m:ctrlPr>
              <w:rPr>
                <w:rFonts w:ascii="Cambria Math" w:hAnsi="Cambria Math"/>
              </w:rPr>
            </m:ctrlPr>
          </m:sSubPr>
          <m:e>
            <m:r>
              <w:rPr>
                <w:rFonts w:ascii="Cambria Math" w:hAnsi="Cambria Math"/>
              </w:rPr>
              <m:t>E</m:t>
            </m:r>
          </m:e>
          <m:sub>
            <m:r>
              <w:rPr>
                <w:rFonts w:ascii="Cambria Math" w:hAnsi="Cambria Math"/>
              </w:rPr>
              <m:t>0i</m:t>
            </m:r>
          </m:sub>
        </m:sSub>
      </m:oMath>
      <w:r w:rsidR="00974882" w:rsidRPr="00260B33">
        <w:t>——</w:t>
      </w:r>
      <w:r w:rsidR="00974882" w:rsidRPr="00260B33">
        <w:t xml:space="preserve">基础底面下第i层土的变形模量 (MPa)，通过试验或按地区经验确定； </w:t>
      </w:r>
    </w:p>
    <w:p w:rsidR="00974882" w:rsidRPr="00260B33" w:rsidRDefault="00974882" w:rsidP="00260B33">
      <w:pPr>
        <w:pStyle w:val="affff6"/>
        <w:ind w:firstLine="420"/>
        <w:rPr>
          <w:rFonts w:ascii="Times New Roman"/>
        </w:rPr>
      </w:pPr>
      <m:oMath>
        <m:r>
          <m:rPr>
            <m:sty m:val="p"/>
          </m:rPr>
          <w:rPr>
            <w:rFonts w:ascii="Cambria Math" w:eastAsia="Cambria Math" w:hAnsi="Cambria Math"/>
          </w:rPr>
          <m:t>η</m:t>
        </m:r>
      </m:oMath>
      <w:r w:rsidRPr="00260B33">
        <w:rPr>
          <w:rFonts w:ascii="Times New Roman"/>
        </w:rPr>
        <w:t>——</w:t>
      </w:r>
      <w:r w:rsidRPr="00260B33">
        <w:rPr>
          <w:rFonts w:ascii="Times New Roman"/>
        </w:rPr>
        <w:t>沉降计算修正系数，</w:t>
      </w:r>
      <w:r w:rsidRPr="00E2101A">
        <w:t>可按表</w:t>
      </w:r>
      <w:r w:rsidR="005E46E8" w:rsidRPr="00E2101A">
        <w:t>3</w:t>
      </w:r>
      <w:r w:rsidRPr="00E2101A">
        <w:t>确定。</w:t>
      </w:r>
    </w:p>
    <w:p w:rsidR="00974882" w:rsidRDefault="00974882" w:rsidP="005E46E8">
      <w:pPr>
        <w:pStyle w:val="aff2"/>
        <w:spacing w:before="156" w:after="156"/>
      </w:pPr>
      <w:r>
        <w:rPr>
          <w:rFonts w:hAnsi="黑体" w:hint="eastAsia"/>
        </w:rPr>
        <w:t>修正系数</w:t>
      </w:r>
      <m:oMath>
        <m:r>
          <m:rPr>
            <m:sty m:val="p"/>
          </m:rPr>
          <w:rPr>
            <w:rFonts w:ascii="Cambria Math" w:eastAsia="Cambria Math" w:hAnsi="Cambria Math" w:cs="Cambria Math"/>
          </w:rPr>
          <m:t>η</m:t>
        </m:r>
      </m:oMath>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097"/>
        <w:gridCol w:w="1172"/>
        <w:gridCol w:w="1128"/>
        <w:gridCol w:w="1134"/>
        <w:gridCol w:w="1140"/>
        <w:gridCol w:w="987"/>
        <w:gridCol w:w="1139"/>
      </w:tblGrid>
      <w:tr w:rsidR="00974882" w:rsidRPr="00B60EBD" w:rsidTr="005E46E8">
        <w:trPr>
          <w:cantSplit/>
          <w:trHeight w:val="428"/>
          <w:jc w:val="center"/>
        </w:trPr>
        <w:tc>
          <w:tcPr>
            <w:tcW w:w="1097"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m=2zn/b</w:t>
            </w:r>
          </w:p>
        </w:tc>
        <w:tc>
          <w:tcPr>
            <w:tcW w:w="1172"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0＜m≤0.5</w:t>
            </w:r>
          </w:p>
        </w:tc>
        <w:tc>
          <w:tcPr>
            <w:tcW w:w="1128"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0.5＜m≤1</w:t>
            </w:r>
          </w:p>
        </w:tc>
        <w:tc>
          <w:tcPr>
            <w:tcW w:w="1134"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1＜m≤2</w:t>
            </w:r>
          </w:p>
        </w:tc>
        <w:tc>
          <w:tcPr>
            <w:tcW w:w="1140"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2＜m≤3</w:t>
            </w:r>
          </w:p>
        </w:tc>
        <w:tc>
          <w:tcPr>
            <w:tcW w:w="987"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3＜m≤5</w:t>
            </w:r>
          </w:p>
        </w:tc>
        <w:tc>
          <w:tcPr>
            <w:tcW w:w="1139" w:type="dxa"/>
            <w:tcBorders>
              <w:top w:val="single" w:sz="8" w:space="0" w:color="auto"/>
              <w:bottom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5＜m≤∞</w:t>
            </w:r>
          </w:p>
        </w:tc>
      </w:tr>
      <w:tr w:rsidR="00974882" w:rsidRPr="00B60EBD" w:rsidTr="005E46E8">
        <w:trPr>
          <w:cantSplit/>
          <w:trHeight w:val="428"/>
          <w:jc w:val="center"/>
        </w:trPr>
        <w:tc>
          <w:tcPr>
            <w:tcW w:w="1097" w:type="dxa"/>
            <w:tcBorders>
              <w:top w:val="single" w:sz="8" w:space="0" w:color="auto"/>
            </w:tcBorders>
            <w:shd w:val="clear" w:color="auto" w:fill="auto"/>
            <w:vAlign w:val="center"/>
          </w:tcPr>
          <w:p w:rsidR="00974882" w:rsidRPr="00B60EBD" w:rsidRDefault="00974882" w:rsidP="005E46E8">
            <w:pPr>
              <w:pStyle w:val="affffffff4"/>
              <w:spacing w:line="240" w:lineRule="auto"/>
              <w:ind w:firstLine="0"/>
              <w:jc w:val="center"/>
              <w:rPr>
                <w:rFonts w:ascii="宋体" w:hAnsi="宋体"/>
                <w:sz w:val="18"/>
                <w:szCs w:val="18"/>
              </w:rPr>
            </w:pPr>
            <m:oMathPara>
              <m:oMath>
                <m:r>
                  <m:rPr>
                    <m:sty m:val="p"/>
                  </m:rPr>
                  <w:rPr>
                    <w:rFonts w:ascii="Cambria Math" w:hAnsi="Cambria Math"/>
                    <w:sz w:val="18"/>
                  </w:rPr>
                  <m:t>η</m:t>
                </m:r>
              </m:oMath>
            </m:oMathPara>
          </w:p>
        </w:tc>
        <w:tc>
          <w:tcPr>
            <w:tcW w:w="1172"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1.00</w:t>
            </w:r>
          </w:p>
        </w:tc>
        <w:tc>
          <w:tcPr>
            <w:tcW w:w="1128"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0.95</w:t>
            </w:r>
          </w:p>
        </w:tc>
        <w:tc>
          <w:tcPr>
            <w:tcW w:w="1134"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0.90</w:t>
            </w:r>
          </w:p>
        </w:tc>
        <w:tc>
          <w:tcPr>
            <w:tcW w:w="1140"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0.80</w:t>
            </w:r>
          </w:p>
        </w:tc>
        <w:tc>
          <w:tcPr>
            <w:tcW w:w="987"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0.75</w:t>
            </w:r>
          </w:p>
        </w:tc>
        <w:tc>
          <w:tcPr>
            <w:tcW w:w="1139" w:type="dxa"/>
            <w:tcBorders>
              <w:top w:val="single" w:sz="8" w:space="0" w:color="auto"/>
            </w:tcBorders>
            <w:shd w:val="clear" w:color="auto" w:fill="auto"/>
            <w:vAlign w:val="center"/>
            <w:hideMark/>
          </w:tcPr>
          <w:p w:rsidR="00974882" w:rsidRPr="00B60EBD" w:rsidRDefault="00974882" w:rsidP="005E46E8">
            <w:pPr>
              <w:pStyle w:val="affffffff4"/>
              <w:spacing w:line="240" w:lineRule="auto"/>
              <w:ind w:firstLine="0"/>
              <w:jc w:val="center"/>
              <w:rPr>
                <w:rFonts w:ascii="宋体" w:hAnsi="宋体"/>
                <w:sz w:val="18"/>
                <w:szCs w:val="18"/>
              </w:rPr>
            </w:pPr>
            <w:r w:rsidRPr="00B60EBD">
              <w:rPr>
                <w:rFonts w:ascii="宋体" w:hAnsi="宋体"/>
                <w:sz w:val="18"/>
                <w:szCs w:val="18"/>
              </w:rPr>
              <w:t>0.70</w:t>
            </w:r>
          </w:p>
        </w:tc>
      </w:tr>
    </w:tbl>
    <w:p w:rsidR="00974882" w:rsidRDefault="00974882" w:rsidP="00974882">
      <w:pPr>
        <w:pStyle w:val="affe"/>
        <w:spacing w:before="156" w:after="156"/>
      </w:pPr>
      <w:r>
        <w:t>按式</w:t>
      </w:r>
      <w:r w:rsidR="00C64A03" w:rsidRPr="00C64A03">
        <w:rPr>
          <w:rFonts w:ascii="Times New Roman"/>
        </w:rPr>
        <w:t>18</w:t>
      </w:r>
      <w:r>
        <w:t>进行地基土变形计算时，沉降计算深度</w:t>
      </w:r>
      <m:oMath>
        <m:sSub>
          <m:sSubPr>
            <m:ctrlPr>
              <w:rPr>
                <w:rFonts w:ascii="Cambria Math" w:eastAsia="宋体" w:hAnsi="Cambria Math"/>
                <w:kern w:val="2"/>
                <w:szCs w:val="21"/>
              </w:rPr>
            </m:ctrlPr>
          </m:sSubPr>
          <m:e>
            <m:r>
              <w:rPr>
                <w:rFonts w:ascii="Cambria Math" w:hAnsi="Cambria Math"/>
              </w:rPr>
              <m:t>Z</m:t>
            </m:r>
          </m:e>
          <m:sub>
            <m:r>
              <w:rPr>
                <w:rFonts w:ascii="Cambria Math" w:hAnsi="Cambria Math"/>
              </w:rPr>
              <m:t>n</m:t>
            </m:r>
          </m:sub>
        </m:sSub>
      </m:oMath>
      <w:r>
        <w:t>宜按下式计算：</w:t>
      </w:r>
    </w:p>
    <w:p w:rsidR="00AF3892" w:rsidRDefault="00AF3892" w:rsidP="00AF3892">
      <w:pPr>
        <w:pStyle w:val="affffff6"/>
      </w:pPr>
      <w:r>
        <w:tab/>
      </w:r>
      <m:oMath>
        <m:sSub>
          <m:sSubPr>
            <m:ctrlPr>
              <w:rPr>
                <w:rFonts w:ascii="Cambria Math" w:hAnsi="Cambria Math"/>
              </w:rPr>
            </m:ctrlPr>
          </m:sSubPr>
          <m:e>
            <m:r>
              <w:rPr>
                <w:rFonts w:ascii="Cambria Math" w:hAnsi="Cambria Math"/>
              </w:rPr>
              <m:t>z</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m</m:t>
            </m:r>
          </m:sub>
        </m:sSub>
        <m:r>
          <w:rPr>
            <w:rFonts w:ascii="Cambria Math" w:hAnsi="Cambria Math"/>
          </w:rPr>
          <m:t>+αb)β</m:t>
        </m:r>
      </m:oMath>
      <w:r w:rsidRPr="00AF3892">
        <w:rPr>
          <w:rFonts w:ascii="微软雅黑" w:eastAsia="微软雅黑" w:hAnsi="微软雅黑"/>
        </w:rPr>
        <w:tab/>
      </w:r>
      <w:r>
        <w:t>(</w:t>
      </w:r>
      <w:r w:rsidR="00242813">
        <w:fldChar w:fldCharType="begin"/>
      </w:r>
      <w:r>
        <w:instrText xml:space="preserve"> AUTONUM </w:instrText>
      </w:r>
      <w:r w:rsidR="00242813">
        <w:fldChar w:fldCharType="end"/>
      </w:r>
      <w:r>
        <w:t>)</w:t>
      </w:r>
    </w:p>
    <w:p w:rsidR="00AF3892" w:rsidRPr="00AF3892" w:rsidRDefault="00AF3892" w:rsidP="00AF3892">
      <w:pPr>
        <w:pStyle w:val="affff6"/>
        <w:ind w:firstLine="420"/>
      </w:pPr>
      <w:r>
        <w:rPr>
          <w:rFonts w:hint="eastAsia"/>
        </w:rPr>
        <w:t>式中：</w:t>
      </w:r>
    </w:p>
    <w:p w:rsidR="00974882" w:rsidRPr="003E76A5" w:rsidRDefault="00242813" w:rsidP="00E2101A">
      <w:pPr>
        <w:pStyle w:val="affff6"/>
        <w:ind w:firstLine="420"/>
      </w:pPr>
      <m:oMath>
        <m:sSub>
          <m:sSubPr>
            <m:ctrlPr>
              <w:rPr>
                <w:rFonts w:ascii="Cambria Math" w:hAnsi="Cambria Math"/>
              </w:rPr>
            </m:ctrlPr>
          </m:sSubPr>
          <m:e>
            <m:r>
              <w:rPr>
                <w:rFonts w:ascii="Cambria Math" w:hAnsi="Cambria Math"/>
              </w:rPr>
              <m:t>z</m:t>
            </m:r>
          </m:e>
          <m:sub>
            <m:r>
              <w:rPr>
                <w:rFonts w:ascii="Cambria Math" w:hAnsi="Cambria Math"/>
              </w:rPr>
              <m:t>m</m:t>
            </m:r>
          </m:sub>
        </m:sSub>
      </m:oMath>
      <w:r w:rsidR="00974882" w:rsidRPr="003E76A5">
        <w:t>——</w:t>
      </w:r>
      <w:r w:rsidR="00974882" w:rsidRPr="003E76A5">
        <w:t>与基础长宽比有关的经验值 (m)，可按表</w:t>
      </w:r>
      <w:r w:rsidR="003E76A5">
        <w:t>4</w:t>
      </w:r>
      <w:r w:rsidR="00974882" w:rsidRPr="003E76A5">
        <w:t>确定；</w:t>
      </w:r>
    </w:p>
    <w:p w:rsidR="00974882" w:rsidRPr="003E76A5" w:rsidRDefault="00974882" w:rsidP="00E2101A">
      <w:pPr>
        <w:pStyle w:val="affff6"/>
        <w:ind w:firstLine="420"/>
      </w:pPr>
      <m:oMath>
        <m:r>
          <w:rPr>
            <w:rFonts w:ascii="Cambria Math" w:hAnsi="Cambria Math"/>
          </w:rPr>
          <m:t>α</m:t>
        </m:r>
      </m:oMath>
      <w:r w:rsidRPr="003E76A5">
        <w:t>——</w:t>
      </w:r>
      <w:r w:rsidRPr="003E76A5">
        <w:t>折减系数，可按表</w:t>
      </w:r>
      <w:r w:rsidR="00E770CD">
        <w:t>4</w:t>
      </w:r>
      <w:r w:rsidRPr="003E76A5">
        <w:t>确定；</w:t>
      </w:r>
    </w:p>
    <w:p w:rsidR="00974882" w:rsidRPr="003E76A5" w:rsidRDefault="00974882" w:rsidP="00E2101A">
      <w:pPr>
        <w:pStyle w:val="affff6"/>
        <w:ind w:firstLine="420"/>
      </w:pPr>
      <m:oMath>
        <m:r>
          <w:rPr>
            <w:rFonts w:ascii="Cambria Math" w:hAnsi="Cambria Math"/>
          </w:rPr>
          <w:lastRenderedPageBreak/>
          <m:t>β</m:t>
        </m:r>
      </m:oMath>
      <w:r w:rsidRPr="003E76A5">
        <w:t>——</w:t>
      </w:r>
      <w:r w:rsidR="00B43AB7" w:rsidRPr="003E76A5">
        <w:t>调整系数，可按表</w:t>
      </w:r>
      <w:r w:rsidR="003E76A5">
        <w:t>5</w:t>
      </w:r>
      <w:r w:rsidR="00B43AB7" w:rsidRPr="003E76A5">
        <w:t xml:space="preserve">确定； </w:t>
      </w:r>
    </w:p>
    <w:p w:rsidR="00974882" w:rsidRDefault="00242813" w:rsidP="00AF3892">
      <w:pPr>
        <w:pStyle w:val="aff2"/>
        <w:spacing w:before="156" w:after="156"/>
      </w:pPr>
      <m:oMath>
        <m:sSub>
          <m:sSubPr>
            <m:ctrlPr>
              <w:rPr>
                <w:rFonts w:ascii="Cambria Math" w:hAnsi="Cambria Math"/>
                <w:kern w:val="2"/>
              </w:rPr>
            </m:ctrlPr>
          </m:sSubPr>
          <m:e>
            <m:r>
              <w:rPr>
                <w:rFonts w:ascii="Cambria Math" w:hAnsi="Cambria Math" w:hint="eastAsia"/>
              </w:rPr>
              <m:t>z</m:t>
            </m:r>
          </m:e>
          <m:sub>
            <m:r>
              <w:rPr>
                <w:rFonts w:ascii="Cambria Math" w:hAnsi="Cambria Math"/>
              </w:rPr>
              <m:t>m</m:t>
            </m:r>
          </m:sub>
        </m:sSub>
      </m:oMath>
      <w:r w:rsidR="00974882">
        <w:rPr>
          <w:rFonts w:hAnsi="黑体" w:hint="eastAsia"/>
        </w:rPr>
        <w:t>值与折减系数</w:t>
      </w:r>
      <m:oMath>
        <m:r>
          <w:rPr>
            <w:rFonts w:ascii="Cambria Math" w:hAnsi="Cambria Math"/>
          </w:rPr>
          <m:t>α</m:t>
        </m:r>
      </m:oMath>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907"/>
        <w:gridCol w:w="907"/>
        <w:gridCol w:w="907"/>
        <w:gridCol w:w="907"/>
        <w:gridCol w:w="907"/>
        <w:gridCol w:w="907"/>
      </w:tblGrid>
      <w:tr w:rsidR="00974882" w:rsidRPr="00B60EBD" w:rsidTr="00AF3892">
        <w:trPr>
          <w:cantSplit/>
          <w:trHeight w:val="428"/>
          <w:jc w:val="center"/>
        </w:trPr>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L/b</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2</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3</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4</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≥5</w:t>
            </w:r>
          </w:p>
        </w:tc>
      </w:tr>
      <w:tr w:rsidR="00974882" w:rsidRPr="00B60EBD" w:rsidTr="00AF3892">
        <w:trPr>
          <w:cantSplit/>
          <w:trHeight w:val="241"/>
          <w:jc w:val="center"/>
        </w:trPr>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z</w:t>
            </w:r>
            <w:r w:rsidRPr="00B60EBD">
              <w:rPr>
                <w:rFonts w:ascii="宋体" w:hAnsi="宋体"/>
                <w:sz w:val="18"/>
                <w:szCs w:val="18"/>
                <w:vertAlign w:val="subscript"/>
              </w:rPr>
              <w:t>m</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11.6</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12.4</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12.5</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12.7</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13.2</w:t>
            </w:r>
          </w:p>
        </w:tc>
      </w:tr>
      <w:tr w:rsidR="00974882" w:rsidRPr="00B60EBD" w:rsidTr="00AF3892">
        <w:trPr>
          <w:cantSplit/>
          <w:trHeight w:val="219"/>
          <w:jc w:val="center"/>
        </w:trPr>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α</w:t>
            </w:r>
          </w:p>
        </w:tc>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0.42</w:t>
            </w:r>
          </w:p>
        </w:tc>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0.49</w:t>
            </w:r>
          </w:p>
        </w:tc>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0.53</w:t>
            </w:r>
          </w:p>
        </w:tc>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0.60</w:t>
            </w:r>
          </w:p>
        </w:tc>
        <w:tc>
          <w:tcPr>
            <w:tcW w:w="907" w:type="dxa"/>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1.00</w:t>
            </w:r>
          </w:p>
        </w:tc>
      </w:tr>
    </w:tbl>
    <w:p w:rsidR="00974882" w:rsidRDefault="00974882" w:rsidP="00AF3892">
      <w:pPr>
        <w:pStyle w:val="aff2"/>
        <w:spacing w:before="156" w:after="156"/>
      </w:pPr>
      <w:r>
        <w:rPr>
          <w:rFonts w:hAnsi="黑体" w:hint="eastAsia"/>
        </w:rPr>
        <w:t>调整系数</w:t>
      </w:r>
      <m:oMath>
        <m:r>
          <w:rPr>
            <w:rFonts w:ascii="Cambria Math" w:hAnsi="Cambria Math"/>
          </w:rPr>
          <m:t>β</m:t>
        </m:r>
      </m:oMath>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907"/>
        <w:gridCol w:w="907"/>
        <w:gridCol w:w="907"/>
        <w:gridCol w:w="907"/>
        <w:gridCol w:w="907"/>
        <w:gridCol w:w="907"/>
      </w:tblGrid>
      <w:tr w:rsidR="00974882" w:rsidRPr="00B60EBD" w:rsidTr="00AF3892">
        <w:trPr>
          <w:cantSplit/>
          <w:trHeight w:val="428"/>
          <w:jc w:val="center"/>
        </w:trPr>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土类</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碎石</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砂土</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粉土</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黏性土</w:t>
            </w:r>
          </w:p>
        </w:tc>
        <w:tc>
          <w:tcPr>
            <w:tcW w:w="907" w:type="dxa"/>
            <w:tcBorders>
              <w:top w:val="single" w:sz="8" w:space="0" w:color="auto"/>
              <w:bottom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软土</w:t>
            </w:r>
          </w:p>
        </w:tc>
      </w:tr>
      <w:tr w:rsidR="00974882" w:rsidRPr="00B60EBD" w:rsidTr="00AF3892">
        <w:trPr>
          <w:cantSplit/>
          <w:trHeight w:val="241"/>
          <w:jc w:val="center"/>
        </w:trPr>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β</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0.30</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0.50</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0.60</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0.75</w:t>
            </w:r>
          </w:p>
        </w:tc>
        <w:tc>
          <w:tcPr>
            <w:tcW w:w="907" w:type="dxa"/>
            <w:tcBorders>
              <w:top w:val="single" w:sz="8" w:space="0" w:color="auto"/>
            </w:tcBorders>
            <w:shd w:val="clear" w:color="auto" w:fill="auto"/>
            <w:vAlign w:val="center"/>
            <w:hideMark/>
          </w:tcPr>
          <w:p w:rsidR="00974882" w:rsidRPr="00B60EBD" w:rsidRDefault="00974882" w:rsidP="00AF3892">
            <w:pPr>
              <w:spacing w:line="240" w:lineRule="auto"/>
              <w:jc w:val="center"/>
              <w:rPr>
                <w:rFonts w:ascii="宋体" w:hAnsi="宋体"/>
                <w:sz w:val="18"/>
                <w:szCs w:val="18"/>
              </w:rPr>
            </w:pPr>
            <w:r w:rsidRPr="00B60EBD">
              <w:rPr>
                <w:rFonts w:ascii="宋体" w:hAnsi="宋体"/>
                <w:sz w:val="18"/>
                <w:szCs w:val="18"/>
              </w:rPr>
              <w:t>1.00</w:t>
            </w:r>
          </w:p>
        </w:tc>
      </w:tr>
    </w:tbl>
    <w:p w:rsidR="00656931" w:rsidRDefault="00656931" w:rsidP="00656931">
      <w:pPr>
        <w:pStyle w:val="affd"/>
        <w:spacing w:before="156" w:after="156"/>
        <w:rPr>
          <w:kern w:val="2"/>
          <w:szCs w:val="21"/>
        </w:rPr>
      </w:pPr>
      <w:bookmarkStart w:id="85" w:name="_Toc69664927"/>
      <w:bookmarkStart w:id="86" w:name="_Toc69665018"/>
      <w:bookmarkStart w:id="87" w:name="_Toc79703813"/>
      <w:r>
        <w:rPr>
          <w:rFonts w:hint="eastAsia"/>
        </w:rPr>
        <w:t>刚度调节装置计算</w:t>
      </w:r>
      <w:bookmarkEnd w:id="85"/>
      <w:bookmarkEnd w:id="86"/>
      <w:bookmarkEnd w:id="87"/>
    </w:p>
    <w:p w:rsidR="00656931" w:rsidRDefault="00656931" w:rsidP="00656931">
      <w:pPr>
        <w:pStyle w:val="affe"/>
        <w:spacing w:before="156" w:after="156"/>
      </w:pPr>
      <w:r>
        <w:rPr>
          <w:rFonts w:hint="eastAsia"/>
        </w:rPr>
        <w:t>刚度调节装置用于桩土共同作用时，其支承刚度</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Pr>
          <w:rFonts w:hint="eastAsia"/>
        </w:rPr>
        <w:t>的大小可按照下式计算：</w:t>
      </w:r>
    </w:p>
    <w:p w:rsidR="00250DD8" w:rsidRDefault="00250DD8" w:rsidP="00250DD8">
      <w:pPr>
        <w:pStyle w:val="affffff6"/>
      </w:pPr>
      <w:r>
        <w:tab/>
      </w:r>
      <m:oMath>
        <m:f>
          <m:fPr>
            <m:ctrlPr>
              <w:rPr>
                <w:rFonts w:ascii="Cambria Math" w:eastAsia="Cambria Math" w:hAnsi="Cambria Math"/>
              </w:rPr>
            </m:ctrlPr>
          </m:fPr>
          <m:num>
            <m:r>
              <m:rPr>
                <m:sty m:val="p"/>
              </m:rPr>
              <w:rPr>
                <w:rFonts w:ascii="Cambria Math" w:eastAsia="Cambria Math" w:hAnsi="Cambria Math" w:cs="Cambria Math"/>
              </w:rPr>
              <m:t>ζ</m:t>
            </m:r>
          </m:num>
          <m:den>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c</m:t>
                </m:r>
              </m:sub>
            </m:sSub>
          </m:den>
        </m:f>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ξ</m:t>
            </m:r>
          </m:num>
          <m:den>
            <m:sSubSup>
              <m:sSubSupPr>
                <m:ctrlPr>
                  <w:rPr>
                    <w:rFonts w:ascii="Cambria Math" w:eastAsia="Cambria Math" w:hAnsi="Cambria Math"/>
                    <w:i/>
                  </w:rPr>
                </m:ctrlPr>
              </m:sSubSupPr>
              <m:e>
                <m:r>
                  <w:rPr>
                    <w:rFonts w:ascii="Cambria Math" w:eastAsia="Cambria Math" w:hAnsi="Cambria Math"/>
                  </w:rPr>
                  <m:t>A</m:t>
                </m:r>
              </m:e>
              <m:sub>
                <m:r>
                  <w:rPr>
                    <w:rFonts w:ascii="Cambria Math" w:eastAsia="Cambria Math" w:hAnsi="Cambria Math"/>
                  </w:rPr>
                  <m:t>c</m:t>
                </m:r>
              </m:sub>
              <m:sup>
                <m:r>
                  <w:rPr>
                    <w:rFonts w:ascii="Cambria Math" w:eastAsia="Cambria Math" w:hAnsi="Cambria Math"/>
                  </w:rPr>
                  <m:t>'</m:t>
                </m:r>
              </m:sup>
            </m:sSubSup>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s</m:t>
                </m:r>
              </m:sub>
            </m:sSub>
          </m:den>
        </m:f>
      </m:oMath>
      <w:r w:rsidRPr="00250DD8">
        <w:rPr>
          <w:rFonts w:ascii="微软雅黑" w:eastAsia="微软雅黑" w:hAnsi="微软雅黑"/>
        </w:rPr>
        <w:tab/>
      </w:r>
      <w:r>
        <w:t>(</w:t>
      </w:r>
      <w:r w:rsidR="00242813">
        <w:fldChar w:fldCharType="begin"/>
      </w:r>
      <w:r>
        <w:instrText xml:space="preserve"> AUTONUM </w:instrText>
      </w:r>
      <w:r w:rsidR="00242813">
        <w:fldChar w:fldCharType="end"/>
      </w:r>
      <w:r>
        <w:t>)</w:t>
      </w:r>
    </w:p>
    <w:p w:rsidR="00250DD8" w:rsidRDefault="00250DD8" w:rsidP="00250DD8">
      <w:pPr>
        <w:pStyle w:val="affffff6"/>
      </w:pPr>
      <w:r>
        <w:tab/>
      </w:r>
      <m:oMath>
        <m:sSubSup>
          <m:sSubSupPr>
            <m:ctrlPr>
              <w:rPr>
                <w:rFonts w:ascii="Cambria Math" w:hAnsi="Cambria Math"/>
              </w:rPr>
            </m:ctrlPr>
          </m:sSubSupPr>
          <m:e>
            <m:r>
              <w:rPr>
                <w:rFonts w:ascii="Cambria Math" w:hAnsi="Cambria Math"/>
              </w:rPr>
              <m:t>A</m:t>
            </m:r>
          </m:e>
          <m:sub>
            <m:r>
              <w:rPr>
                <w:rFonts w:ascii="Cambria Math" w:hAnsi="Cambria Math"/>
              </w:rPr>
              <m:t>c</m:t>
            </m:r>
          </m:sub>
          <m:sup>
            <m:r>
              <w:rPr>
                <w:rFonts w:ascii="Cambria Math" w:hAnsi="Cambria Math"/>
              </w:rPr>
              <m:t>'</m:t>
            </m:r>
          </m:sup>
        </m:sSubSup>
        <m:r>
          <w:rPr>
            <w:rFonts w:ascii="Cambria Math" w:hAnsi="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A</m:t>
                </m:r>
              </m:e>
              <m:sub>
                <m:r>
                  <w:rPr>
                    <w:rFonts w:ascii="Cambria Math" w:eastAsia="Cambria Math" w:hAnsi="Cambria Math" w:cs="Cambria Math"/>
                  </w:rPr>
                  <m:t>c</m:t>
                </m:r>
              </m:sub>
            </m:sSub>
          </m:num>
          <m:den>
            <m:r>
              <w:rPr>
                <w:rFonts w:ascii="Cambria Math" w:eastAsia="Cambria Math" w:hAnsi="Cambria Math"/>
              </w:rPr>
              <m:t>n</m:t>
            </m:r>
          </m:den>
        </m:f>
      </m:oMath>
      <w:r w:rsidRPr="00250DD8">
        <w:rPr>
          <w:rFonts w:ascii="微软雅黑" w:eastAsia="微软雅黑" w:hAnsi="微软雅黑"/>
        </w:rPr>
        <w:tab/>
      </w:r>
      <w:r>
        <w:t>(</w:t>
      </w:r>
      <w:r w:rsidR="00242813">
        <w:fldChar w:fldCharType="begin"/>
      </w:r>
      <w:r>
        <w:instrText xml:space="preserve"> AUTONUM </w:instrText>
      </w:r>
      <w:r w:rsidR="00242813">
        <w:fldChar w:fldCharType="end"/>
      </w:r>
      <w:r>
        <w:t>)</w:t>
      </w:r>
    </w:p>
    <w:p w:rsidR="00250DD8" w:rsidRDefault="00250DD8" w:rsidP="00250DD8">
      <w:pPr>
        <w:pStyle w:val="affffff6"/>
      </w:pPr>
      <w:r>
        <w:tab/>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p</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p</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oMath>
      <w:r w:rsidRPr="00250DD8">
        <w:rPr>
          <w:rFonts w:ascii="微软雅黑" w:eastAsia="微软雅黑" w:hAnsi="微软雅黑"/>
        </w:rPr>
        <w:tab/>
      </w:r>
      <w:r>
        <w:t>(</w:t>
      </w:r>
      <w:r w:rsidR="00242813">
        <w:fldChar w:fldCharType="begin"/>
      </w:r>
      <w:r>
        <w:instrText xml:space="preserve"> AUTONUM </w:instrText>
      </w:r>
      <w:r w:rsidR="00242813">
        <w:fldChar w:fldCharType="end"/>
      </w:r>
      <w:r>
        <w:t>)</w:t>
      </w:r>
    </w:p>
    <w:p w:rsidR="00656931" w:rsidRPr="00AF4B25" w:rsidRDefault="00656931" w:rsidP="00AF4B25">
      <w:pPr>
        <w:pStyle w:val="affff6"/>
        <w:ind w:firstLine="420"/>
        <w:rPr>
          <w:rFonts w:ascii="Times New Roman"/>
        </w:rPr>
      </w:pPr>
      <w:r w:rsidRPr="00AF4B25">
        <w:rPr>
          <w:rFonts w:ascii="Times New Roman"/>
        </w:rPr>
        <w:t>式中：</w:t>
      </w:r>
    </w:p>
    <w:p w:rsidR="003D0FAE" w:rsidRPr="00AF4B25" w:rsidRDefault="003D0FAE" w:rsidP="00E2101A">
      <w:pPr>
        <w:pStyle w:val="affff6"/>
        <w:ind w:firstLine="420"/>
      </w:pPr>
      <m:oMath>
        <m:r>
          <m:rPr>
            <m:sty m:val="p"/>
          </m:rPr>
          <w:rPr>
            <w:rFonts w:ascii="Cambria Math" w:eastAsia="Cambria Math" w:hAnsi="Cambria Math"/>
          </w:rPr>
          <m:t>ζ</m:t>
        </m:r>
      </m:oMath>
      <w:r w:rsidRPr="00AF4B25">
        <w:t>——</w:t>
      </w:r>
      <w:r w:rsidRPr="00AF4B25">
        <w:t>桩基础分担荷载的比例系数；</w:t>
      </w:r>
    </w:p>
    <w:p w:rsidR="003D0FAE" w:rsidRPr="00AF4B25" w:rsidRDefault="003D0FAE" w:rsidP="00E2101A">
      <w:pPr>
        <w:pStyle w:val="affff6"/>
        <w:ind w:firstLine="420"/>
      </w:pPr>
      <m:oMath>
        <m:r>
          <m:rPr>
            <m:sty m:val="p"/>
          </m:rPr>
          <w:rPr>
            <w:rFonts w:ascii="Cambria Math" w:eastAsia="Cambria Math" w:hAnsi="Cambria Math"/>
          </w:rPr>
          <m:t>ξ</m:t>
        </m:r>
      </m:oMath>
      <w:r w:rsidRPr="00AF4B25">
        <w:t>——</w:t>
      </w:r>
      <w:r w:rsidRPr="00AF4B25">
        <w:t>地基土分担荷载的比例系数；</w:t>
      </w:r>
    </w:p>
    <w:p w:rsidR="003D0FAE" w:rsidRPr="00AF4B25" w:rsidRDefault="00242813" w:rsidP="00E2101A">
      <w:pPr>
        <w:pStyle w:val="affff6"/>
        <w:ind w:firstLine="420"/>
      </w:pPr>
      <m:oMath>
        <m:sSubSup>
          <m:sSubSupPr>
            <m:ctrlPr>
              <w:rPr>
                <w:rFonts w:ascii="Cambria Math" w:hAnsi="Cambria Math"/>
                <w:kern w:val="2"/>
              </w:rPr>
            </m:ctrlPr>
          </m:sSubSupPr>
          <m:e>
            <m:r>
              <w:rPr>
                <w:rFonts w:ascii="Cambria Math" w:hAnsi="Cambria Math"/>
              </w:rPr>
              <m:t>A</m:t>
            </m:r>
          </m:e>
          <m:sub>
            <m:r>
              <w:rPr>
                <w:rFonts w:ascii="Cambria Math" w:hAnsi="Cambria Math"/>
              </w:rPr>
              <m:t>c</m:t>
            </m:r>
          </m:sub>
          <m:sup>
            <m:r>
              <w:rPr>
                <w:rFonts w:ascii="Cambria Math" w:hAnsi="Cambria Math"/>
              </w:rPr>
              <m:t>'</m:t>
            </m:r>
          </m:sup>
        </m:sSubSup>
      </m:oMath>
      <w:r w:rsidR="003D0FAE" w:rsidRPr="00AF4B25">
        <w:t>——</w:t>
      </w:r>
      <w:r w:rsidR="003D0FAE" w:rsidRPr="00AF4B25">
        <w:t>实现桩土共同作用时，与每根桩协同工作的地基土面积的平均值（m</w:t>
      </w:r>
      <w:r w:rsidR="003D0FAE" w:rsidRPr="00AF4B25">
        <w:rPr>
          <w:vertAlign w:val="superscript"/>
        </w:rPr>
        <w:t>2</w:t>
      </w:r>
      <w:r w:rsidR="003D0FAE" w:rsidRPr="00AF4B25">
        <w:t>）；</w:t>
      </w:r>
    </w:p>
    <w:p w:rsidR="003D0FAE" w:rsidRPr="00AF4B25" w:rsidRDefault="00242813" w:rsidP="00E2101A">
      <w:pPr>
        <w:pStyle w:val="affff6"/>
        <w:ind w:firstLine="420"/>
      </w:pP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s</m:t>
            </m:r>
          </m:sub>
        </m:sSub>
      </m:oMath>
      <w:r w:rsidR="003D0FAE" w:rsidRPr="00AF4B25">
        <w:t>——</w:t>
      </w:r>
      <w:r w:rsidR="003D0FAE" w:rsidRPr="00AF4B25">
        <w:t>地基土的刚度系数（kN/m</w:t>
      </w:r>
      <w:r w:rsidR="003D0FAE" w:rsidRPr="00AF4B25">
        <w:rPr>
          <w:vertAlign w:val="superscript"/>
        </w:rPr>
        <w:t>3</w:t>
      </w:r>
      <w:r w:rsidR="003D0FAE" w:rsidRPr="00AF4B25">
        <w:t>）；</w:t>
      </w:r>
    </w:p>
    <w:p w:rsidR="003D0FAE" w:rsidRPr="00AF4B25" w:rsidRDefault="00242813" w:rsidP="00E2101A">
      <w:pPr>
        <w:pStyle w:val="affff6"/>
        <w:ind w:firstLine="420"/>
      </w:pP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oMath>
      <w:r w:rsidR="003D0FAE" w:rsidRPr="00AF4B25">
        <w:t>——</w:t>
      </w:r>
      <w:r w:rsidR="003D0FAE" w:rsidRPr="00AF4B25">
        <w:t>设置刚度调节装置的基桩复合支承刚度（kN/m），由基桩支承刚度</w:t>
      </w: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p</m:t>
            </m:r>
          </m:sub>
        </m:sSub>
      </m:oMath>
      <w:r w:rsidR="003D0FAE" w:rsidRPr="00AF4B25">
        <w:t>和刚度调节装置支承刚度</w:t>
      </w: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a</m:t>
            </m:r>
          </m:sub>
        </m:sSub>
      </m:oMath>
      <w:r w:rsidR="003D0FAE" w:rsidRPr="00AF4B25">
        <w:t>串联而成，当基桩为嵌岩端承桩时，</w:t>
      </w: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oMath>
      <w:r w:rsidR="003D0FAE" w:rsidRPr="00AF4B25">
        <w:t>≈</w:t>
      </w: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a</m:t>
            </m:r>
          </m:sub>
        </m:sSub>
      </m:oMath>
      <w:r w:rsidR="003D0FAE" w:rsidRPr="00AF4B25">
        <w:t>。</w:t>
      </w:r>
    </w:p>
    <w:p w:rsidR="003D0FAE" w:rsidRPr="005C51F1" w:rsidRDefault="003D0FAE" w:rsidP="003D0FAE">
      <w:pPr>
        <w:pStyle w:val="affe"/>
        <w:spacing w:before="156" w:after="156"/>
        <w:rPr>
          <w:rFonts w:ascii="Times New Roman"/>
          <w:kern w:val="2"/>
          <w:szCs w:val="21"/>
        </w:rPr>
      </w:pPr>
      <w:r w:rsidRPr="005C51F1">
        <w:rPr>
          <w:rFonts w:ascii="Times New Roman"/>
        </w:rPr>
        <w:t>当刚度调节装置用于以减少建筑物差异沉降和筏板内力为目标的变刚度调平设计时，刚度调节装置与桩基础以及地基土形成的复合支承刚度在筏板基础平面内的分布应符合《建筑桩基技术规范》</w:t>
      </w:r>
      <w:r w:rsidRPr="005C51F1">
        <w:rPr>
          <w:rFonts w:ascii="Times New Roman"/>
        </w:rPr>
        <w:t>JGJ 94</w:t>
      </w:r>
      <w:r w:rsidRPr="005C51F1">
        <w:rPr>
          <w:rFonts w:ascii="Times New Roman"/>
        </w:rPr>
        <w:t>的要求，并需进行上部结构</w:t>
      </w:r>
      <w:r w:rsidR="00655DDC">
        <w:rPr>
          <w:rFonts w:ascii="Times New Roman"/>
        </w:rPr>
        <w:t>-</w:t>
      </w:r>
      <w:r w:rsidRPr="005C51F1">
        <w:rPr>
          <w:rFonts w:ascii="Times New Roman"/>
        </w:rPr>
        <w:t>筏板</w:t>
      </w:r>
      <w:r w:rsidRPr="005C51F1">
        <w:rPr>
          <w:rFonts w:ascii="Times New Roman"/>
        </w:rPr>
        <w:t>-</w:t>
      </w:r>
      <w:r w:rsidRPr="005C51F1">
        <w:rPr>
          <w:rFonts w:ascii="Times New Roman"/>
        </w:rPr>
        <w:t>刚度调节装置</w:t>
      </w:r>
      <w:r w:rsidRPr="005C51F1">
        <w:rPr>
          <w:rFonts w:ascii="Times New Roman"/>
        </w:rPr>
        <w:t>-</w:t>
      </w:r>
      <w:r w:rsidRPr="005C51F1">
        <w:rPr>
          <w:rFonts w:ascii="Times New Roman"/>
        </w:rPr>
        <w:t>桩</w:t>
      </w:r>
      <w:r w:rsidRPr="005C51F1">
        <w:rPr>
          <w:rFonts w:ascii="Times New Roman"/>
        </w:rPr>
        <w:t>-</w:t>
      </w:r>
      <w:r w:rsidRPr="005C51F1">
        <w:rPr>
          <w:rFonts w:ascii="Times New Roman"/>
        </w:rPr>
        <w:t>土共同作用整体分析。</w:t>
      </w:r>
    </w:p>
    <w:p w:rsidR="003D0FAE" w:rsidRDefault="003D0FAE" w:rsidP="003D0FAE">
      <w:pPr>
        <w:pStyle w:val="affe"/>
        <w:spacing w:before="156" w:after="156"/>
        <w:rPr>
          <w:kern w:val="2"/>
          <w:szCs w:val="21"/>
        </w:rPr>
      </w:pPr>
      <w:r>
        <w:rPr>
          <w:rFonts w:hint="eastAsia"/>
        </w:rPr>
        <w:t>刚度调节装置用于调节新、旧桩基不同支承刚度，共同承担上部结构荷载时，刚度调节装置支承刚度</w:t>
      </w:r>
      <m:oMath>
        <m:sSub>
          <m:sSubPr>
            <m:ctrlPr>
              <w:rPr>
                <w:rFonts w:ascii="Cambria Math" w:eastAsia="Cambria Math" w:hAnsi="Cambria Math"/>
                <w:i/>
                <w:kern w:val="2"/>
                <w:szCs w:val="21"/>
              </w:rPr>
            </m:ctrlPr>
          </m:sSubPr>
          <m:e>
            <m:r>
              <w:rPr>
                <w:rFonts w:ascii="Cambria Math" w:eastAsia="Cambria Math" w:hAnsi="Cambria Math"/>
              </w:rPr>
              <m:t>k</m:t>
            </m:r>
          </m:e>
          <m:sub>
            <m:r>
              <w:rPr>
                <w:rFonts w:ascii="Cambria Math" w:eastAsia="Cambria Math" w:hAnsi="Cambria Math"/>
              </w:rPr>
              <m:t>a</m:t>
            </m:r>
          </m:sub>
        </m:sSub>
      </m:oMath>
      <w:r>
        <w:rPr>
          <w:rFonts w:hint="eastAsia"/>
        </w:rPr>
        <w:t>可按下式进行计算：</w:t>
      </w:r>
    </w:p>
    <w:p w:rsidR="003D0FAE" w:rsidRPr="001A6E59" w:rsidRDefault="001A6E59" w:rsidP="0000719D">
      <w:pPr>
        <w:pStyle w:val="af5"/>
        <w:numPr>
          <w:ilvl w:val="0"/>
          <w:numId w:val="8"/>
        </w:numPr>
        <w:rPr>
          <w:kern w:val="2"/>
          <w:szCs w:val="21"/>
        </w:rPr>
      </w:pPr>
      <w:r>
        <w:t>当刚度调节装置用于调节新桩的支承刚度时</w:t>
      </w:r>
    </w:p>
    <w:p w:rsidR="001A6E59" w:rsidRDefault="001A6E59" w:rsidP="001A6E59">
      <w:pPr>
        <w:pStyle w:val="affffff6"/>
      </w:pPr>
      <w:r>
        <w:tab/>
      </w:r>
      <m:oMath>
        <m:sSub>
          <m:sSubPr>
            <m:ctrlPr>
              <w:rPr>
                <w:rFonts w:ascii="Cambria Math" w:hAnsi="Cambria Math"/>
              </w:rPr>
            </m:ctrlPr>
          </m:sSubPr>
          <m:e>
            <m:r>
              <w:rPr>
                <w:rFonts w:ascii="Cambria Math" w:hAnsi="Cambria Math"/>
              </w:rPr>
              <m:t>Q</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o</m:t>
            </m:r>
          </m:sub>
        </m:sSub>
        <m:sSub>
          <m:sSubPr>
            <m:ctrlPr>
              <w:rPr>
                <w:rFonts w:ascii="Cambria Math" w:hAnsi="Cambria Math"/>
                <w:i/>
              </w:rPr>
            </m:ctrlPr>
          </m:sSubPr>
          <m:e>
            <m:r>
              <w:rPr>
                <w:rFonts w:ascii="Cambria Math" w:hAnsi="Cambria Math"/>
              </w:rPr>
              <m:t>k</m:t>
            </m:r>
          </m:e>
          <m:sub>
            <m: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sSub>
          <m:sSubPr>
            <m:ctrlPr>
              <w:rPr>
                <w:rFonts w:ascii="Cambria Math" w:hAnsi="Cambria Math"/>
                <w:i/>
              </w:rPr>
            </m:ctrlPr>
          </m:sSubPr>
          <m:e>
            <m:r>
              <w:rPr>
                <w:rFonts w:ascii="Cambria Math" w:hAnsi="Cambria Math"/>
              </w:rPr>
              <m:t>k</m:t>
            </m:r>
          </m:e>
          <m:sub>
            <m:r>
              <w:rPr>
                <w:rFonts w:ascii="Cambria Math" w:hAnsi="Cambria Math"/>
              </w:rPr>
              <m:t>c</m:t>
            </m:r>
          </m:sub>
        </m:sSub>
      </m:oMath>
      <w:r w:rsidRPr="001A6E59">
        <w:rPr>
          <w:rFonts w:ascii="微软雅黑" w:eastAsia="微软雅黑" w:hAnsi="微软雅黑"/>
        </w:rPr>
        <w:tab/>
      </w:r>
      <w:r>
        <w:t>(</w:t>
      </w:r>
      <w:r w:rsidR="00242813">
        <w:fldChar w:fldCharType="begin"/>
      </w:r>
      <w:r>
        <w:instrText xml:space="preserve"> AUTONUM </w:instrText>
      </w:r>
      <w:r w:rsidR="00242813">
        <w:fldChar w:fldCharType="end"/>
      </w:r>
      <w:r>
        <w:t>)</w:t>
      </w:r>
    </w:p>
    <w:p w:rsidR="003D0FAE" w:rsidRDefault="001A6E59" w:rsidP="001A6E59">
      <w:pPr>
        <w:pStyle w:val="affffff6"/>
      </w:pPr>
      <w:r>
        <w:tab/>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np</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np</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oMath>
      <w:r w:rsidRPr="001A6E59">
        <w:rPr>
          <w:rFonts w:ascii="微软雅黑" w:eastAsia="微软雅黑" w:hAnsi="微软雅黑"/>
        </w:rPr>
        <w:tab/>
      </w:r>
      <w:r>
        <w:t>(</w:t>
      </w:r>
      <w:r w:rsidR="00242813">
        <w:fldChar w:fldCharType="begin"/>
      </w:r>
      <w:r>
        <w:instrText xml:space="preserve"> AUTONUM </w:instrText>
      </w:r>
      <w:r w:rsidR="00242813">
        <w:fldChar w:fldCharType="end"/>
      </w:r>
      <w:r>
        <w:t>)</w:t>
      </w:r>
    </w:p>
    <w:p w:rsidR="003D0FAE" w:rsidRDefault="003D0FAE" w:rsidP="001A6E59">
      <w:pPr>
        <w:pStyle w:val="affff6"/>
        <w:ind w:firstLine="420"/>
      </w:pPr>
      <w:r>
        <w:rPr>
          <w:rFonts w:hint="eastAsia"/>
        </w:rPr>
        <w:t>式中：</w:t>
      </w:r>
    </w:p>
    <w:p w:rsidR="003D0FAE" w:rsidRPr="001A6E59" w:rsidRDefault="00242813" w:rsidP="00E2101A">
      <w:pPr>
        <w:pStyle w:val="affff6"/>
        <w:ind w:firstLine="420"/>
      </w:pPr>
      <m:oMath>
        <m:sSub>
          <m:sSubPr>
            <m:ctrlPr>
              <w:rPr>
                <w:rFonts w:ascii="Cambria Math" w:hAnsi="Cambria Math"/>
              </w:rPr>
            </m:ctrlPr>
          </m:sSubPr>
          <m:e>
            <m:r>
              <w:rPr>
                <w:rFonts w:ascii="Cambria Math" w:hAnsi="Cambria Math"/>
              </w:rPr>
              <m:t>Q</m:t>
            </m:r>
          </m:e>
          <m:sub>
            <m:r>
              <w:rPr>
                <w:rFonts w:ascii="Cambria Math" w:hAnsi="Cambria Math"/>
              </w:rPr>
              <m:t>o</m:t>
            </m:r>
          </m:sub>
        </m:sSub>
      </m:oMath>
      <w:r w:rsidR="00230F69" w:rsidRPr="001A6E59">
        <w:t>——</w:t>
      </w:r>
      <w:r w:rsidR="003D0FAE" w:rsidRPr="001A6E59">
        <w:t>建筑物旧桩部分承担的荷载（kN）；</w:t>
      </w:r>
    </w:p>
    <w:p w:rsidR="003D0FAE" w:rsidRPr="001A6E59" w:rsidRDefault="00242813" w:rsidP="00E2101A">
      <w:pPr>
        <w:pStyle w:val="affff6"/>
        <w:ind w:firstLine="420"/>
      </w:pPr>
      <m:oMath>
        <m:sSub>
          <m:sSubPr>
            <m:ctrlPr>
              <w:rPr>
                <w:rFonts w:ascii="Cambria Math" w:hAnsi="Cambria Math"/>
                <w:i/>
              </w:rPr>
            </m:ctrlPr>
          </m:sSubPr>
          <m:e>
            <m:r>
              <w:rPr>
                <w:rFonts w:ascii="Cambria Math" w:hAnsi="Cambria Math"/>
              </w:rPr>
              <m:t>Q</m:t>
            </m:r>
          </m:e>
          <m:sub>
            <m:r>
              <w:rPr>
                <w:rFonts w:ascii="Cambria Math" w:hAnsi="Cambria Math"/>
              </w:rPr>
              <m:t>n</m:t>
            </m:r>
          </m:sub>
        </m:sSub>
      </m:oMath>
      <w:r w:rsidR="003D0FAE" w:rsidRPr="001A6E59">
        <w:t>——</w:t>
      </w:r>
      <w:r w:rsidR="003D0FAE" w:rsidRPr="001A6E59">
        <w:t>建筑物新桩部分承担的荷载（kN）；</w:t>
      </w:r>
    </w:p>
    <w:p w:rsidR="003D0FAE" w:rsidRPr="001A6E59" w:rsidRDefault="00242813" w:rsidP="00E2101A">
      <w:pPr>
        <w:pStyle w:val="affff6"/>
        <w:ind w:firstLine="420"/>
      </w:pPr>
      <m:oMath>
        <m:sSub>
          <m:sSubPr>
            <m:ctrlPr>
              <w:rPr>
                <w:rFonts w:ascii="Cambria Math" w:hAnsi="Cambria Math"/>
              </w:rPr>
            </m:ctrlPr>
          </m:sSubPr>
          <m:e>
            <m:r>
              <w:rPr>
                <w:rFonts w:ascii="Cambria Math" w:hAnsi="Cambria Math"/>
              </w:rPr>
              <m:t>n</m:t>
            </m:r>
          </m:e>
          <m:sub>
            <m:r>
              <w:rPr>
                <w:rFonts w:ascii="Cambria Math" w:hAnsi="Cambria Math"/>
              </w:rPr>
              <m:t>o</m:t>
            </m:r>
          </m:sub>
        </m:sSub>
      </m:oMath>
      <w:r w:rsidR="003D0FAE" w:rsidRPr="001A6E59">
        <w:t>——</w:t>
      </w:r>
      <w:r w:rsidR="003D0FAE" w:rsidRPr="001A6E59">
        <w:t>建筑物旧桩数量；</w:t>
      </w:r>
    </w:p>
    <w:p w:rsidR="003D0FAE" w:rsidRPr="001A6E59" w:rsidRDefault="00242813" w:rsidP="00E2101A">
      <w:pPr>
        <w:pStyle w:val="affff6"/>
        <w:ind w:firstLine="42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3D0FAE" w:rsidRPr="001A6E59">
        <w:t>——</w:t>
      </w:r>
      <w:r w:rsidR="003D0FAE" w:rsidRPr="001A6E59">
        <w:t>建筑物新桩数量；</w:t>
      </w:r>
    </w:p>
    <w:p w:rsidR="003D0FAE" w:rsidRPr="001A6E59" w:rsidRDefault="00242813" w:rsidP="00E2101A">
      <w:pPr>
        <w:pStyle w:val="affff6"/>
        <w:ind w:firstLine="420"/>
      </w:pPr>
      <m:oMath>
        <m:sSub>
          <m:sSubPr>
            <m:ctrlPr>
              <w:rPr>
                <w:rFonts w:ascii="Cambria Math" w:hAnsi="Cambria Math"/>
                <w:i/>
              </w:rPr>
            </m:ctrlPr>
          </m:sSubPr>
          <m:e>
            <m:r>
              <w:rPr>
                <w:rFonts w:ascii="Cambria Math" w:hAnsi="Cambria Math"/>
              </w:rPr>
              <m:t>k</m:t>
            </m:r>
          </m:e>
          <m:sub>
            <m:r>
              <w:rPr>
                <w:rFonts w:ascii="Cambria Math" w:hAnsi="Cambria Math"/>
              </w:rPr>
              <m:t>op</m:t>
            </m:r>
          </m:sub>
        </m:sSub>
      </m:oMath>
      <w:r w:rsidR="003D0FAE" w:rsidRPr="001A6E59">
        <w:t>——</w:t>
      </w:r>
      <w:r w:rsidR="003D0FAE" w:rsidRPr="001A6E59">
        <w:t>建筑物旧桩的支承刚度（kN/m），可通过单桩静载试验确定；</w:t>
      </w:r>
    </w:p>
    <w:p w:rsidR="003D0FAE" w:rsidRPr="001A6E59" w:rsidRDefault="00242813" w:rsidP="00E2101A">
      <w:pPr>
        <w:pStyle w:val="affff6"/>
        <w:ind w:firstLine="420"/>
      </w:pPr>
      <m:oMath>
        <m:sSub>
          <m:sSubPr>
            <m:ctrlPr>
              <w:rPr>
                <w:rFonts w:ascii="Cambria Math" w:hAnsi="Cambria Math"/>
                <w:i/>
              </w:rPr>
            </m:ctrlPr>
          </m:sSubPr>
          <m:e>
            <m:r>
              <w:rPr>
                <w:rFonts w:ascii="Cambria Math" w:hAnsi="Cambria Math"/>
              </w:rPr>
              <m:t>k</m:t>
            </m:r>
          </m:e>
          <m:sub>
            <m:r>
              <w:rPr>
                <w:rFonts w:ascii="Cambria Math" w:hAnsi="Cambria Math"/>
              </w:rPr>
              <m:t>c</m:t>
            </m:r>
          </m:sub>
        </m:sSub>
      </m:oMath>
      <w:r w:rsidR="003D0FAE" w:rsidRPr="001A6E59">
        <w:t>——</w:t>
      </w:r>
      <w:r w:rsidR="003D0FAE" w:rsidRPr="001A6E59">
        <w:t>设置刚度调节装置的新桩复合支承刚度（kN/m），由新桩支承刚度</w:t>
      </w:r>
      <m:oMath>
        <m:sSub>
          <m:sSubPr>
            <m:ctrlPr>
              <w:rPr>
                <w:rFonts w:ascii="Cambria Math" w:eastAsia="Cambria Math" w:hAnsi="Cambria Math"/>
              </w:rPr>
            </m:ctrlPr>
          </m:sSubPr>
          <m:e>
            <m:r>
              <w:rPr>
                <w:rFonts w:ascii="Cambria Math" w:eastAsia="Cambria Math" w:hAnsi="Cambria Math"/>
              </w:rPr>
              <m:t>k</m:t>
            </m:r>
          </m:e>
          <m:sub>
            <m:r>
              <w:rPr>
                <w:rFonts w:ascii="Cambria Math" w:eastAsia="Cambria Math" w:hAnsi="Cambria Math"/>
              </w:rPr>
              <m:t>np</m:t>
            </m:r>
          </m:sub>
        </m:sSub>
      </m:oMath>
      <w:r w:rsidR="003D0FAE" w:rsidRPr="001A6E59">
        <w:t>和刚度调节装置支承刚度</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003D0FAE" w:rsidRPr="001A6E59">
        <w:t>串联而成，新桩支承刚度亦可通过单桩静载试验确定。</w:t>
      </w:r>
    </w:p>
    <w:p w:rsidR="003026E6" w:rsidRPr="00230F69" w:rsidRDefault="001A6E59" w:rsidP="001A6E59">
      <w:pPr>
        <w:pStyle w:val="af5"/>
        <w:rPr>
          <w:kern w:val="2"/>
          <w:szCs w:val="21"/>
        </w:rPr>
      </w:pPr>
      <w:r>
        <w:rPr>
          <w:rFonts w:hint="eastAsia"/>
        </w:rPr>
        <w:t>当刚度调节装置用于调节旧桩的支承刚度时</w:t>
      </w:r>
    </w:p>
    <w:p w:rsidR="00230F69" w:rsidRDefault="00230F69" w:rsidP="00230F69">
      <w:pPr>
        <w:pStyle w:val="affffff6"/>
      </w:pPr>
      <w:r>
        <w:tab/>
      </w:r>
      <m:oMath>
        <m:sSub>
          <m:sSubPr>
            <m:ctrlPr>
              <w:rPr>
                <w:rFonts w:ascii="Cambria Math" w:hAnsi="Cambria Math"/>
              </w:rPr>
            </m:ctrlPr>
          </m:sSubPr>
          <m:e>
            <m:r>
              <w:rPr>
                <w:rFonts w:ascii="Cambria Math" w:hAnsi="Cambria Math"/>
              </w:rPr>
              <m:t>Q</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o</m:t>
            </m:r>
          </m:sub>
        </m:sSub>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sSub>
          <m:sSubPr>
            <m:ctrlPr>
              <w:rPr>
                <w:rFonts w:ascii="Cambria Math" w:hAnsi="Cambria Math"/>
                <w:i/>
              </w:rPr>
            </m:ctrlPr>
          </m:sSubPr>
          <m:e>
            <m:r>
              <w:rPr>
                <w:rFonts w:ascii="Cambria Math" w:hAnsi="Cambria Math"/>
              </w:rPr>
              <m:t>k</m:t>
            </m:r>
          </m:e>
          <m:sub>
            <m:r>
              <w:rPr>
                <w:rFonts w:ascii="Cambria Math" w:hAnsi="Cambria Math"/>
              </w:rPr>
              <m:t>np</m:t>
            </m:r>
          </m:sub>
        </m:sSub>
      </m:oMath>
      <w:r w:rsidRPr="00230F69">
        <w:rPr>
          <w:rFonts w:ascii="微软雅黑" w:eastAsia="微软雅黑" w:hAnsi="微软雅黑"/>
        </w:rPr>
        <w:tab/>
      </w:r>
      <w:r>
        <w:t>(</w:t>
      </w:r>
      <w:r w:rsidR="00242813">
        <w:fldChar w:fldCharType="begin"/>
      </w:r>
      <w:r>
        <w:instrText xml:space="preserve"> AUTONUM </w:instrText>
      </w:r>
      <w:r w:rsidR="00242813">
        <w:fldChar w:fldCharType="end"/>
      </w:r>
      <w:r>
        <w:t>)</w:t>
      </w:r>
    </w:p>
    <w:p w:rsidR="00230F69" w:rsidRDefault="00230F69" w:rsidP="00230F69">
      <w:pPr>
        <w:pStyle w:val="affffff6"/>
      </w:pPr>
      <w:r>
        <w:tab/>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op</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op</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oMath>
      <w:r w:rsidRPr="00230F69">
        <w:rPr>
          <w:rFonts w:ascii="微软雅黑" w:eastAsia="微软雅黑" w:hAnsi="微软雅黑"/>
        </w:rPr>
        <w:tab/>
      </w:r>
      <w:r>
        <w:t>(</w:t>
      </w:r>
      <w:r w:rsidR="00242813">
        <w:fldChar w:fldCharType="begin"/>
      </w:r>
      <w:r>
        <w:instrText xml:space="preserve"> AUTONUM </w:instrText>
      </w:r>
      <w:r w:rsidR="00242813">
        <w:fldChar w:fldCharType="end"/>
      </w:r>
      <w:r>
        <w:t>)</w:t>
      </w:r>
    </w:p>
    <w:p w:rsidR="003026E6" w:rsidRPr="00230F69" w:rsidRDefault="003026E6" w:rsidP="00230F69">
      <w:pPr>
        <w:pStyle w:val="affff6"/>
        <w:ind w:firstLine="420"/>
        <w:rPr>
          <w:rFonts w:ascii="Times New Roman"/>
        </w:rPr>
      </w:pPr>
      <w:r w:rsidRPr="00230F69">
        <w:rPr>
          <w:rFonts w:ascii="Times New Roman"/>
        </w:rPr>
        <w:t>式中：</w:t>
      </w:r>
    </w:p>
    <w:p w:rsidR="003026E6" w:rsidRPr="00230F69" w:rsidRDefault="00242813" w:rsidP="00E2101A">
      <w:pPr>
        <w:pStyle w:val="affff6"/>
        <w:ind w:firstLine="420"/>
      </w:pPr>
      <m:oMath>
        <m:sSub>
          <m:sSubPr>
            <m:ctrlPr>
              <w:rPr>
                <w:rFonts w:ascii="Cambria Math" w:hAnsi="Cambria Math"/>
                <w:i/>
              </w:rPr>
            </m:ctrlPr>
          </m:sSubPr>
          <m:e>
            <m:r>
              <w:rPr>
                <w:rFonts w:ascii="Cambria Math" w:hAnsi="Cambria Math"/>
              </w:rPr>
              <m:t>k</m:t>
            </m:r>
          </m:e>
          <m:sub>
            <m:r>
              <w:rPr>
                <w:rFonts w:ascii="Cambria Math" w:hAnsi="Cambria Math"/>
              </w:rPr>
              <m:t>np</m:t>
            </m:r>
          </m:sub>
        </m:sSub>
      </m:oMath>
      <w:r w:rsidR="003026E6" w:rsidRPr="00230F69">
        <w:t>——</w:t>
      </w:r>
      <w:r w:rsidR="003026E6" w:rsidRPr="00230F69">
        <w:t>建筑物新桩的支承刚度（kN/m），可通过单桩静载试验确定；</w:t>
      </w:r>
    </w:p>
    <w:p w:rsidR="003026E6" w:rsidRPr="00230F69" w:rsidRDefault="00242813" w:rsidP="00E2101A">
      <w:pPr>
        <w:pStyle w:val="affff6"/>
        <w:ind w:firstLine="420"/>
      </w:pPr>
      <m:oMath>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oMath>
      <w:r w:rsidR="003026E6" w:rsidRPr="00230F69">
        <w:t>——</w:t>
      </w:r>
      <w:r w:rsidR="003026E6" w:rsidRPr="00230F69">
        <w:t>设置刚度调节装置的旧桩复合支承刚度（kN/m），由旧桩支承刚度</w:t>
      </w:r>
      <m:oMath>
        <m:sSub>
          <m:sSubPr>
            <m:ctrlPr>
              <w:rPr>
                <w:rFonts w:ascii="Cambria Math" w:eastAsia="Cambria Math" w:hAnsi="Cambria Math"/>
              </w:rPr>
            </m:ctrlPr>
          </m:sSubPr>
          <m:e>
            <m:r>
              <w:rPr>
                <w:rFonts w:ascii="Cambria Math" w:eastAsia="Cambria Math" w:hAnsi="Cambria Math"/>
              </w:rPr>
              <m:t>k</m:t>
            </m:r>
          </m:e>
          <m:sub>
            <m:r>
              <w:rPr>
                <w:rFonts w:ascii="Cambria Math" w:eastAsia="Cambria Math" w:hAnsi="Cambria Math"/>
              </w:rPr>
              <m:t>op</m:t>
            </m:r>
          </m:sub>
        </m:sSub>
      </m:oMath>
      <w:r w:rsidR="003026E6" w:rsidRPr="00230F69">
        <w:t>和刚度调节装置支承刚度</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003026E6" w:rsidRPr="00230F69">
        <w:t>串联而成，旧桩支承刚度亦可通过单桩静载试验确定。</w:t>
      </w:r>
    </w:p>
    <w:p w:rsidR="003026E6" w:rsidRDefault="003026E6" w:rsidP="003026E6">
      <w:pPr>
        <w:pStyle w:val="affe"/>
        <w:spacing w:before="156" w:after="156"/>
      </w:pPr>
      <w:r>
        <w:rPr>
          <w:rFonts w:hint="eastAsia"/>
        </w:rPr>
        <w:t>刚度调节装置用于桩基支承刚度差异较大或土岩结合地基等地基土支承刚度严重不均匀的情况时，其支承刚度可按照下式计算：</w:t>
      </w:r>
    </w:p>
    <w:p w:rsidR="000E714B" w:rsidRPr="000E714B" w:rsidRDefault="000E714B" w:rsidP="000E714B">
      <w:pPr>
        <w:pStyle w:val="affff6"/>
        <w:ind w:firstLine="420"/>
      </w:pPr>
      <w:r>
        <w:rPr>
          <w:rFonts w:hint="eastAsia"/>
        </w:rPr>
        <w:t>考虑地基土作用时</w:t>
      </w:r>
    </w:p>
    <w:p w:rsidR="000E714B" w:rsidRDefault="000E714B" w:rsidP="000E714B">
      <w:pPr>
        <w:pStyle w:val="affffff6"/>
      </w:pPr>
      <w:r>
        <w:tab/>
      </w:r>
      <m:oMath>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r</m:t>
                </m:r>
              </m:sub>
            </m:sSub>
          </m:num>
          <m:den>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r</m:t>
                </m:r>
              </m:sub>
            </m:sSub>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r>
          <w:rPr>
            <w:rFonts w:ascii="Cambria Math" w:hAnsi="Cambria Math"/>
          </w:rPr>
          <m:t>=</m:t>
        </m:r>
        <m:f>
          <m:fPr>
            <m:ctrlPr>
              <w:rPr>
                <w:rFonts w:ascii="Cambria Math" w:eastAsia="Cambria Math" w:hAnsi="Cambria Math"/>
              </w:rPr>
            </m:ctrlPr>
          </m:fPr>
          <m:num>
            <m:sSub>
              <m:sSubPr>
                <m:ctrlPr>
                  <w:rPr>
                    <w:rFonts w:ascii="Cambria Math" w:eastAsia="Cambria Math" w:hAnsi="Cambria Math"/>
                    <w:i/>
                  </w:rPr>
                </m:ctrlPr>
              </m:sSubPr>
              <m:e>
                <m:r>
                  <w:rPr>
                    <w:rFonts w:ascii="Cambria Math" w:eastAsiaTheme="minorEastAsia" w:hAnsi="Cambria Math"/>
                  </w:rPr>
                  <m:t>Q</m:t>
                </m:r>
              </m:e>
              <m:sub>
                <m:r>
                  <w:rPr>
                    <w:rFonts w:ascii="Cambria Math" w:eastAsiaTheme="minorEastAsia" w:hAnsi="Cambria Math" w:hint="eastAsia"/>
                  </w:rPr>
                  <m:t>w</m:t>
                </m:r>
              </m:sub>
            </m:sSub>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op</m:t>
                </m:r>
              </m:sub>
            </m:sSub>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wp</m:t>
                </m:r>
              </m:sub>
            </m:sSub>
            <m:r>
              <w:rPr>
                <w:rFonts w:ascii="Cambria Math" w:eastAsia="Cambria Math" w:hAnsi="Cambria Math"/>
              </w:rPr>
              <m:t>+</m:t>
            </m:r>
            <m:sSub>
              <m:sSubPr>
                <m:ctrlPr>
                  <w:rPr>
                    <w:rFonts w:ascii="Cambria Math" w:eastAsia="Cambria Math" w:hAnsi="Cambria Math"/>
                    <w:i/>
                  </w:rPr>
                </m:ctrlPr>
              </m:sSubPr>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w</m:t>
                    </m:r>
                  </m:sub>
                </m:sSub>
                <m:r>
                  <w:rPr>
                    <w:rFonts w:ascii="Cambria Math" w:eastAsia="Cambria Math" w:hAnsi="Cambria Math"/>
                  </w:rPr>
                  <m:t>k</m:t>
                </m:r>
              </m:e>
              <m:sub>
                <m:r>
                  <w:rPr>
                    <w:rFonts w:ascii="Cambria Math" w:eastAsia="Cambria Math" w:hAnsi="Cambria Math"/>
                  </w:rPr>
                  <m:t>ws</m:t>
                </m:r>
              </m:sub>
            </m:sSub>
          </m:den>
        </m:f>
      </m:oMath>
      <w:r w:rsidRPr="000E714B">
        <w:rPr>
          <w:rFonts w:ascii="微软雅黑" w:eastAsia="微软雅黑" w:hAnsi="微软雅黑"/>
        </w:rPr>
        <w:tab/>
      </w:r>
      <w:r>
        <w:t>(</w:t>
      </w:r>
      <w:r w:rsidR="00242813">
        <w:fldChar w:fldCharType="begin"/>
      </w:r>
      <w:r>
        <w:instrText xml:space="preserve"> AUTONUM </w:instrText>
      </w:r>
      <w:r w:rsidR="00242813">
        <w:fldChar w:fldCharType="end"/>
      </w:r>
      <w:r>
        <w:t>)</w:t>
      </w:r>
    </w:p>
    <w:p w:rsidR="000E714B" w:rsidRPr="000E714B" w:rsidRDefault="000E714B" w:rsidP="000E714B">
      <w:pPr>
        <w:pStyle w:val="affff6"/>
        <w:ind w:firstLine="420"/>
      </w:pPr>
      <w:r>
        <w:rPr>
          <w:rFonts w:hint="eastAsia"/>
        </w:rPr>
        <w:t>不考虑地基土作用时</w:t>
      </w:r>
    </w:p>
    <w:p w:rsidR="003026E6" w:rsidRDefault="003026E6" w:rsidP="003026E6">
      <w:pPr>
        <w:pStyle w:val="affffff6"/>
      </w:pPr>
      <w:r>
        <w:tab/>
      </w:r>
      <m:oMath>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r</m:t>
                </m:r>
              </m:sub>
            </m:sSub>
          </m:num>
          <m:den>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r</m:t>
                </m:r>
              </m:sub>
            </m:sSub>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r>
          <w:rPr>
            <w:rFonts w:ascii="Cambria Math" w:hAnsi="Cambria Math"/>
          </w:rPr>
          <m:t>=</m:t>
        </m:r>
        <m:f>
          <m:fPr>
            <m:ctrlPr>
              <w:rPr>
                <w:rFonts w:ascii="Cambria Math" w:eastAsia="Cambria Math" w:hAnsi="Cambria Math"/>
              </w:rPr>
            </m:ctrlPr>
          </m:fPr>
          <m:num>
            <m:sSub>
              <m:sSubPr>
                <m:ctrlPr>
                  <w:rPr>
                    <w:rFonts w:ascii="Cambria Math" w:eastAsia="Cambria Math" w:hAnsi="Cambria Math"/>
                    <w:i/>
                  </w:rPr>
                </m:ctrlPr>
              </m:sSubPr>
              <m:e>
                <m:r>
                  <w:rPr>
                    <w:rFonts w:ascii="Cambria Math" w:eastAsiaTheme="minorEastAsia" w:hAnsi="Cambria Math"/>
                  </w:rPr>
                  <m:t>Q</m:t>
                </m:r>
              </m:e>
              <m:sub>
                <m:r>
                  <w:rPr>
                    <w:rFonts w:ascii="Cambria Math" w:eastAsiaTheme="minorEastAsia" w:hAnsi="Cambria Math" w:hint="eastAsia"/>
                  </w:rPr>
                  <m:t>w</m:t>
                </m:r>
              </m:sub>
            </m:sSub>
          </m:num>
          <m:den>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w</m:t>
                </m:r>
              </m:sub>
            </m:sSub>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wp</m:t>
                </m:r>
              </m:sub>
            </m:sSub>
          </m:den>
        </m:f>
      </m:oMath>
      <w:r w:rsidRPr="003026E6">
        <w:rPr>
          <w:rFonts w:ascii="微软雅黑" w:eastAsia="微软雅黑" w:hAnsi="微软雅黑"/>
        </w:rPr>
        <w:tab/>
      </w:r>
      <w:r>
        <w:t>(</w:t>
      </w:r>
      <w:r w:rsidR="008F7244">
        <w:t>5.4.4-2</w:t>
      </w:r>
      <w:r>
        <w:t>)</w:t>
      </w:r>
    </w:p>
    <w:p w:rsidR="003026E6" w:rsidRDefault="008F7244" w:rsidP="008F7244">
      <w:pPr>
        <w:pStyle w:val="affffff6"/>
        <w:jc w:val="left"/>
      </w:pPr>
      <w:r>
        <w:tab/>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eastAsia="Cambria Math" w:hAnsi="Cambria Math"/>
              </w:rPr>
            </m:ctrlPr>
          </m:fPr>
          <m:num>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p</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num>
          <m:den>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p</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c</m:t>
                </m:r>
              </m:sub>
            </m:sSub>
          </m:den>
        </m:f>
      </m:oMath>
      <w:r w:rsidRPr="008F7244">
        <w:rPr>
          <w:rFonts w:ascii="微软雅黑" w:eastAsia="微软雅黑" w:hAnsi="微软雅黑"/>
        </w:rPr>
        <w:tab/>
      </w:r>
      <w:r>
        <w:t>(5.4.4-3)</w:t>
      </w:r>
    </w:p>
    <w:p w:rsidR="008F7244" w:rsidRDefault="008F7244" w:rsidP="008F7244">
      <w:pPr>
        <w:pStyle w:val="affff5"/>
        <w:ind w:firstLine="420"/>
      </w:pPr>
      <w:r>
        <w:rPr>
          <w:rFonts w:hint="eastAsia"/>
        </w:rPr>
        <w:t>式中：</w:t>
      </w:r>
    </w:p>
    <w:p w:rsidR="008F7244" w:rsidRPr="008F7244" w:rsidRDefault="00242813" w:rsidP="00E2101A">
      <w:pPr>
        <w:pStyle w:val="affff6"/>
        <w:ind w:firstLine="420"/>
        <w:rPr>
          <w:i/>
        </w:rPr>
      </w:p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r</m:t>
            </m:r>
          </m:sub>
        </m:sSub>
      </m:oMath>
      <w:r w:rsidR="00655DDC" w:rsidRPr="00230F69">
        <w:t>——</w:t>
      </w:r>
      <w:r w:rsidR="008F7244" w:rsidRPr="008F7244">
        <w:rPr>
          <w:rFonts w:hint="eastAsia"/>
        </w:rPr>
        <w:t>相对坚硬处（或基岩面）桩基础分担的上部结构荷载标准组合值（kN）；</w:t>
      </w:r>
    </w:p>
    <w:p w:rsidR="008F7244" w:rsidRPr="008F7244" w:rsidRDefault="00242813" w:rsidP="00E2101A">
      <w:pPr>
        <w:pStyle w:val="affff6"/>
        <w:ind w:firstLine="420"/>
        <w:rPr>
          <w:rFonts w:eastAsia="Cambria Math" w:cs="Cambria Math"/>
        </w:rPr>
      </w:p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hint="eastAsia"/>
              </w:rPr>
              <m:t>w</m:t>
            </m:r>
          </m:sub>
        </m:sSub>
      </m:oMath>
      <w:r w:rsidR="00655DDC" w:rsidRPr="00230F69">
        <w:t>——</w:t>
      </w:r>
      <w:r w:rsidR="008F7244" w:rsidRPr="008F7244">
        <w:rPr>
          <w:rFonts w:hAnsi="宋体" w:cs="宋体" w:hint="eastAsia"/>
        </w:rPr>
        <w:t>相对软弱处桩基础或桩土体系分担的上部结构荷载标准组合值（</w:t>
      </w:r>
      <w:r w:rsidR="008F7244" w:rsidRPr="008F7244">
        <w:rPr>
          <w:rFonts w:eastAsia="Cambria Math" w:cs="Cambria Math"/>
        </w:rPr>
        <w:t>kN</w:t>
      </w:r>
      <w:r w:rsidR="008F7244" w:rsidRPr="008F7244">
        <w:rPr>
          <w:rFonts w:hAnsi="宋体" w:cs="宋体" w:hint="eastAsia"/>
        </w:rPr>
        <w:t>）；</w:t>
      </w:r>
    </w:p>
    <w:p w:rsidR="008F7244" w:rsidRPr="008F7244" w:rsidRDefault="00242813" w:rsidP="00E2101A">
      <w:pPr>
        <w:pStyle w:val="affff6"/>
        <w:ind w:firstLine="420"/>
        <w:rPr>
          <w:rFonts w:eastAsia="Cambria Math" w:cs="Cambria Math"/>
          <w:i/>
        </w:rPr>
      </w:pPr>
      <m:oMath>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c</m:t>
            </m:r>
          </m:sub>
        </m:sSub>
      </m:oMath>
      <w:r w:rsidR="00655DDC" w:rsidRPr="00230F69">
        <w:t>——</w:t>
      </w:r>
      <w:r w:rsidR="008F7244" w:rsidRPr="008F7244">
        <w:rPr>
          <w:rFonts w:hAnsi="宋体" w:cs="宋体" w:hint="eastAsia"/>
        </w:rPr>
        <w:t>相对坚硬处（或基岩面）设置刚度调节装置的基桩（或墩基）复合支承刚度（</w:t>
      </w:r>
      <w:r w:rsidR="008F7244" w:rsidRPr="008F7244">
        <w:rPr>
          <w:rFonts w:eastAsia="Cambria Math" w:cs="Cambria Math"/>
        </w:rPr>
        <w:t>kN/m</w:t>
      </w:r>
      <w:r w:rsidR="008F7244" w:rsidRPr="008F7244">
        <w:rPr>
          <w:rFonts w:hAnsi="宋体" w:cs="宋体" w:hint="eastAsia"/>
        </w:rPr>
        <w:t>），由基桩（或墩基）支承刚度</w:t>
      </w:r>
      <m:oMath>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p</m:t>
            </m:r>
          </m:sub>
        </m:sSub>
      </m:oMath>
      <w:r w:rsidR="008F7244" w:rsidRPr="008F7244">
        <w:rPr>
          <w:rFonts w:hAnsi="宋体" w:cs="宋体" w:hint="eastAsia"/>
        </w:rPr>
        <w:t>和刚度调节装置支承刚度</w:t>
      </w:r>
      <m:oMath>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a</m:t>
            </m:r>
          </m:sub>
        </m:sSub>
      </m:oMath>
      <w:r w:rsidR="008F7244" w:rsidRPr="008F7244">
        <w:rPr>
          <w:rFonts w:hAnsi="宋体" w:cs="宋体" w:hint="eastAsia"/>
        </w:rPr>
        <w:t>串联而成，当基桩（或墩基）嵌岩时，</w:t>
      </w:r>
      <m:oMath>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c</m:t>
            </m:r>
          </m:sub>
        </m:sSub>
      </m:oMath>
      <w:r w:rsidR="008F7244" w:rsidRPr="008F7244">
        <w:rPr>
          <w:rFonts w:eastAsia="Cambria Math" w:cs="Cambria Math"/>
        </w:rPr>
        <w:t>≈</w:t>
      </w:r>
      <m:oMath>
        <m:sSub>
          <m:sSubPr>
            <m:ctrlPr>
              <w:rPr>
                <w:rFonts w:ascii="Cambria Math" w:eastAsia="Cambria Math" w:hAnsi="Cambria Math" w:cs="Cambria Math"/>
              </w:rPr>
            </m:ctrlPr>
          </m:sSubPr>
          <m:e>
            <m:r>
              <w:rPr>
                <w:rFonts w:ascii="Cambria Math" w:eastAsia="Cambria Math" w:hAnsi="Cambria Math" w:cs="Cambria Math"/>
              </w:rPr>
              <m:t>k</m:t>
            </m:r>
          </m:e>
          <m:sub>
            <m:r>
              <w:rPr>
                <w:rFonts w:ascii="Cambria Math" w:eastAsia="Cambria Math" w:hAnsi="Cambria Math" w:cs="Cambria Math"/>
              </w:rPr>
              <m:t>a</m:t>
            </m:r>
          </m:sub>
        </m:sSub>
      </m:oMath>
      <w:r w:rsidR="008F7244" w:rsidRPr="008F7244">
        <w:rPr>
          <w:rFonts w:hAnsi="宋体" w:cs="宋体" w:hint="eastAsia"/>
        </w:rPr>
        <w:t>；</w:t>
      </w:r>
    </w:p>
    <w:p w:rsidR="008F7244" w:rsidRPr="008F7244" w:rsidRDefault="00242813" w:rsidP="00E2101A">
      <w:pPr>
        <w:pStyle w:val="affff6"/>
        <w:ind w:firstLine="420"/>
        <w:rPr>
          <w:rFonts w:eastAsia="Cambria Math" w:cs="Cambria Math"/>
          <w:i/>
        </w:rPr>
      </w:pPr>
      <m:oMath>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w</m:t>
            </m:r>
          </m:sub>
        </m:sSub>
      </m:oMath>
      <w:r w:rsidR="00655DDC" w:rsidRPr="00230F69">
        <w:t>——</w:t>
      </w:r>
      <w:r w:rsidR="008F7244" w:rsidRPr="008F7244">
        <w:rPr>
          <w:rFonts w:hAnsi="宋体" w:cs="宋体"/>
        </w:rPr>
        <w:t>相对软弱处需考虑地基土承载力部分的有效净面积（</w:t>
      </w:r>
      <w:r w:rsidR="00655DDC" w:rsidRPr="00114BDF">
        <w:t>m</w:t>
      </w:r>
      <w:r w:rsidR="00655DDC" w:rsidRPr="00503136">
        <w:rPr>
          <w:vertAlign w:val="superscript"/>
        </w:rPr>
        <w:t>2</w:t>
      </w:r>
      <w:r w:rsidR="008F7244" w:rsidRPr="008F7244">
        <w:rPr>
          <w:rFonts w:hAnsi="宋体" w:cs="宋体"/>
        </w:rPr>
        <w:t>）；</w:t>
      </w:r>
    </w:p>
    <w:p w:rsidR="008F7244" w:rsidRPr="008F7244" w:rsidRDefault="00242813" w:rsidP="00E2101A">
      <w:pPr>
        <w:pStyle w:val="affff6"/>
        <w:ind w:firstLine="420"/>
        <w:rPr>
          <w:rFonts w:eastAsia="Cambria Math" w:cs="Cambria Math"/>
          <w:i/>
        </w:rPr>
      </w:pPr>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r</m:t>
            </m:r>
          </m:sub>
        </m:sSub>
      </m:oMath>
      <w:r w:rsidR="00655DDC" w:rsidRPr="00230F69">
        <w:t>——</w:t>
      </w:r>
      <w:r w:rsidR="008F7244" w:rsidRPr="008F7244">
        <w:rPr>
          <w:rFonts w:hAnsi="宋体" w:cs="宋体"/>
        </w:rPr>
        <w:t>相对坚硬处（或基岩面）基桩数量；</w:t>
      </w:r>
    </w:p>
    <w:p w:rsidR="008F7244" w:rsidRPr="008F7244" w:rsidRDefault="00242813" w:rsidP="00E2101A">
      <w:pPr>
        <w:pStyle w:val="affff6"/>
        <w:ind w:firstLine="420"/>
        <w:rPr>
          <w:rFonts w:eastAsia="Cambria Math" w:cs="Cambria Math"/>
        </w:rPr>
      </w:pPr>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w</m:t>
            </m:r>
          </m:sub>
        </m:sSub>
      </m:oMath>
      <w:r w:rsidR="00655DDC" w:rsidRPr="00230F69">
        <w:t>——</w:t>
      </w:r>
      <w:r w:rsidR="008F7244" w:rsidRPr="008F7244">
        <w:rPr>
          <w:rFonts w:hAnsi="宋体" w:cs="宋体" w:hint="eastAsia"/>
        </w:rPr>
        <w:t>相对软弱处基桩数量；</w:t>
      </w:r>
    </w:p>
    <w:p w:rsidR="008F7244" w:rsidRPr="008F7244" w:rsidRDefault="00242813" w:rsidP="00E2101A">
      <w:pPr>
        <w:pStyle w:val="affff6"/>
        <w:ind w:firstLine="420"/>
        <w:rPr>
          <w:rFonts w:eastAsia="Cambria Math" w:cs="Cambria Math"/>
        </w:rPr>
      </w:pPr>
      <m:oMath>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wp</m:t>
            </m:r>
          </m:sub>
        </m:sSub>
      </m:oMath>
      <w:r w:rsidR="00655DDC" w:rsidRPr="00230F69">
        <w:t>——</w:t>
      </w:r>
      <w:r w:rsidR="008F7244" w:rsidRPr="008F7244">
        <w:rPr>
          <w:rFonts w:hAnsi="宋体" w:cs="宋体" w:hint="eastAsia"/>
        </w:rPr>
        <w:t>相对软弱处桩基础的支承刚度（</w:t>
      </w:r>
      <w:r w:rsidR="008F7244" w:rsidRPr="008F7244">
        <w:rPr>
          <w:rFonts w:eastAsia="Cambria Math" w:cs="Cambria Math"/>
        </w:rPr>
        <w:t>kN/m</w:t>
      </w:r>
      <w:r w:rsidR="008F7244" w:rsidRPr="008F7244">
        <w:rPr>
          <w:rFonts w:hAnsi="宋体" w:cs="宋体" w:hint="eastAsia"/>
        </w:rPr>
        <w:t>）；</w:t>
      </w:r>
    </w:p>
    <w:p w:rsidR="008F7244" w:rsidRPr="008F7244" w:rsidRDefault="00242813" w:rsidP="00E2101A">
      <w:pPr>
        <w:pStyle w:val="affff6"/>
        <w:ind w:firstLine="420"/>
        <w:rPr>
          <w:rFonts w:eastAsia="Cambria Math" w:cs="Cambria Math"/>
        </w:rPr>
      </w:pPr>
      <m:oMath>
        <m:sSub>
          <m:sSubPr>
            <m:ctrlPr>
              <w:rPr>
                <w:rFonts w:ascii="Cambria Math" w:eastAsia="Cambria Math" w:hAnsi="Cambria Math" w:cs="Cambria Math"/>
                <w:i/>
              </w:rPr>
            </m:ctrlPr>
          </m:sSubPr>
          <m:e>
            <m:r>
              <w:rPr>
                <w:rFonts w:ascii="Cambria Math" w:eastAsia="Cambria Math" w:hAnsi="Cambria Math" w:cs="Cambria Math"/>
              </w:rPr>
              <m:t>k</m:t>
            </m:r>
          </m:e>
          <m:sub>
            <m:r>
              <w:rPr>
                <w:rFonts w:ascii="Cambria Math" w:eastAsia="Cambria Math" w:hAnsi="Cambria Math" w:cs="Cambria Math"/>
              </w:rPr>
              <m:t>ws</m:t>
            </m:r>
          </m:sub>
        </m:sSub>
      </m:oMath>
      <w:r w:rsidR="00655DDC" w:rsidRPr="00230F69">
        <w:t>——</w:t>
      </w:r>
      <w:r w:rsidR="008F7244" w:rsidRPr="008F7244">
        <w:rPr>
          <w:rFonts w:hAnsi="宋体" w:cs="宋体" w:hint="eastAsia"/>
        </w:rPr>
        <w:t>相对软弱处地基土的刚度系数</w:t>
      </w:r>
      <w:r w:rsidR="008F7244" w:rsidRPr="00933E8A">
        <w:rPr>
          <w:rFonts w:hAnsi="宋体" w:cs="宋体" w:hint="eastAsia"/>
        </w:rPr>
        <w:t>（</w:t>
      </w:r>
      <w:r w:rsidR="008F7244" w:rsidRPr="00933E8A">
        <w:rPr>
          <w:rFonts w:eastAsia="Cambria Math" w:cs="Cambria Math"/>
        </w:rPr>
        <w:t>kN/</w:t>
      </w:r>
      <w:r w:rsidR="00390C8D" w:rsidRPr="00933E8A">
        <w:t>m</w:t>
      </w:r>
      <w:r w:rsidR="00390C8D" w:rsidRPr="00933E8A">
        <w:rPr>
          <w:vertAlign w:val="superscript"/>
        </w:rPr>
        <w:t>3</w:t>
      </w:r>
      <w:r w:rsidR="008F7244" w:rsidRPr="00933E8A">
        <w:rPr>
          <w:rFonts w:hAnsi="宋体" w:cs="宋体" w:hint="eastAsia"/>
        </w:rPr>
        <w:t>）</w:t>
      </w:r>
      <w:r w:rsidR="008F7244" w:rsidRPr="00655DDC">
        <w:rPr>
          <w:rFonts w:hAnsi="宋体" w:cs="宋体" w:hint="eastAsia"/>
          <w:color w:val="C00000"/>
        </w:rPr>
        <w:t>。</w:t>
      </w:r>
    </w:p>
    <w:p w:rsidR="008F7244" w:rsidRDefault="008F7244" w:rsidP="008F7244">
      <w:pPr>
        <w:pStyle w:val="affe"/>
        <w:spacing w:before="156" w:after="156"/>
        <w:rPr>
          <w:kern w:val="2"/>
          <w:szCs w:val="21"/>
        </w:rPr>
      </w:pPr>
      <w:r>
        <w:rPr>
          <w:rFonts w:hint="eastAsia"/>
        </w:rPr>
        <w:t>刚度调节装置应用于以上两种或两种以上情况时，其支承刚度应同时满足设计要求，并宜进行桩-土-刚度调节装置-筏板共同作用的整体分析。</w:t>
      </w:r>
    </w:p>
    <w:p w:rsidR="008F7244" w:rsidRDefault="008F7244" w:rsidP="008F7244">
      <w:pPr>
        <w:pStyle w:val="affc"/>
        <w:spacing w:before="312" w:after="312"/>
        <w:rPr>
          <w:kern w:val="2"/>
          <w:szCs w:val="21"/>
        </w:rPr>
      </w:pPr>
      <w:bookmarkStart w:id="88" w:name="_Toc69664928"/>
      <w:bookmarkStart w:id="89" w:name="_Toc69665019"/>
      <w:bookmarkStart w:id="90" w:name="_Toc79703814"/>
      <w:r>
        <w:rPr>
          <w:rFonts w:hint="eastAsia"/>
        </w:rPr>
        <w:t>施工</w:t>
      </w:r>
      <w:bookmarkEnd w:id="88"/>
      <w:bookmarkEnd w:id="89"/>
      <w:bookmarkEnd w:id="90"/>
    </w:p>
    <w:p w:rsidR="008F7244" w:rsidRDefault="008F7244" w:rsidP="008F7244">
      <w:pPr>
        <w:pStyle w:val="affd"/>
        <w:spacing w:before="156" w:after="156"/>
        <w:rPr>
          <w:kern w:val="2"/>
          <w:szCs w:val="21"/>
        </w:rPr>
      </w:pPr>
      <w:bookmarkStart w:id="91" w:name="_Toc69664929"/>
      <w:bookmarkStart w:id="92" w:name="_Toc69665020"/>
      <w:bookmarkStart w:id="93" w:name="_Toc79703815"/>
      <w:r>
        <w:rPr>
          <w:rFonts w:hint="eastAsia"/>
        </w:rPr>
        <w:t>一般规定</w:t>
      </w:r>
      <w:bookmarkEnd w:id="91"/>
      <w:bookmarkEnd w:id="92"/>
      <w:bookmarkEnd w:id="93"/>
    </w:p>
    <w:p w:rsidR="008F7244" w:rsidRDefault="008F7244" w:rsidP="008F7244">
      <w:pPr>
        <w:pStyle w:val="affe"/>
        <w:spacing w:before="156" w:after="156"/>
      </w:pPr>
      <w:r>
        <w:rPr>
          <w:rFonts w:hint="eastAsia"/>
        </w:rPr>
        <w:t>土方开挖时，应采取减少基底土体扰动的保护措施，机械挖土时，基底以上300～500mm厚土层应采用人工挖除，严禁超挖。</w:t>
      </w:r>
    </w:p>
    <w:p w:rsidR="008F7244" w:rsidRDefault="008F7244" w:rsidP="00E2101A">
      <w:pPr>
        <w:pStyle w:val="affe"/>
        <w:spacing w:before="156" w:after="156"/>
        <w:rPr>
          <w:kern w:val="2"/>
          <w:szCs w:val="21"/>
        </w:rPr>
      </w:pPr>
      <w:r>
        <w:rPr>
          <w:rFonts w:hint="eastAsia"/>
        </w:rPr>
        <w:t>基础施工过程中，必须保持基底干燥状态；地下水位保持在基底500mm以下，地表水及时排除。</w:t>
      </w:r>
    </w:p>
    <w:p w:rsidR="008F7244" w:rsidRDefault="008F7244" w:rsidP="008F7244">
      <w:pPr>
        <w:pStyle w:val="affe"/>
        <w:spacing w:before="156" w:after="156"/>
        <w:rPr>
          <w:kern w:val="2"/>
          <w:szCs w:val="21"/>
        </w:rPr>
      </w:pPr>
      <w:r>
        <w:rPr>
          <w:rFonts w:hint="eastAsia"/>
        </w:rPr>
        <w:lastRenderedPageBreak/>
        <w:t>基础施工前应进行地基验槽，符合要求后立即浇筑C15以上等级的混凝土垫层，垫层混凝土强度达到设计强度的70%后，方可进行后续工序施工。</w:t>
      </w:r>
    </w:p>
    <w:p w:rsidR="008F7244" w:rsidRDefault="008F7244" w:rsidP="008F7244">
      <w:pPr>
        <w:pStyle w:val="affe"/>
        <w:spacing w:before="156" w:after="156"/>
        <w:rPr>
          <w:kern w:val="2"/>
          <w:szCs w:val="21"/>
        </w:rPr>
      </w:pPr>
      <w:r>
        <w:rPr>
          <w:rFonts w:hint="eastAsia"/>
        </w:rPr>
        <w:t>桩顶刚度调节装置安装前，必须对基桩的平面位置及桩顶标高进行复核。</w:t>
      </w:r>
    </w:p>
    <w:p w:rsidR="008F7244" w:rsidRDefault="008F7244" w:rsidP="008F7244">
      <w:pPr>
        <w:pStyle w:val="affe"/>
        <w:spacing w:before="156" w:after="156"/>
        <w:rPr>
          <w:kern w:val="2"/>
          <w:szCs w:val="21"/>
        </w:rPr>
      </w:pPr>
      <w:r>
        <w:rPr>
          <w:rFonts w:hint="eastAsia"/>
        </w:rPr>
        <w:t>施工过程中，应对刚度调节装置采取切实可靠的保护措施，确保刚度调节装置的坐标方位和平整度；确保变形标识杆等测试装置不受到外力冲击。</w:t>
      </w:r>
    </w:p>
    <w:p w:rsidR="008F7244" w:rsidRDefault="008F7244" w:rsidP="008F7244">
      <w:pPr>
        <w:pStyle w:val="affe"/>
        <w:spacing w:before="156" w:after="156"/>
        <w:rPr>
          <w:kern w:val="2"/>
          <w:szCs w:val="21"/>
        </w:rPr>
      </w:pPr>
      <w:r>
        <w:rPr>
          <w:rFonts w:hint="eastAsia"/>
        </w:rPr>
        <w:t>基础施工过程中，应有保护周边环境、工程桩、基坑支护结构、降水设施的技术措施。</w:t>
      </w:r>
    </w:p>
    <w:p w:rsidR="008F7244" w:rsidRDefault="008F7244" w:rsidP="008F7244">
      <w:pPr>
        <w:pStyle w:val="affe"/>
        <w:spacing w:before="156" w:after="156"/>
        <w:rPr>
          <w:kern w:val="2"/>
          <w:szCs w:val="21"/>
        </w:rPr>
      </w:pPr>
      <w:r>
        <w:rPr>
          <w:rFonts w:hint="eastAsia"/>
        </w:rPr>
        <w:t>材料及设施应符合下列规定：</w:t>
      </w:r>
    </w:p>
    <w:p w:rsidR="008F7244" w:rsidRPr="00655DDC" w:rsidRDefault="008F7244" w:rsidP="00E2101A">
      <w:pPr>
        <w:pStyle w:val="af5"/>
      </w:pPr>
      <w:r w:rsidRPr="00655DDC">
        <w:t>刚度调节装置必须选用正规厂家生产的产品，必须具备出厂合格证和性能检测报告；</w:t>
      </w:r>
    </w:p>
    <w:p w:rsidR="008F7244" w:rsidRPr="00655DDC" w:rsidRDefault="008F7244" w:rsidP="00E2101A">
      <w:pPr>
        <w:pStyle w:val="af5"/>
      </w:pPr>
      <w:r w:rsidRPr="00655DDC">
        <w:t>刚度调节装置的承载能力、变形能力和刚度系数应符合设计要求；</w:t>
      </w:r>
    </w:p>
    <w:p w:rsidR="008F7244" w:rsidRPr="00655DDC" w:rsidRDefault="008F7244" w:rsidP="00E2101A">
      <w:pPr>
        <w:pStyle w:val="af5"/>
      </w:pPr>
      <w:r w:rsidRPr="00655DDC">
        <w:t>上盖板、底座、侧护板所使用的钢材必须有足够的刚度，上盖板、底座厚度不应少于10mm；</w:t>
      </w:r>
    </w:p>
    <w:p w:rsidR="008F7244" w:rsidRPr="00655DDC" w:rsidRDefault="008F7244" w:rsidP="00E2101A">
      <w:pPr>
        <w:pStyle w:val="af5"/>
      </w:pPr>
      <w:r w:rsidRPr="00655DDC">
        <w:t>变形标识杆的刻度应精确，必要时作标定；</w:t>
      </w:r>
    </w:p>
    <w:p w:rsidR="008F7244" w:rsidRPr="00655DDC" w:rsidRDefault="008F7244" w:rsidP="00E2101A">
      <w:pPr>
        <w:pStyle w:val="af5"/>
      </w:pPr>
      <w:r w:rsidRPr="00655DDC">
        <w:t>注浆管应保持畅通、不被堵塞或损坏；</w:t>
      </w:r>
    </w:p>
    <w:p w:rsidR="008F7244" w:rsidRPr="00655DDC" w:rsidRDefault="008F7244" w:rsidP="00E2101A">
      <w:pPr>
        <w:pStyle w:val="af5"/>
      </w:pPr>
      <w:r w:rsidRPr="00655DDC">
        <w:t>基坑四周的回填密实度不低于0.94，材料宜采用颗粒级配良好的砂石，砂石的最大粒径不宜大于50mm；采用粘土回填时，有机质等杂质含量不应大于5%。</w:t>
      </w:r>
    </w:p>
    <w:p w:rsidR="008F7244" w:rsidRDefault="008F7244" w:rsidP="008F7244">
      <w:pPr>
        <w:pStyle w:val="affd"/>
        <w:spacing w:before="156" w:after="156"/>
      </w:pPr>
      <w:bookmarkStart w:id="94" w:name="_Toc69664930"/>
      <w:bookmarkStart w:id="95" w:name="_Toc69665021"/>
      <w:bookmarkStart w:id="96" w:name="_Toc79703816"/>
      <w:r>
        <w:rPr>
          <w:rFonts w:hint="eastAsia"/>
        </w:rPr>
        <w:t>刚度调节装置施工</w:t>
      </w:r>
      <w:bookmarkEnd w:id="94"/>
      <w:bookmarkEnd w:id="95"/>
      <w:bookmarkEnd w:id="96"/>
    </w:p>
    <w:p w:rsidR="008F7244" w:rsidRPr="00655DDC" w:rsidRDefault="008F7244" w:rsidP="00E85FBD">
      <w:pPr>
        <w:pStyle w:val="affe"/>
        <w:spacing w:before="156" w:after="156"/>
        <w:rPr>
          <w:rFonts w:ascii="Times New Roman"/>
        </w:rPr>
      </w:pPr>
      <w:r w:rsidRPr="00655DDC">
        <w:rPr>
          <w:rFonts w:ascii="Times New Roman"/>
        </w:rPr>
        <w:t>桩顶超灌混凝土应凿除干净，露出新鲜密实的混凝土平面，二次浇捣的桩顶混凝土厚度不应少于</w:t>
      </w:r>
      <w:r w:rsidRPr="00E2101A">
        <w:t>300mm。</w:t>
      </w:r>
    </w:p>
    <w:p w:rsidR="008F7244" w:rsidRPr="00655DDC" w:rsidRDefault="008F7244" w:rsidP="00E2101A">
      <w:pPr>
        <w:pStyle w:val="affe"/>
        <w:spacing w:before="156" w:after="156"/>
      </w:pPr>
      <w:r w:rsidRPr="00655DDC">
        <w:t>底座的倾斜度不应大于1%。</w:t>
      </w:r>
    </w:p>
    <w:p w:rsidR="008F7244" w:rsidRPr="00655DDC" w:rsidRDefault="008F7244" w:rsidP="00E2101A">
      <w:pPr>
        <w:pStyle w:val="affe"/>
        <w:spacing w:before="156" w:after="156"/>
      </w:pPr>
      <w:r w:rsidRPr="00655DDC">
        <w:t>刚度调节装置的平面位置误差不应大于10mm，标高误差不应大于5mm。</w:t>
      </w:r>
    </w:p>
    <w:p w:rsidR="008F7244" w:rsidRPr="00655DDC" w:rsidRDefault="008F7244" w:rsidP="00E2101A">
      <w:pPr>
        <w:pStyle w:val="affe"/>
        <w:spacing w:before="156" w:after="156"/>
      </w:pPr>
      <w:r w:rsidRPr="00655DDC">
        <w:t>刚度调节装置与底座之间应有可靠的限位措施；变形标识杆与底座应栓接牢固，垂直度偏差不应大于1%。</w:t>
      </w:r>
    </w:p>
    <w:p w:rsidR="008F7244" w:rsidRPr="00655DDC" w:rsidRDefault="008F7244" w:rsidP="00E2101A">
      <w:pPr>
        <w:pStyle w:val="affe"/>
        <w:spacing w:before="156" w:after="156"/>
      </w:pPr>
      <w:r w:rsidRPr="00655DDC">
        <w:t>上盖板和侧护板应有可靠的固定措施，其就位后不应受到外力冲击而移动或倾斜。</w:t>
      </w:r>
    </w:p>
    <w:p w:rsidR="008F7244" w:rsidRPr="00655DDC" w:rsidRDefault="008F7244" w:rsidP="00E2101A">
      <w:pPr>
        <w:pStyle w:val="affe"/>
        <w:spacing w:before="156" w:after="156"/>
      </w:pPr>
      <w:r w:rsidRPr="00655DDC">
        <w:t>桩顶二次浇筑混凝土强度等级不应低于桩身混凝土强度等级，并应连续浇筑，振捣密实，混凝土浇筑完成后应静置30min，抹平，收光，再复核混凝土面标高及平整度。</w:t>
      </w:r>
    </w:p>
    <w:p w:rsidR="008F7244" w:rsidRPr="00655DDC" w:rsidRDefault="008F7244" w:rsidP="00E2101A">
      <w:pPr>
        <w:pStyle w:val="affe"/>
        <w:spacing w:before="156" w:after="156"/>
      </w:pPr>
      <w:r w:rsidRPr="00655DDC">
        <w:t>桩顶二次浇筑的混凝土应采用毛毡或塑料薄膜覆盖养护，养护时间不应少于7d</w:t>
      </w:r>
      <w:r w:rsidRPr="00655DDC">
        <w:rPr>
          <w:color w:val="000000"/>
        </w:rPr>
        <w:t>。</w:t>
      </w:r>
    </w:p>
    <w:p w:rsidR="008F7244" w:rsidRPr="00655DDC" w:rsidRDefault="008F7244" w:rsidP="00E2101A">
      <w:pPr>
        <w:pStyle w:val="affe"/>
        <w:spacing w:before="156" w:after="156"/>
      </w:pPr>
      <w:r w:rsidRPr="00655DDC">
        <w:t>上盖板、支座及侧护板组成的空腔内除刚度调节装置、变形标识杆外不应有其他杂物，在上盖板封口时应检查并清理干净。</w:t>
      </w:r>
    </w:p>
    <w:p w:rsidR="008F7244" w:rsidRPr="00655DDC" w:rsidRDefault="008F7244" w:rsidP="00E2101A">
      <w:pPr>
        <w:pStyle w:val="affe"/>
        <w:spacing w:before="156" w:after="156"/>
      </w:pPr>
      <w:r w:rsidRPr="00655DDC">
        <w:t>注浆材料宜选用商品混凝土灌浆料。</w:t>
      </w:r>
    </w:p>
    <w:p w:rsidR="008F7244" w:rsidRPr="00655DDC" w:rsidRDefault="008F7244" w:rsidP="00E2101A">
      <w:pPr>
        <w:pStyle w:val="affe"/>
        <w:spacing w:before="156" w:after="156"/>
      </w:pPr>
      <w:r w:rsidRPr="00655DDC">
        <w:t>注浆压力应不小于0.5MPa，注浆应连续一次完成，注满后应保持压力3min以上，注浆量与空腔体积间比不低于1.05；注浆完成后应把注浆管口封紧严密。</w:t>
      </w:r>
    </w:p>
    <w:p w:rsidR="008F7244" w:rsidRDefault="00933E8A" w:rsidP="00E85FBD">
      <w:pPr>
        <w:pStyle w:val="affc"/>
        <w:spacing w:before="312" w:after="312"/>
      </w:pPr>
      <w:bookmarkStart w:id="97" w:name="_Toc79703817"/>
      <w:r>
        <w:rPr>
          <w:rFonts w:hint="eastAsia"/>
        </w:rPr>
        <w:t>检验及验收</w:t>
      </w:r>
      <w:bookmarkEnd w:id="97"/>
    </w:p>
    <w:p w:rsidR="008F7244" w:rsidRDefault="008F7244" w:rsidP="00E85FBD">
      <w:pPr>
        <w:pStyle w:val="affd"/>
        <w:spacing w:before="156" w:after="156"/>
      </w:pPr>
      <w:bookmarkStart w:id="98" w:name="_Toc69664932"/>
      <w:bookmarkStart w:id="99" w:name="_Toc69665023"/>
      <w:bookmarkStart w:id="100" w:name="_Toc79703818"/>
      <w:r>
        <w:rPr>
          <w:rFonts w:hint="eastAsia"/>
        </w:rPr>
        <w:t>检验</w:t>
      </w:r>
      <w:bookmarkEnd w:id="98"/>
      <w:bookmarkEnd w:id="99"/>
      <w:bookmarkEnd w:id="100"/>
    </w:p>
    <w:p w:rsidR="008F7244" w:rsidRDefault="008F7244" w:rsidP="00E85FBD">
      <w:pPr>
        <w:pStyle w:val="affe"/>
        <w:spacing w:before="156" w:after="156"/>
        <w:rPr>
          <w:kern w:val="2"/>
          <w:szCs w:val="21"/>
        </w:rPr>
      </w:pPr>
      <w:r>
        <w:rPr>
          <w:rFonts w:hint="eastAsia"/>
        </w:rPr>
        <w:t>基坑开挖后，建设单位应会同各责任主体进行基底持力层检验。</w:t>
      </w:r>
    </w:p>
    <w:p w:rsidR="008F7244" w:rsidRPr="00655DDC" w:rsidRDefault="008F7244" w:rsidP="00E2101A">
      <w:pPr>
        <w:pStyle w:val="affe"/>
        <w:spacing w:before="156" w:after="156"/>
      </w:pPr>
      <w:r w:rsidRPr="00655DDC">
        <w:lastRenderedPageBreak/>
        <w:t>基底持力层检验结果与勘察报告、设计文件有较大出入，或遇到持力层明显不均匀、浅部软弱下卧层分布复杂或存在不明埋藏物时，应进行补充勘察，并由设计、勘察等有关单位提出处理意见。</w:t>
      </w:r>
    </w:p>
    <w:p w:rsidR="008F7244" w:rsidRPr="00655DDC" w:rsidRDefault="00BE4494" w:rsidP="00E2101A">
      <w:pPr>
        <w:pStyle w:val="affe"/>
        <w:spacing w:before="156" w:after="156"/>
      </w:pPr>
      <w:r w:rsidRPr="008232D7">
        <w:rPr>
          <w:rFonts w:hint="eastAsia"/>
        </w:rPr>
        <w:t>刚度调节装置的生产加工应符合设计要求，对进场使用的刚度调节装置应进行承载力、变形及支承刚度的检验，检验数量不得少于刚度调节装置总数的1%，且不得少于3个。</w:t>
      </w:r>
    </w:p>
    <w:p w:rsidR="008F7244" w:rsidRPr="00655DDC" w:rsidRDefault="008F7244" w:rsidP="00E2101A">
      <w:pPr>
        <w:pStyle w:val="affe"/>
        <w:spacing w:before="156" w:after="156"/>
      </w:pPr>
      <w:r w:rsidRPr="00655DDC">
        <w:t>如采用人工挖孔桩，则应对开挖尺寸、中心偏移、孔壁岩土性质进行检验；人工挖孔桩终孔时，应逐孔进行桩端持力层检验，复验孔底持力层土（岩）性及孔底虚土厚度。</w:t>
      </w:r>
    </w:p>
    <w:p w:rsidR="008F7244" w:rsidRPr="00933E8A" w:rsidRDefault="008F7244" w:rsidP="00E2101A">
      <w:pPr>
        <w:pStyle w:val="affe"/>
        <w:spacing w:before="156" w:after="156"/>
        <w:rPr>
          <w:color w:val="FF0000"/>
        </w:rPr>
      </w:pPr>
      <w:r w:rsidRPr="00933E8A">
        <w:rPr>
          <w:color w:val="FF0000"/>
        </w:rPr>
        <w:t>工程桩施工完成后应进行桩身质量检验。对直径大于800mm的混凝土嵌岩桩应采用钻孔抽芯法或声波投射法检验，检测桩数不应少于总桩数的10%。直径小于或等于800mm及直径大于800mm的非嵌岩桩，可根据桩径和桩长的大小，结合桩的类型和实际需要采用钻孔抽芯法或可靠的动测法进行检测，检测桩数不应少于总桩数的10%。</w:t>
      </w:r>
    </w:p>
    <w:p w:rsidR="008F7244" w:rsidRDefault="00390C8D" w:rsidP="00E2101A">
      <w:pPr>
        <w:pStyle w:val="affe"/>
        <w:spacing w:before="156" w:after="156"/>
      </w:pPr>
      <w:r w:rsidRPr="00655DDC">
        <w:t>对施工完成后的工程桩竖向抗压承载力应</w:t>
      </w:r>
      <w:r w:rsidR="008F7244" w:rsidRPr="00655DDC">
        <w:t>采用静载荷试验的方法进行验收检验，检验数量不得少于同条件下总桩数的1%，且不得少于3根；当桩数少于50根时，不应少于2根。复杂地质条件下的大直径嵌岩桩的承载力可根据终孔时的桩端持力层岩性报告及桩身质量检验报告核验。且应满足《地基基础设计规范》（DB42/242-2014）第15.1章相关要求。</w:t>
      </w:r>
    </w:p>
    <w:p w:rsidR="00396D94" w:rsidRDefault="00396D94" w:rsidP="00396D94">
      <w:pPr>
        <w:pStyle w:val="affe"/>
        <w:spacing w:before="156" w:after="156"/>
      </w:pPr>
      <w:r w:rsidRPr="008232D7">
        <w:rPr>
          <w:rFonts w:hint="eastAsia"/>
        </w:rPr>
        <w:t>刚度调节装置安装质量检验应满足表</w:t>
      </w:r>
      <w:r>
        <w:rPr>
          <w:rFonts w:hint="eastAsia"/>
        </w:rPr>
        <w:t>6</w:t>
      </w:r>
      <w:r w:rsidRPr="008232D7">
        <w:rPr>
          <w:rFonts w:hint="eastAsia"/>
        </w:rPr>
        <w:t>的规定。</w:t>
      </w:r>
    </w:p>
    <w:p w:rsidR="00396D94" w:rsidRPr="00396D94" w:rsidRDefault="00396D94" w:rsidP="00396D94">
      <w:pPr>
        <w:pStyle w:val="aff2"/>
        <w:spacing w:before="156" w:after="156"/>
      </w:pPr>
      <w:r w:rsidRPr="008232D7">
        <w:rPr>
          <w:rFonts w:hint="eastAsia"/>
        </w:rPr>
        <w:t>刚度调节装置安装质量检验</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tblPr>
      <w:tblGrid>
        <w:gridCol w:w="425"/>
        <w:gridCol w:w="1559"/>
        <w:gridCol w:w="3544"/>
      </w:tblGrid>
      <w:tr w:rsidR="00396D94" w:rsidRPr="00B60EBD" w:rsidTr="00396D94">
        <w:trPr>
          <w:trHeight w:val="289"/>
          <w:jc w:val="center"/>
        </w:trPr>
        <w:tc>
          <w:tcPr>
            <w:tcW w:w="1984" w:type="dxa"/>
            <w:gridSpan w:val="2"/>
            <w:tcBorders>
              <w:top w:val="single" w:sz="8" w:space="0" w:color="000000"/>
              <w:bottom w:val="single" w:sz="8" w:space="0" w:color="000000"/>
            </w:tcBorders>
            <w:shd w:val="clear" w:color="auto" w:fill="auto"/>
            <w:vAlign w:val="center"/>
          </w:tcPr>
          <w:p w:rsidR="00396D94" w:rsidRPr="00B60EBD" w:rsidRDefault="00396D94" w:rsidP="00396D94">
            <w:pPr>
              <w:spacing w:line="240" w:lineRule="auto"/>
              <w:jc w:val="center"/>
              <w:rPr>
                <w:rFonts w:ascii="宋体" w:hAnsi="宋体"/>
                <w:sz w:val="18"/>
                <w:szCs w:val="18"/>
              </w:rPr>
            </w:pPr>
            <w:r w:rsidRPr="00B60EBD">
              <w:rPr>
                <w:rFonts w:ascii="宋体" w:hAnsi="宋体" w:hint="eastAsia"/>
                <w:bCs/>
                <w:color w:val="000000"/>
                <w:sz w:val="18"/>
                <w:szCs w:val="18"/>
              </w:rPr>
              <w:t>检验项目</w:t>
            </w:r>
          </w:p>
        </w:tc>
        <w:tc>
          <w:tcPr>
            <w:tcW w:w="3544" w:type="dxa"/>
            <w:tcBorders>
              <w:top w:val="single" w:sz="8" w:space="0" w:color="000000"/>
              <w:bottom w:val="single" w:sz="8" w:space="0" w:color="000000"/>
            </w:tcBorders>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hint="eastAsia"/>
                <w:bCs/>
                <w:color w:val="000000"/>
                <w:sz w:val="18"/>
                <w:szCs w:val="18"/>
              </w:rPr>
              <w:t>检验指标</w:t>
            </w:r>
          </w:p>
        </w:tc>
      </w:tr>
      <w:tr w:rsidR="00396D94" w:rsidRPr="00B60EBD" w:rsidTr="00396D94">
        <w:trPr>
          <w:jc w:val="center"/>
        </w:trPr>
        <w:tc>
          <w:tcPr>
            <w:tcW w:w="425" w:type="dxa"/>
            <w:tcBorders>
              <w:top w:val="single" w:sz="8" w:space="0" w:color="000000"/>
            </w:tcBorders>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1</w:t>
            </w:r>
          </w:p>
        </w:tc>
        <w:tc>
          <w:tcPr>
            <w:tcW w:w="1559" w:type="dxa"/>
            <w:tcBorders>
              <w:top w:val="single" w:sz="8" w:space="0" w:color="000000"/>
            </w:tcBorders>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底座顶标高</w:t>
            </w:r>
          </w:p>
        </w:tc>
        <w:tc>
          <w:tcPr>
            <w:tcW w:w="3544" w:type="dxa"/>
            <w:tcBorders>
              <w:top w:val="single" w:sz="8" w:space="0" w:color="000000"/>
            </w:tcBorders>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误差≤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B60EBD">
                <w:rPr>
                  <w:rFonts w:ascii="宋体" w:hAnsi="宋体"/>
                  <w:bCs/>
                  <w:color w:val="000000"/>
                  <w:sz w:val="18"/>
                  <w:szCs w:val="18"/>
                </w:rPr>
                <w:t>5mm</w:t>
              </w:r>
            </w:smartTag>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2</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底座平面位置</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位置偏差≤</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60EBD">
                <w:rPr>
                  <w:rFonts w:ascii="宋体" w:hAnsi="宋体"/>
                  <w:bCs/>
                  <w:color w:val="000000"/>
                  <w:sz w:val="18"/>
                  <w:szCs w:val="18"/>
                </w:rPr>
                <w:t>10mm</w:t>
              </w:r>
            </w:smartTag>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3</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变形标杆（可选）</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螺栓连接后焊牢，螺栓接长</w:t>
            </w:r>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4</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底座定位螺栓</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螺栓连接后焊牢</w:t>
            </w:r>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5</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二次浇筑外观</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外观无瑕疵，呈圆形，偏差≤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B60EBD">
                <w:rPr>
                  <w:rFonts w:ascii="宋体" w:hAnsi="宋体"/>
                  <w:bCs/>
                  <w:color w:val="000000"/>
                  <w:sz w:val="18"/>
                  <w:szCs w:val="18"/>
                </w:rPr>
                <w:t>5mm</w:t>
              </w:r>
            </w:smartTag>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6</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刚度调节装置</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落于底座定位螺栓，水平不移动</w:t>
            </w:r>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7</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上盖板</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w w:val="95"/>
                <w:sz w:val="18"/>
                <w:szCs w:val="18"/>
              </w:rPr>
            </w:pPr>
            <w:r w:rsidRPr="00B60EBD">
              <w:rPr>
                <w:rFonts w:ascii="宋体" w:hAnsi="宋体"/>
                <w:bCs/>
                <w:color w:val="000000"/>
                <w:sz w:val="18"/>
                <w:szCs w:val="18"/>
              </w:rPr>
              <w:t>与底座中心重合，偏差≤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B60EBD">
                <w:rPr>
                  <w:rFonts w:ascii="宋体" w:hAnsi="宋体"/>
                  <w:bCs/>
                  <w:color w:val="000000"/>
                  <w:sz w:val="18"/>
                  <w:szCs w:val="18"/>
                </w:rPr>
                <w:t>5mm</w:t>
              </w:r>
            </w:smartTag>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8</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注浆管安装</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w w:val="95"/>
                <w:sz w:val="18"/>
                <w:szCs w:val="18"/>
              </w:rPr>
            </w:pPr>
            <w:r w:rsidRPr="00B60EBD">
              <w:rPr>
                <w:rFonts w:ascii="宋体" w:hAnsi="宋体"/>
                <w:bCs/>
                <w:color w:val="000000"/>
                <w:sz w:val="18"/>
                <w:szCs w:val="18"/>
              </w:rPr>
              <w:t>注浆管与上盖板栓接后满焊</w:t>
            </w:r>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9</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注浆管接长</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专用接头，如遇墙柱，90°弯头接出</w:t>
            </w:r>
          </w:p>
        </w:tc>
      </w:tr>
      <w:tr w:rsidR="00396D94" w:rsidRPr="00B60EBD" w:rsidTr="00396D94">
        <w:trPr>
          <w:jc w:val="center"/>
        </w:trPr>
        <w:tc>
          <w:tcPr>
            <w:tcW w:w="425"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10</w:t>
            </w:r>
          </w:p>
        </w:tc>
        <w:tc>
          <w:tcPr>
            <w:tcW w:w="1559"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侧护板</w:t>
            </w:r>
          </w:p>
        </w:tc>
        <w:tc>
          <w:tcPr>
            <w:tcW w:w="3544" w:type="dxa"/>
            <w:shd w:val="clear" w:color="auto" w:fill="auto"/>
            <w:vAlign w:val="center"/>
          </w:tcPr>
          <w:p w:rsidR="00396D94" w:rsidRPr="00B60EBD" w:rsidRDefault="00396D94" w:rsidP="00396D94">
            <w:pPr>
              <w:spacing w:line="240" w:lineRule="auto"/>
              <w:jc w:val="center"/>
              <w:rPr>
                <w:rFonts w:ascii="宋体" w:hAnsi="宋体"/>
                <w:bCs/>
                <w:color w:val="000000"/>
                <w:sz w:val="18"/>
                <w:szCs w:val="18"/>
              </w:rPr>
            </w:pPr>
            <w:r w:rsidRPr="00B60EBD">
              <w:rPr>
                <w:rFonts w:ascii="宋体" w:hAnsi="宋体"/>
                <w:bCs/>
                <w:color w:val="000000"/>
                <w:sz w:val="18"/>
                <w:szCs w:val="18"/>
              </w:rPr>
              <w:t>焊点间距≤</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60EBD">
                <w:rPr>
                  <w:rFonts w:ascii="宋体" w:hAnsi="宋体"/>
                  <w:bCs/>
                  <w:color w:val="000000"/>
                  <w:sz w:val="18"/>
                  <w:szCs w:val="18"/>
                </w:rPr>
                <w:t>10mm</w:t>
              </w:r>
            </w:smartTag>
            <w:r w:rsidRPr="00B60EBD">
              <w:rPr>
                <w:rFonts w:ascii="宋体" w:hAnsi="宋体"/>
                <w:bCs/>
                <w:color w:val="000000"/>
                <w:sz w:val="18"/>
                <w:szCs w:val="18"/>
              </w:rPr>
              <w:t>，与上盖板缝隙≤</w:t>
            </w:r>
            <w:smartTag w:uri="urn:schemas-microsoft-com:office:smarttags" w:element="chmetcnv">
              <w:smartTagPr>
                <w:attr w:name="TCSC" w:val="0"/>
                <w:attr w:name="NumberType" w:val="1"/>
                <w:attr w:name="Negative" w:val="False"/>
                <w:attr w:name="HasSpace" w:val="False"/>
                <w:attr w:name="SourceValue" w:val=".5"/>
                <w:attr w:name="UnitName" w:val="mm"/>
              </w:smartTagPr>
              <w:r w:rsidRPr="00B60EBD">
                <w:rPr>
                  <w:rFonts w:ascii="宋体" w:hAnsi="宋体"/>
                  <w:bCs/>
                  <w:color w:val="000000"/>
                  <w:sz w:val="18"/>
                  <w:szCs w:val="18"/>
                </w:rPr>
                <w:t>0.5mm</w:t>
              </w:r>
            </w:smartTag>
          </w:p>
        </w:tc>
      </w:tr>
    </w:tbl>
    <w:p w:rsidR="00396D94" w:rsidRPr="00396D94" w:rsidRDefault="00E06344" w:rsidP="00E2101A">
      <w:pPr>
        <w:pStyle w:val="affe"/>
        <w:spacing w:before="156" w:after="156"/>
      </w:pPr>
      <w:r w:rsidRPr="008232D7">
        <w:rPr>
          <w:rFonts w:hint="eastAsia"/>
        </w:rPr>
        <w:t>刚度调节装置安装质量检验记录可按附录A执行</w:t>
      </w:r>
      <w:r>
        <w:rPr>
          <w:rFonts w:hint="eastAsia"/>
        </w:rPr>
        <w:t>。</w:t>
      </w:r>
    </w:p>
    <w:p w:rsidR="008F7244" w:rsidRPr="00655DDC" w:rsidRDefault="008F7244" w:rsidP="00E2101A">
      <w:pPr>
        <w:pStyle w:val="affe"/>
        <w:spacing w:before="156" w:after="156"/>
        <w:rPr>
          <w:rFonts w:ascii="Times New Roman"/>
        </w:rPr>
      </w:pPr>
      <w:r w:rsidRPr="00655DDC">
        <w:rPr>
          <w:rFonts w:ascii="Times New Roman"/>
        </w:rPr>
        <w:t>刚度调节装置的压缩量可通过位移传感器进行监测，也可通过变形标识杆直接量测。</w:t>
      </w:r>
    </w:p>
    <w:p w:rsidR="008F7244" w:rsidRPr="00655DDC" w:rsidRDefault="008F7244" w:rsidP="00E2101A">
      <w:pPr>
        <w:pStyle w:val="affe"/>
        <w:spacing w:before="156" w:after="156"/>
        <w:rPr>
          <w:rFonts w:ascii="Times New Roman"/>
        </w:rPr>
      </w:pPr>
      <w:r w:rsidRPr="00655DDC">
        <w:rPr>
          <w:rFonts w:ascii="Times New Roman"/>
        </w:rPr>
        <w:t>对于按照本规程规定进行设计的建筑物，在其施工过程及建成后，应进行系统的沉降观测直至建筑物沉降稳定。</w:t>
      </w:r>
    </w:p>
    <w:p w:rsidR="008F7244" w:rsidRPr="00655DDC" w:rsidRDefault="008F7244" w:rsidP="00E2101A">
      <w:pPr>
        <w:pStyle w:val="affe"/>
        <w:spacing w:before="156" w:after="156"/>
        <w:rPr>
          <w:rFonts w:ascii="Times New Roman"/>
        </w:rPr>
      </w:pPr>
      <w:r w:rsidRPr="00655DDC">
        <w:rPr>
          <w:rFonts w:ascii="Times New Roman"/>
        </w:rPr>
        <w:t>建筑物沉降监测应委托具备资质的第三方单位进行，观测点的布置，应能全面反映建筑物地基变形特征并结合地质情况、建筑物结构特点和荷载分布确定。</w:t>
      </w:r>
    </w:p>
    <w:p w:rsidR="008F7244" w:rsidRPr="00655DDC" w:rsidRDefault="008F7244" w:rsidP="00E2101A">
      <w:pPr>
        <w:pStyle w:val="affe"/>
        <w:spacing w:before="156" w:after="156"/>
      </w:pPr>
      <w:r w:rsidRPr="00655DDC">
        <w:t>沉降观测次数和时间应符合下列规定：施工期间至建筑物竣工期间的沉降观测应随施工进度进行，一般可在基础底板完成后开始观测，每施工完成一层观测一次；建筑物主体封顶至装修结束前，沉降观测宜1-2月进行一次，装修结束至沉降稳定宜3-6月观测一次。</w:t>
      </w:r>
    </w:p>
    <w:p w:rsidR="008F7244" w:rsidRPr="00655DDC" w:rsidRDefault="008F7244" w:rsidP="00E2101A">
      <w:pPr>
        <w:pStyle w:val="affe"/>
        <w:spacing w:before="156" w:after="156"/>
      </w:pPr>
      <w:r w:rsidRPr="00655DDC">
        <w:lastRenderedPageBreak/>
        <w:t>地基变形的稳定标准应由沉降量和时间关系曲线判定，当最后3次观测的平均沉降量均不大于2</w:t>
      </w:r>
      <m:oMath>
        <m:rad>
          <m:radPr>
            <m:degHide m:val="on"/>
            <m:ctrlPr>
              <w:rPr>
                <w:rFonts w:ascii="Cambria Math" w:hAnsi="Cambria Math"/>
              </w:rPr>
            </m:ctrlPr>
          </m:radPr>
          <m:deg/>
          <m:e>
            <m:r>
              <w:rPr>
                <w:rFonts w:ascii="Cambria Math" w:hAnsi="Cambria Math"/>
              </w:rPr>
              <m:t>2</m:t>
            </m:r>
          </m:e>
        </m:rad>
      </m:oMath>
      <w:r w:rsidRPr="00655DDC">
        <w:t>倍测量中误差或平均沉降速率小于0.01mm/d，则认为已进入沉降稳定阶段。</w:t>
      </w:r>
    </w:p>
    <w:p w:rsidR="008F7244" w:rsidRPr="00655DDC" w:rsidRDefault="008F7244" w:rsidP="00E2101A">
      <w:pPr>
        <w:pStyle w:val="affe"/>
        <w:spacing w:before="156" w:after="156"/>
        <w:rPr>
          <w:rFonts w:ascii="Times New Roman"/>
        </w:rPr>
      </w:pPr>
      <w:r w:rsidRPr="00655DDC">
        <w:rPr>
          <w:rFonts w:ascii="Times New Roman"/>
        </w:rPr>
        <w:t>桩顶空腔的封闭应征得设计单位的同意后进行，在结构封顶、砌体完工及装修完毕后进行，具体封闭时间应由各责任主体共同商议确定，封闭过程应注重过程监控，确保质量。</w:t>
      </w:r>
    </w:p>
    <w:p w:rsidR="008F7244" w:rsidRDefault="008F7244" w:rsidP="00E85FBD">
      <w:pPr>
        <w:pStyle w:val="affd"/>
        <w:spacing w:before="156" w:after="156"/>
      </w:pPr>
      <w:bookmarkStart w:id="101" w:name="_Toc69664933"/>
      <w:bookmarkStart w:id="102" w:name="_Toc69665024"/>
      <w:bookmarkStart w:id="103" w:name="_Toc79703819"/>
      <w:r>
        <w:rPr>
          <w:rFonts w:hint="eastAsia"/>
        </w:rPr>
        <w:t>验收</w:t>
      </w:r>
      <w:bookmarkEnd w:id="101"/>
      <w:bookmarkEnd w:id="102"/>
      <w:bookmarkEnd w:id="103"/>
    </w:p>
    <w:p w:rsidR="008F7244" w:rsidRDefault="003E657A" w:rsidP="00E85FBD">
      <w:pPr>
        <w:pStyle w:val="affe"/>
        <w:spacing w:before="156" w:after="156"/>
        <w:rPr>
          <w:kern w:val="2"/>
          <w:szCs w:val="21"/>
        </w:rPr>
      </w:pPr>
      <w:r>
        <w:rPr>
          <w:rFonts w:hint="eastAsia"/>
        </w:rPr>
        <w:t>可控协同</w:t>
      </w:r>
      <w:r w:rsidR="00670BDB">
        <w:rPr>
          <w:rFonts w:hint="eastAsia"/>
        </w:rPr>
        <w:t>桩筏基础</w:t>
      </w:r>
      <w:r w:rsidR="008F7244">
        <w:rPr>
          <w:rFonts w:hint="eastAsia"/>
        </w:rPr>
        <w:t>验收应包括下列资料：</w:t>
      </w:r>
    </w:p>
    <w:p w:rsidR="008F7244" w:rsidRDefault="008F7244" w:rsidP="0000719D">
      <w:pPr>
        <w:pStyle w:val="af5"/>
        <w:numPr>
          <w:ilvl w:val="0"/>
          <w:numId w:val="10"/>
        </w:numPr>
      </w:pPr>
      <w:r>
        <w:rPr>
          <w:rFonts w:hint="eastAsia"/>
        </w:rPr>
        <w:t>岩土工程勘察报告、桩基施工图、图纸会审纪要、设计变更单及材料代用通知单等；</w:t>
      </w:r>
    </w:p>
    <w:p w:rsidR="008F7244" w:rsidRDefault="008F7244" w:rsidP="00BE4494">
      <w:pPr>
        <w:pStyle w:val="af5"/>
      </w:pPr>
      <w:r>
        <w:rPr>
          <w:rFonts w:hint="eastAsia"/>
        </w:rPr>
        <w:t>经审定的施工组织设计、施工方案及执行中的变更单；</w:t>
      </w:r>
    </w:p>
    <w:p w:rsidR="008F7244" w:rsidRDefault="008F7244" w:rsidP="00BE4494">
      <w:pPr>
        <w:pStyle w:val="af5"/>
      </w:pPr>
      <w:r>
        <w:rPr>
          <w:rFonts w:hint="eastAsia"/>
        </w:rPr>
        <w:t>桩位测量放线图，包括工程桩位线复核签证单；</w:t>
      </w:r>
    </w:p>
    <w:p w:rsidR="008F7244" w:rsidRDefault="008F7244" w:rsidP="00BE4494">
      <w:pPr>
        <w:pStyle w:val="af5"/>
      </w:pPr>
      <w:r>
        <w:rPr>
          <w:rFonts w:hint="eastAsia"/>
        </w:rPr>
        <w:t>原材料的合格证和出厂检测报告；</w:t>
      </w:r>
    </w:p>
    <w:p w:rsidR="008F7244" w:rsidRDefault="008F7244" w:rsidP="00BE4494">
      <w:pPr>
        <w:pStyle w:val="af5"/>
      </w:pPr>
      <w:r>
        <w:rPr>
          <w:rFonts w:hint="eastAsia"/>
        </w:rPr>
        <w:t>施工记录及隐蔽工程验收文件；</w:t>
      </w:r>
    </w:p>
    <w:p w:rsidR="008F7244" w:rsidRDefault="008F7244" w:rsidP="00BE4494">
      <w:pPr>
        <w:pStyle w:val="af5"/>
      </w:pPr>
      <w:r>
        <w:rPr>
          <w:rFonts w:hint="eastAsia"/>
        </w:rPr>
        <w:t>成桩质量检查报告；</w:t>
      </w:r>
    </w:p>
    <w:p w:rsidR="008F7244" w:rsidRDefault="008F7244" w:rsidP="00BE4494">
      <w:pPr>
        <w:pStyle w:val="af5"/>
      </w:pPr>
      <w:r>
        <w:rPr>
          <w:rFonts w:hint="eastAsia"/>
        </w:rPr>
        <w:t>单桩承载力检测报告；</w:t>
      </w:r>
    </w:p>
    <w:p w:rsidR="008F7244" w:rsidRDefault="008F7244" w:rsidP="00BE4494">
      <w:pPr>
        <w:pStyle w:val="af5"/>
      </w:pPr>
      <w:r>
        <w:rPr>
          <w:rFonts w:hint="eastAsia"/>
        </w:rPr>
        <w:t>基坑挖至设计标高的基桩竣工平面图及桩顶标高图；</w:t>
      </w:r>
    </w:p>
    <w:p w:rsidR="008F7244" w:rsidRDefault="008F7244" w:rsidP="00BE4494">
      <w:pPr>
        <w:pStyle w:val="af5"/>
      </w:pPr>
      <w:r>
        <w:rPr>
          <w:rFonts w:hint="eastAsia"/>
        </w:rPr>
        <w:t>基槽验收记录、天然地基承载力检测报告；</w:t>
      </w:r>
    </w:p>
    <w:p w:rsidR="008F7244" w:rsidRDefault="008F7244" w:rsidP="00BE4494">
      <w:pPr>
        <w:pStyle w:val="af5"/>
      </w:pPr>
      <w:r>
        <w:rPr>
          <w:rFonts w:hint="eastAsia"/>
        </w:rPr>
        <w:t>其他必须提供的文件和记录。</w:t>
      </w:r>
    </w:p>
    <w:p w:rsidR="008F7244" w:rsidRDefault="008F7244" w:rsidP="00E85FBD">
      <w:pPr>
        <w:pStyle w:val="affe"/>
        <w:spacing w:before="156" w:after="156"/>
      </w:pPr>
      <w:r>
        <w:rPr>
          <w:rFonts w:hint="eastAsia"/>
        </w:rPr>
        <w:t>桩顶刚度调节装置验收应符合本规程附录</w:t>
      </w:r>
      <w:r w:rsidR="00A44AD0">
        <w:rPr>
          <w:rFonts w:hint="eastAsia"/>
        </w:rPr>
        <w:t>B</w:t>
      </w:r>
      <w:r>
        <w:rPr>
          <w:rFonts w:hint="eastAsia"/>
        </w:rPr>
        <w:t>的要求。</w:t>
      </w:r>
    </w:p>
    <w:p w:rsidR="008E6F0E" w:rsidRDefault="003E657A" w:rsidP="00E2101A">
      <w:pPr>
        <w:pStyle w:val="affe"/>
        <w:spacing w:before="156" w:after="156"/>
      </w:pPr>
      <w:r>
        <w:rPr>
          <w:rFonts w:hint="eastAsia"/>
        </w:rPr>
        <w:t>可控协同</w:t>
      </w:r>
      <w:r w:rsidR="00670BDB">
        <w:rPr>
          <w:rFonts w:hint="eastAsia"/>
        </w:rPr>
        <w:t>桩筏基础</w:t>
      </w:r>
      <w:r w:rsidR="008F7244">
        <w:rPr>
          <w:rFonts w:hint="eastAsia"/>
        </w:rPr>
        <w:t>验收除应符合本节规定外，尚应符合现行国家标准《建筑地基基础施工质量验收规范</w:t>
      </w:r>
      <w:r w:rsidR="008F7244" w:rsidRPr="00E2101A">
        <w:rPr>
          <w:rFonts w:ascii="宋体" w:eastAsia="宋体" w:hint="eastAsia"/>
        </w:rPr>
        <w:t>》GB 50202的规定。</w:t>
      </w:r>
    </w:p>
    <w:p w:rsidR="00E85FBD" w:rsidRDefault="00E85FBD" w:rsidP="00E85FBD">
      <w:pPr>
        <w:pStyle w:val="afffffffffff4"/>
        <w:ind w:firstLineChars="0" w:firstLine="0"/>
        <w:jc w:val="center"/>
        <w:rPr>
          <w:rFonts w:ascii="黑体" w:eastAsia="黑体" w:hAnsi="宋体"/>
          <w:sz w:val="18"/>
          <w:szCs w:val="18"/>
        </w:rPr>
      </w:pPr>
    </w:p>
    <w:p w:rsidR="00E85FBD" w:rsidRDefault="00E85FBD" w:rsidP="00E85FBD">
      <w:pPr>
        <w:pStyle w:val="afffffffffff4"/>
        <w:ind w:firstLineChars="0" w:firstLine="0"/>
        <w:jc w:val="center"/>
        <w:rPr>
          <w:rFonts w:ascii="黑体" w:eastAsia="黑体" w:hAnsi="宋体"/>
          <w:sz w:val="18"/>
          <w:szCs w:val="18"/>
        </w:rPr>
      </w:pPr>
    </w:p>
    <w:p w:rsidR="004E1D95" w:rsidRPr="004E1D95" w:rsidRDefault="004E1D95" w:rsidP="004E1D95">
      <w:pPr>
        <w:pStyle w:val="affff6"/>
        <w:ind w:firstLineChars="0" w:firstLine="0"/>
        <w:jc w:val="center"/>
      </w:pPr>
    </w:p>
    <w:p w:rsidR="004E1D95" w:rsidRDefault="004E1D95" w:rsidP="004E1D95">
      <w:pPr>
        <w:pStyle w:val="affc"/>
        <w:numPr>
          <w:ilvl w:val="0"/>
          <w:numId w:val="0"/>
        </w:numPr>
        <w:spacing w:before="312" w:after="312"/>
      </w:pPr>
    </w:p>
    <w:p w:rsidR="004229E7" w:rsidRDefault="004229E7" w:rsidP="00970AA1">
      <w:pPr>
        <w:snapToGrid w:val="0"/>
        <w:spacing w:line="360" w:lineRule="auto"/>
        <w:jc w:val="center"/>
        <w:rPr>
          <w:rFonts w:ascii="黑体" w:eastAsia="黑体" w:hAnsi="黑体"/>
          <w:sz w:val="36"/>
          <w:szCs w:val="36"/>
        </w:rPr>
      </w:pPr>
    </w:p>
    <w:p w:rsidR="004229E7" w:rsidRDefault="004229E7" w:rsidP="00970AA1">
      <w:pPr>
        <w:snapToGrid w:val="0"/>
        <w:spacing w:line="360" w:lineRule="auto"/>
        <w:jc w:val="center"/>
        <w:rPr>
          <w:rFonts w:ascii="黑体" w:eastAsia="黑体" w:hAnsi="黑体"/>
          <w:sz w:val="36"/>
          <w:szCs w:val="36"/>
        </w:rPr>
      </w:pPr>
    </w:p>
    <w:p w:rsidR="004229E7" w:rsidRDefault="004229E7" w:rsidP="00970AA1">
      <w:pPr>
        <w:snapToGrid w:val="0"/>
        <w:spacing w:line="360" w:lineRule="auto"/>
        <w:jc w:val="center"/>
        <w:rPr>
          <w:rFonts w:ascii="黑体" w:eastAsia="黑体" w:hAnsi="黑体"/>
          <w:sz w:val="36"/>
          <w:szCs w:val="36"/>
        </w:rPr>
      </w:pPr>
    </w:p>
    <w:p w:rsidR="004229E7" w:rsidRDefault="004229E7" w:rsidP="00970AA1">
      <w:pPr>
        <w:snapToGrid w:val="0"/>
        <w:spacing w:line="360" w:lineRule="auto"/>
        <w:jc w:val="center"/>
        <w:rPr>
          <w:rFonts w:ascii="黑体" w:eastAsia="黑体" w:hAnsi="黑体"/>
          <w:sz w:val="36"/>
          <w:szCs w:val="36"/>
        </w:rPr>
      </w:pPr>
    </w:p>
    <w:p w:rsidR="004229E7" w:rsidRDefault="004229E7" w:rsidP="00970AA1">
      <w:pPr>
        <w:snapToGrid w:val="0"/>
        <w:spacing w:line="360" w:lineRule="auto"/>
        <w:jc w:val="center"/>
        <w:rPr>
          <w:rFonts w:ascii="黑体" w:eastAsia="黑体" w:hAnsi="黑体"/>
          <w:sz w:val="36"/>
          <w:szCs w:val="36"/>
        </w:rPr>
      </w:pPr>
    </w:p>
    <w:p w:rsidR="00382CC4" w:rsidRDefault="00382CC4" w:rsidP="00970AA1">
      <w:pPr>
        <w:snapToGrid w:val="0"/>
        <w:spacing w:line="360" w:lineRule="auto"/>
        <w:jc w:val="center"/>
        <w:rPr>
          <w:rFonts w:ascii="黑体" w:eastAsia="黑体" w:hAnsi="黑体"/>
          <w:sz w:val="36"/>
          <w:szCs w:val="36"/>
        </w:rPr>
        <w:sectPr w:rsidR="00382CC4" w:rsidSect="00EC5FBB">
          <w:headerReference w:type="even" r:id="rId20"/>
          <w:headerReference w:type="default" r:id="rId21"/>
          <w:footerReference w:type="even" r:id="rId22"/>
          <w:footerReference w:type="default" r:id="rId23"/>
          <w:pgSz w:w="11906" w:h="16838" w:code="9"/>
          <w:pgMar w:top="567" w:right="1134" w:bottom="1134" w:left="1134" w:header="1418" w:footer="1134" w:gutter="284"/>
          <w:pgNumType w:start="1"/>
          <w:cols w:space="425"/>
          <w:formProt w:val="0"/>
          <w:docGrid w:type="lines" w:linePitch="312"/>
        </w:sectPr>
      </w:pPr>
    </w:p>
    <w:p w:rsidR="00382CC4" w:rsidRDefault="00382CC4" w:rsidP="00382CC4">
      <w:pPr>
        <w:pStyle w:val="af8"/>
      </w:pPr>
    </w:p>
    <w:p w:rsidR="00382CC4" w:rsidRDefault="00382CC4" w:rsidP="00382CC4">
      <w:pPr>
        <w:pStyle w:val="afe"/>
      </w:pPr>
    </w:p>
    <w:p w:rsidR="00382CC4" w:rsidRDefault="00382CC4" w:rsidP="00382CC4">
      <w:pPr>
        <w:pStyle w:val="aff3"/>
        <w:spacing w:before="78" w:after="156"/>
      </w:pPr>
      <w:r>
        <w:br/>
      </w:r>
      <w:bookmarkStart w:id="104" w:name="_Toc79703820"/>
      <w:r>
        <w:rPr>
          <w:rFonts w:hint="eastAsia"/>
        </w:rPr>
        <w:t>（资料性）</w:t>
      </w:r>
      <w:r>
        <w:br/>
      </w:r>
      <w:r>
        <w:rPr>
          <w:rFonts w:hint="eastAsia"/>
        </w:rPr>
        <w:t>刚度调节装置安装质量检验记录</w:t>
      </w:r>
      <w:bookmarkEnd w:id="104"/>
    </w:p>
    <w:p w:rsidR="00D26901" w:rsidRDefault="00D26901" w:rsidP="00D26901">
      <w:pPr>
        <w:pStyle w:val="affff6"/>
        <w:ind w:firstLine="420"/>
      </w:pPr>
    </w:p>
    <w:p w:rsidR="00D26901" w:rsidRPr="00D26901" w:rsidRDefault="00D26901" w:rsidP="00D26901">
      <w:pPr>
        <w:pStyle w:val="affff6"/>
        <w:ind w:firstLine="420"/>
      </w:pPr>
    </w:p>
    <w:p w:rsidR="00C66E40" w:rsidRDefault="00C66E40" w:rsidP="00D26901">
      <w:pPr>
        <w:pStyle w:val="aff2"/>
        <w:numPr>
          <w:ilvl w:val="0"/>
          <w:numId w:val="0"/>
        </w:numPr>
        <w:spacing w:before="156" w:after="156"/>
      </w:pPr>
      <w:r w:rsidRPr="008232D7">
        <w:rPr>
          <w:rFonts w:hint="eastAsia"/>
        </w:rPr>
        <w:t>表A  刚度调节装置安装质量检验记录</w:t>
      </w:r>
    </w:p>
    <w:tbl>
      <w:tblPr>
        <w:tblW w:w="4930" w:type="pct"/>
        <w:jc w:val="center"/>
        <w:tblCellMar>
          <w:left w:w="0" w:type="dxa"/>
          <w:right w:w="0" w:type="dxa"/>
        </w:tblCellMar>
        <w:tblLook w:val="0000"/>
      </w:tblPr>
      <w:tblGrid>
        <w:gridCol w:w="860"/>
        <w:gridCol w:w="860"/>
        <w:gridCol w:w="860"/>
        <w:gridCol w:w="861"/>
        <w:gridCol w:w="861"/>
        <w:gridCol w:w="860"/>
        <w:gridCol w:w="860"/>
        <w:gridCol w:w="860"/>
        <w:gridCol w:w="860"/>
        <w:gridCol w:w="860"/>
        <w:gridCol w:w="860"/>
        <w:gridCol w:w="860"/>
        <w:gridCol w:w="860"/>
        <w:gridCol w:w="860"/>
        <w:gridCol w:w="1228"/>
        <w:gridCol w:w="1228"/>
      </w:tblGrid>
      <w:tr w:rsidR="00E2101A" w:rsidRPr="008232D7" w:rsidTr="00E2101A">
        <w:trPr>
          <w:trHeight w:val="132"/>
          <w:jc w:val="center"/>
        </w:trPr>
        <w:tc>
          <w:tcPr>
            <w:tcW w:w="1714" w:type="dxa"/>
            <w:gridSpan w:val="2"/>
            <w:tcBorders>
              <w:top w:val="single" w:sz="8" w:space="0" w:color="auto"/>
              <w:left w:val="single" w:sz="8" w:space="0" w:color="auto"/>
              <w:bottom w:val="single" w:sz="4" w:space="0" w:color="000000"/>
              <w:right w:val="single" w:sz="4" w:space="0" w:color="000000"/>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工程名称</w:t>
            </w:r>
          </w:p>
        </w:tc>
        <w:tc>
          <w:tcPr>
            <w:tcW w:w="3431" w:type="dxa"/>
            <w:gridSpan w:val="4"/>
            <w:tcBorders>
              <w:top w:val="single" w:sz="8" w:space="0" w:color="auto"/>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p>
        </w:tc>
        <w:tc>
          <w:tcPr>
            <w:tcW w:w="1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设计单位</w:t>
            </w:r>
          </w:p>
        </w:tc>
        <w:tc>
          <w:tcPr>
            <w:tcW w:w="343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p>
        </w:tc>
        <w:tc>
          <w:tcPr>
            <w:tcW w:w="1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桩基类型</w:t>
            </w:r>
          </w:p>
        </w:tc>
        <w:tc>
          <w:tcPr>
            <w:tcW w:w="2450"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p>
        </w:tc>
      </w:tr>
      <w:tr w:rsidR="00E2101A" w:rsidRPr="008232D7" w:rsidTr="00E2101A">
        <w:trPr>
          <w:trHeight w:val="236"/>
          <w:jc w:val="center"/>
        </w:trPr>
        <w:tc>
          <w:tcPr>
            <w:tcW w:w="1714"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施工单位</w:t>
            </w:r>
          </w:p>
        </w:tc>
        <w:tc>
          <w:tcPr>
            <w:tcW w:w="3431" w:type="dxa"/>
            <w:gridSpan w:val="4"/>
            <w:tcBorders>
              <w:top w:val="single" w:sz="4" w:space="0" w:color="auto"/>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监理单位</w:t>
            </w:r>
          </w:p>
        </w:tc>
        <w:tc>
          <w:tcPr>
            <w:tcW w:w="3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检验依据</w:t>
            </w:r>
          </w:p>
        </w:tc>
        <w:tc>
          <w:tcPr>
            <w:tcW w:w="24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p>
        </w:tc>
      </w:tr>
      <w:tr w:rsidR="00E2101A" w:rsidRPr="008232D7" w:rsidTr="00E2101A">
        <w:trPr>
          <w:trHeight w:val="198"/>
          <w:jc w:val="center"/>
        </w:trPr>
        <w:tc>
          <w:tcPr>
            <w:tcW w:w="857" w:type="dxa"/>
            <w:vMerge w:val="restart"/>
            <w:tcBorders>
              <w:top w:val="nil"/>
              <w:left w:val="single" w:sz="8"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hint="eastAsia"/>
                <w:kern w:val="0"/>
                <w:sz w:val="18"/>
                <w:szCs w:val="18"/>
              </w:rPr>
              <w:t>桩</w:t>
            </w:r>
            <w:r w:rsidRPr="00E2101A">
              <w:rPr>
                <w:rFonts w:ascii="宋体" w:hAnsi="宋体"/>
                <w:kern w:val="0"/>
                <w:sz w:val="18"/>
                <w:szCs w:val="18"/>
              </w:rPr>
              <w:t>号</w:t>
            </w:r>
          </w:p>
        </w:tc>
        <w:tc>
          <w:tcPr>
            <w:tcW w:w="857" w:type="dxa"/>
            <w:vMerge w:val="restart"/>
            <w:tcBorders>
              <w:top w:val="nil"/>
              <w:left w:val="nil"/>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kern w:val="0"/>
                <w:sz w:val="18"/>
                <w:szCs w:val="18"/>
              </w:rPr>
              <w:t>日期</w:t>
            </w:r>
          </w:p>
        </w:tc>
        <w:tc>
          <w:tcPr>
            <w:tcW w:w="1715" w:type="dxa"/>
            <w:gridSpan w:val="2"/>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kern w:val="0"/>
                <w:sz w:val="18"/>
                <w:szCs w:val="18"/>
              </w:rPr>
              <w:t>底座标高</w:t>
            </w:r>
          </w:p>
        </w:tc>
        <w:tc>
          <w:tcPr>
            <w:tcW w:w="1716" w:type="dxa"/>
            <w:gridSpan w:val="2"/>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kern w:val="0"/>
                <w:sz w:val="18"/>
                <w:szCs w:val="18"/>
              </w:rPr>
              <w:t>底座</w:t>
            </w:r>
            <w:r w:rsidRPr="00E2101A">
              <w:rPr>
                <w:rFonts w:ascii="宋体" w:hAnsi="宋体" w:hint="eastAsia"/>
                <w:kern w:val="0"/>
                <w:sz w:val="18"/>
                <w:szCs w:val="18"/>
              </w:rPr>
              <w:t>平面</w:t>
            </w:r>
          </w:p>
        </w:tc>
        <w:tc>
          <w:tcPr>
            <w:tcW w:w="1716" w:type="dxa"/>
            <w:gridSpan w:val="2"/>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kern w:val="0"/>
                <w:sz w:val="18"/>
                <w:szCs w:val="18"/>
              </w:rPr>
              <w:t>二次浇筑</w:t>
            </w:r>
          </w:p>
        </w:tc>
        <w:tc>
          <w:tcPr>
            <w:tcW w:w="1716" w:type="dxa"/>
            <w:gridSpan w:val="2"/>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r w:rsidRPr="00E2101A">
              <w:rPr>
                <w:rFonts w:ascii="宋体" w:hAnsi="宋体"/>
                <w:kern w:val="0"/>
                <w:sz w:val="18"/>
                <w:szCs w:val="18"/>
              </w:rPr>
              <w:t>上盖板</w:t>
            </w:r>
          </w:p>
        </w:tc>
        <w:tc>
          <w:tcPr>
            <w:tcW w:w="1716" w:type="dxa"/>
            <w:gridSpan w:val="2"/>
            <w:tcBorders>
              <w:top w:val="nil"/>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kern w:val="0"/>
                <w:sz w:val="18"/>
                <w:szCs w:val="18"/>
              </w:rPr>
              <w:t>侧护板</w:t>
            </w:r>
          </w:p>
        </w:tc>
        <w:tc>
          <w:tcPr>
            <w:tcW w:w="1716" w:type="dxa"/>
            <w:gridSpan w:val="2"/>
            <w:tcBorders>
              <w:top w:val="nil"/>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注浆管</w:t>
            </w:r>
          </w:p>
        </w:tc>
        <w:tc>
          <w:tcPr>
            <w:tcW w:w="1225" w:type="dxa"/>
            <w:vMerge w:val="restart"/>
            <w:tcBorders>
              <w:top w:val="nil"/>
              <w:left w:val="nil"/>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变形标杆</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1225" w:type="dxa"/>
            <w:vMerge w:val="restart"/>
            <w:tcBorders>
              <w:top w:val="nil"/>
              <w:left w:val="nil"/>
              <w:right w:val="single" w:sz="8"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kern w:val="0"/>
                <w:sz w:val="18"/>
                <w:szCs w:val="18"/>
              </w:rPr>
              <w:t>备注</w:t>
            </w:r>
          </w:p>
        </w:tc>
      </w:tr>
      <w:tr w:rsidR="00E2101A" w:rsidRPr="008232D7" w:rsidTr="00E2101A">
        <w:trPr>
          <w:trHeight w:val="443"/>
          <w:jc w:val="center"/>
        </w:trPr>
        <w:tc>
          <w:tcPr>
            <w:tcW w:w="857" w:type="dxa"/>
            <w:vMerge/>
            <w:tcBorders>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p>
        </w:tc>
        <w:tc>
          <w:tcPr>
            <w:tcW w:w="857" w:type="dxa"/>
            <w:vMerge/>
            <w:tcBorders>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kern w:val="0"/>
                <w:sz w:val="18"/>
                <w:szCs w:val="18"/>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误差</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(mm)</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结论</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误差</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(mm)</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结论</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误差</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(mm)</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结论</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误差</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(mm)</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结论</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焊缝</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缝隙</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接头</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858" w:type="dxa"/>
            <w:tcBorders>
              <w:top w:val="single" w:sz="4" w:space="0" w:color="auto"/>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接长</w:t>
            </w:r>
          </w:p>
          <w:p w:rsidR="00E2101A" w:rsidRPr="00E2101A" w:rsidRDefault="00E2101A" w:rsidP="00E2101A">
            <w:pPr>
              <w:spacing w:line="240" w:lineRule="auto"/>
              <w:jc w:val="center"/>
              <w:rPr>
                <w:rFonts w:ascii="宋体" w:hAnsi="宋体"/>
                <w:kern w:val="0"/>
                <w:sz w:val="18"/>
                <w:szCs w:val="18"/>
              </w:rPr>
            </w:pPr>
            <w:r w:rsidRPr="00E2101A">
              <w:rPr>
                <w:rFonts w:ascii="宋体" w:hAnsi="宋体" w:hint="eastAsia"/>
                <w:kern w:val="0"/>
                <w:sz w:val="18"/>
                <w:szCs w:val="18"/>
              </w:rPr>
              <w:t>(√)</w:t>
            </w:r>
          </w:p>
        </w:tc>
        <w:tc>
          <w:tcPr>
            <w:tcW w:w="1225" w:type="dxa"/>
            <w:vMerge/>
            <w:tcBorders>
              <w:left w:val="nil"/>
              <w:bottom w:val="single" w:sz="4" w:space="0" w:color="auto"/>
              <w:right w:val="single" w:sz="4"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p>
        </w:tc>
        <w:tc>
          <w:tcPr>
            <w:tcW w:w="1225" w:type="dxa"/>
            <w:vMerge/>
            <w:tcBorders>
              <w:left w:val="nil"/>
              <w:bottom w:val="single" w:sz="4" w:space="0" w:color="auto"/>
              <w:right w:val="single" w:sz="8" w:space="0" w:color="auto"/>
            </w:tcBorders>
            <w:shd w:val="clear" w:color="auto" w:fill="auto"/>
            <w:vAlign w:val="center"/>
          </w:tcPr>
          <w:p w:rsidR="00E2101A" w:rsidRPr="00E2101A" w:rsidRDefault="00E2101A" w:rsidP="00E2101A">
            <w:pPr>
              <w:spacing w:line="240" w:lineRule="auto"/>
              <w:jc w:val="center"/>
              <w:rPr>
                <w:rFonts w:ascii="宋体" w:hAnsi="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r w:rsidR="00E2101A" w:rsidRPr="008232D7" w:rsidTr="00E2101A">
        <w:trPr>
          <w:trHeight w:val="454"/>
          <w:jc w:val="center"/>
        </w:trPr>
        <w:tc>
          <w:tcPr>
            <w:tcW w:w="857" w:type="dxa"/>
            <w:tcBorders>
              <w:top w:val="nil"/>
              <w:left w:val="single" w:sz="8" w:space="0" w:color="auto"/>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7"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4"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c>
          <w:tcPr>
            <w:tcW w:w="1225" w:type="dxa"/>
            <w:tcBorders>
              <w:top w:val="nil"/>
              <w:left w:val="nil"/>
              <w:bottom w:val="single" w:sz="4" w:space="0" w:color="auto"/>
              <w:right w:val="single" w:sz="8" w:space="0" w:color="auto"/>
            </w:tcBorders>
            <w:shd w:val="clear" w:color="auto" w:fill="auto"/>
            <w:vAlign w:val="center"/>
          </w:tcPr>
          <w:p w:rsidR="00E2101A" w:rsidRPr="00E2101A" w:rsidRDefault="00E2101A" w:rsidP="00E2101A">
            <w:pPr>
              <w:widowControl/>
              <w:spacing w:line="240" w:lineRule="auto"/>
              <w:jc w:val="center"/>
              <w:rPr>
                <w:rFonts w:ascii="宋体" w:hAnsi="宋体" w:cs="宋体"/>
                <w:kern w:val="0"/>
                <w:sz w:val="18"/>
                <w:szCs w:val="18"/>
              </w:rPr>
            </w:pPr>
          </w:p>
        </w:tc>
      </w:tr>
    </w:tbl>
    <w:p w:rsidR="00C66E40" w:rsidRPr="00747D00" w:rsidRDefault="00D26901" w:rsidP="00D26901">
      <w:pPr>
        <w:pStyle w:val="affff6"/>
        <w:ind w:firstLine="361"/>
        <w:rPr>
          <w:b/>
          <w:sz w:val="18"/>
          <w:szCs w:val="18"/>
        </w:rPr>
      </w:pPr>
      <w:r w:rsidRPr="00747D00">
        <w:rPr>
          <w:rFonts w:hAnsi="宋体" w:cs="宋体" w:hint="eastAsia"/>
          <w:b/>
          <w:sz w:val="18"/>
          <w:szCs w:val="18"/>
        </w:rPr>
        <w:t>安装：                               校核：                                  检验：</w:t>
      </w:r>
    </w:p>
    <w:p w:rsidR="00C66E40" w:rsidRPr="00747D00" w:rsidRDefault="00C66E40" w:rsidP="00C66E40">
      <w:pPr>
        <w:pStyle w:val="aff3"/>
        <w:spacing w:before="78" w:after="156"/>
        <w:rPr>
          <w:sz w:val="18"/>
          <w:szCs w:val="18"/>
        </w:rPr>
        <w:sectPr w:rsidR="00C66E40" w:rsidRPr="00747D00" w:rsidSect="00030F69">
          <w:pgSz w:w="16839" w:h="11907" w:orient="landscape" w:code="9"/>
          <w:pgMar w:top="964" w:right="1134" w:bottom="964" w:left="1021" w:header="851" w:footer="992" w:gutter="0"/>
          <w:cols w:space="720"/>
          <w:docGrid w:type="linesAndChars" w:linePitch="312"/>
        </w:sectPr>
      </w:pPr>
    </w:p>
    <w:p w:rsidR="00BE4494" w:rsidRDefault="00BE4494" w:rsidP="00BE4494">
      <w:pPr>
        <w:pStyle w:val="af8"/>
      </w:pPr>
      <w:bookmarkStart w:id="105" w:name="BookMark5"/>
      <w:bookmarkEnd w:id="28"/>
    </w:p>
    <w:p w:rsidR="00BE4494" w:rsidRDefault="00BE4494" w:rsidP="00BE4494">
      <w:pPr>
        <w:pStyle w:val="afe"/>
      </w:pPr>
    </w:p>
    <w:p w:rsidR="00BE4494" w:rsidRDefault="00BE4494" w:rsidP="00BE4494">
      <w:pPr>
        <w:pStyle w:val="aff3"/>
        <w:spacing w:before="78" w:after="156"/>
      </w:pPr>
      <w:r>
        <w:br/>
      </w:r>
      <w:bookmarkStart w:id="106" w:name="_Toc79703821"/>
      <w:r>
        <w:rPr>
          <w:rFonts w:hint="eastAsia"/>
        </w:rPr>
        <w:t>（资料性）</w:t>
      </w:r>
      <w:r>
        <w:br/>
      </w:r>
      <w:r>
        <w:rPr>
          <w:rFonts w:hint="eastAsia"/>
        </w:rPr>
        <w:t>刚度调节装置专项验收报告</w:t>
      </w:r>
      <w:bookmarkEnd w:id="106"/>
    </w:p>
    <w:p w:rsidR="00BE4494" w:rsidRDefault="00BE4494" w:rsidP="00BE4494">
      <w:pPr>
        <w:pStyle w:val="affff6"/>
        <w:ind w:firstLine="420"/>
        <w:rPr>
          <w:b/>
          <w:bCs/>
        </w:rPr>
      </w:pPr>
      <w:r>
        <w:rPr>
          <w:rFonts w:hint="eastAsia"/>
        </w:rPr>
        <w:t>刚度调节装置专项验收报告见表</w:t>
      </w:r>
      <w:r w:rsidR="00AF5D2C">
        <w:rPr>
          <w:rFonts w:hint="eastAsia"/>
        </w:rPr>
        <w:t>B</w:t>
      </w:r>
      <w:r>
        <w:rPr>
          <w:rFonts w:hint="eastAsia"/>
        </w:rPr>
        <w:t>。</w:t>
      </w:r>
    </w:p>
    <w:p w:rsidR="00BE4494" w:rsidRDefault="00A15501" w:rsidP="00A15501">
      <w:pPr>
        <w:pStyle w:val="aff"/>
        <w:numPr>
          <w:ilvl w:val="0"/>
          <w:numId w:val="0"/>
        </w:numPr>
        <w:spacing w:before="156" w:after="156"/>
        <w:rPr>
          <w:b/>
          <w:bCs/>
        </w:rPr>
      </w:pPr>
      <w:r>
        <w:rPr>
          <w:rFonts w:hint="eastAsia"/>
        </w:rPr>
        <w:t>表B</w:t>
      </w:r>
      <w:r w:rsidR="00BE4494">
        <w:rPr>
          <w:rFonts w:hint="eastAsia"/>
        </w:rPr>
        <w:t>刚度调节装置专项验收报告</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123"/>
        <w:gridCol w:w="1145"/>
        <w:gridCol w:w="559"/>
        <w:gridCol w:w="902"/>
        <w:gridCol w:w="803"/>
        <w:gridCol w:w="1392"/>
        <w:gridCol w:w="481"/>
        <w:gridCol w:w="1695"/>
        <w:gridCol w:w="9"/>
      </w:tblGrid>
      <w:tr w:rsidR="00BE4494" w:rsidRPr="00B60EBD" w:rsidTr="00BE4494">
        <w:trPr>
          <w:gridAfter w:val="1"/>
          <w:wAfter w:w="9" w:type="dxa"/>
          <w:cantSplit/>
        </w:trPr>
        <w:tc>
          <w:tcPr>
            <w:tcW w:w="1705" w:type="dxa"/>
            <w:gridSpan w:val="2"/>
            <w:tcBorders>
              <w:top w:val="single" w:sz="8" w:space="0" w:color="auto"/>
              <w:left w:val="single" w:sz="8" w:space="0" w:color="auto"/>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建设单位</w:t>
            </w:r>
          </w:p>
        </w:tc>
        <w:tc>
          <w:tcPr>
            <w:tcW w:w="2606" w:type="dxa"/>
            <w:gridSpan w:val="3"/>
            <w:tcBorders>
              <w:top w:val="single" w:sz="8"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c>
          <w:tcPr>
            <w:tcW w:w="2195" w:type="dxa"/>
            <w:gridSpan w:val="2"/>
            <w:tcBorders>
              <w:top w:val="single" w:sz="8"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联系人员</w:t>
            </w:r>
          </w:p>
        </w:tc>
        <w:tc>
          <w:tcPr>
            <w:tcW w:w="2176" w:type="dxa"/>
            <w:gridSpan w:val="2"/>
            <w:tcBorders>
              <w:top w:val="single" w:sz="8"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r>
      <w:tr w:rsidR="00BE4494" w:rsidRPr="00B60EBD" w:rsidTr="00BE4494">
        <w:trPr>
          <w:gridAfter w:val="1"/>
          <w:wAfter w:w="9" w:type="dxa"/>
          <w:cantSplit/>
          <w:trHeight w:val="206"/>
        </w:trPr>
        <w:tc>
          <w:tcPr>
            <w:tcW w:w="1705" w:type="dxa"/>
            <w:gridSpan w:val="2"/>
            <w:tcBorders>
              <w:top w:val="single" w:sz="6" w:space="0" w:color="auto"/>
              <w:left w:val="single" w:sz="8" w:space="0" w:color="auto"/>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项目名称</w:t>
            </w:r>
          </w:p>
        </w:tc>
        <w:tc>
          <w:tcPr>
            <w:tcW w:w="2606" w:type="dxa"/>
            <w:gridSpan w:val="3"/>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c>
          <w:tcPr>
            <w:tcW w:w="2195"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联系电话</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r>
      <w:tr w:rsidR="00BE4494" w:rsidRPr="00B60EBD" w:rsidTr="00BE4494">
        <w:trPr>
          <w:gridAfter w:val="1"/>
          <w:wAfter w:w="9" w:type="dxa"/>
          <w:cantSplit/>
        </w:trPr>
        <w:tc>
          <w:tcPr>
            <w:tcW w:w="1705" w:type="dxa"/>
            <w:gridSpan w:val="2"/>
            <w:tcBorders>
              <w:top w:val="single" w:sz="6" w:space="0" w:color="auto"/>
              <w:left w:val="single" w:sz="8" w:space="0" w:color="auto"/>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开工时间</w:t>
            </w:r>
          </w:p>
        </w:tc>
        <w:tc>
          <w:tcPr>
            <w:tcW w:w="2606" w:type="dxa"/>
            <w:gridSpan w:val="3"/>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c>
          <w:tcPr>
            <w:tcW w:w="2195"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竣工日期</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r>
      <w:tr w:rsidR="00BE4494" w:rsidRPr="00B60EBD" w:rsidTr="00BE4494">
        <w:trPr>
          <w:gridAfter w:val="1"/>
          <w:wAfter w:w="9" w:type="dxa"/>
          <w:cantSplit/>
        </w:trPr>
        <w:tc>
          <w:tcPr>
            <w:tcW w:w="582" w:type="dxa"/>
            <w:vMerge w:val="restart"/>
            <w:tcBorders>
              <w:top w:val="nil"/>
              <w:left w:val="single" w:sz="8" w:space="0" w:color="auto"/>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基本情况</w:t>
            </w:r>
          </w:p>
        </w:tc>
        <w:tc>
          <w:tcPr>
            <w:tcW w:w="2268" w:type="dxa"/>
            <w:gridSpan w:val="2"/>
            <w:vMerge w:val="restart"/>
            <w:tcBorders>
              <w:top w:val="single" w:sz="4" w:space="0" w:color="auto"/>
              <w:left w:val="nil"/>
              <w:bottom w:val="single" w:sz="6" w:space="0" w:color="auto"/>
              <w:right w:val="single" w:sz="6" w:space="0" w:color="auto"/>
            </w:tcBorders>
            <w:shd w:val="clear" w:color="auto" w:fill="auto"/>
            <w:vAlign w:val="center"/>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桩基础</w:t>
            </w:r>
          </w:p>
        </w:tc>
        <w:tc>
          <w:tcPr>
            <w:tcW w:w="1461"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数量</w:t>
            </w:r>
          </w:p>
        </w:tc>
        <w:tc>
          <w:tcPr>
            <w:tcW w:w="2195"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桩径</w:t>
            </w:r>
          </w:p>
        </w:tc>
        <w:tc>
          <w:tcPr>
            <w:tcW w:w="2176" w:type="dxa"/>
            <w:gridSpan w:val="2"/>
            <w:tcBorders>
              <w:top w:val="single" w:sz="6" w:space="0" w:color="auto"/>
              <w:left w:val="nil"/>
              <w:bottom w:val="single" w:sz="6" w:space="0" w:color="auto"/>
              <w:right w:val="single" w:sz="8"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桩基类型</w:t>
            </w:r>
          </w:p>
        </w:tc>
      </w:tr>
      <w:tr w:rsidR="00BE4494" w:rsidRPr="00B60EBD" w:rsidTr="00BE4494">
        <w:trPr>
          <w:gridAfter w:val="1"/>
          <w:wAfter w:w="9" w:type="dxa"/>
          <w:cantSplit/>
        </w:trPr>
        <w:tc>
          <w:tcPr>
            <w:tcW w:w="8691" w:type="dxa"/>
            <w:vMerge/>
            <w:tcBorders>
              <w:top w:val="nil"/>
              <w:left w:val="single" w:sz="8" w:space="0" w:color="auto"/>
              <w:bottom w:val="single" w:sz="6"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4874" w:type="dxa"/>
            <w:gridSpan w:val="2"/>
            <w:vMerge/>
            <w:tcBorders>
              <w:top w:val="single" w:sz="4" w:space="0" w:color="auto"/>
              <w:left w:val="nil"/>
              <w:bottom w:val="single" w:sz="6"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1461" w:type="dxa"/>
            <w:gridSpan w:val="2"/>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c>
          <w:tcPr>
            <w:tcW w:w="2195" w:type="dxa"/>
            <w:gridSpan w:val="2"/>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6"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vMerge w:val="restart"/>
            <w:tcBorders>
              <w:top w:val="nil"/>
              <w:left w:val="nil"/>
              <w:bottom w:val="single" w:sz="6" w:space="0" w:color="auto"/>
              <w:right w:val="single" w:sz="6" w:space="0" w:color="auto"/>
            </w:tcBorders>
            <w:shd w:val="clear" w:color="auto" w:fill="auto"/>
            <w:vAlign w:val="center"/>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刚度调节装置</w:t>
            </w:r>
          </w:p>
        </w:tc>
        <w:tc>
          <w:tcPr>
            <w:tcW w:w="1461"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数量</w:t>
            </w:r>
          </w:p>
        </w:tc>
        <w:tc>
          <w:tcPr>
            <w:tcW w:w="2195" w:type="dxa"/>
            <w:gridSpan w:val="2"/>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型号</w:t>
            </w:r>
          </w:p>
        </w:tc>
        <w:tc>
          <w:tcPr>
            <w:tcW w:w="2176" w:type="dxa"/>
            <w:gridSpan w:val="2"/>
            <w:tcBorders>
              <w:top w:val="single" w:sz="6" w:space="0" w:color="auto"/>
              <w:left w:val="nil"/>
              <w:bottom w:val="single" w:sz="6" w:space="0" w:color="auto"/>
              <w:right w:val="single" w:sz="8"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生产单位</w:t>
            </w:r>
          </w:p>
        </w:tc>
      </w:tr>
      <w:tr w:rsidR="00BE4494" w:rsidRPr="00B60EBD" w:rsidTr="00BE4494">
        <w:trPr>
          <w:gridAfter w:val="1"/>
          <w:wAfter w:w="9" w:type="dxa"/>
          <w:cantSplit/>
        </w:trPr>
        <w:tc>
          <w:tcPr>
            <w:tcW w:w="8691" w:type="dxa"/>
            <w:vMerge/>
            <w:tcBorders>
              <w:top w:val="nil"/>
              <w:left w:val="single" w:sz="8" w:space="0" w:color="auto"/>
              <w:bottom w:val="single" w:sz="6"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4874" w:type="dxa"/>
            <w:gridSpan w:val="2"/>
            <w:vMerge/>
            <w:tcBorders>
              <w:top w:val="nil"/>
              <w:left w:val="nil"/>
              <w:bottom w:val="single" w:sz="6"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1461" w:type="dxa"/>
            <w:gridSpan w:val="2"/>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c>
          <w:tcPr>
            <w:tcW w:w="2195" w:type="dxa"/>
            <w:gridSpan w:val="2"/>
            <w:tcBorders>
              <w:top w:val="single" w:sz="6" w:space="0" w:color="auto"/>
              <w:left w:val="nil"/>
              <w:bottom w:val="single" w:sz="6" w:space="0" w:color="auto"/>
              <w:right w:val="single" w:sz="6"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jc w:val="center"/>
              <w:rPr>
                <w:rFonts w:ascii="宋体" w:hAnsi="宋体"/>
                <w:color w:val="000000"/>
                <w:sz w:val="18"/>
                <w:szCs w:val="18"/>
              </w:rPr>
            </w:pPr>
          </w:p>
        </w:tc>
      </w:tr>
      <w:tr w:rsidR="00BE4494" w:rsidRPr="00B60EBD" w:rsidTr="00BE4494">
        <w:trPr>
          <w:gridAfter w:val="1"/>
          <w:wAfter w:w="9" w:type="dxa"/>
          <w:cantSplit/>
        </w:trPr>
        <w:tc>
          <w:tcPr>
            <w:tcW w:w="582" w:type="dxa"/>
            <w:vMerge w:val="restart"/>
            <w:tcBorders>
              <w:top w:val="nil"/>
              <w:left w:val="single" w:sz="8" w:space="0" w:color="auto"/>
              <w:bottom w:val="single" w:sz="4" w:space="0" w:color="auto"/>
              <w:right w:val="single" w:sz="6" w:space="0" w:color="auto"/>
            </w:tcBorders>
            <w:shd w:val="clear" w:color="auto" w:fill="auto"/>
            <w:vAlign w:val="center"/>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验</w:t>
            </w: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收</w:t>
            </w: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内</w:t>
            </w: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p>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容</w:t>
            </w: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验收项目</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验收要求</w:t>
            </w:r>
          </w:p>
        </w:tc>
        <w:tc>
          <w:tcPr>
            <w:tcW w:w="2176" w:type="dxa"/>
            <w:gridSpan w:val="2"/>
            <w:tcBorders>
              <w:top w:val="single" w:sz="6" w:space="0" w:color="auto"/>
              <w:left w:val="nil"/>
              <w:bottom w:val="single" w:sz="6" w:space="0" w:color="auto"/>
              <w:right w:val="single" w:sz="8"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结论</w:t>
            </w: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底座顶标高</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误差不超过±5mm。</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中心位置</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中心位置偏差不超过±5mm。</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变形标杆</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螺栓连接后焊牢，螺栓接长。</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底座定位螺栓</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螺栓连接后焊牢。</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二次浇筑材料</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left"/>
              <w:rPr>
                <w:rFonts w:ascii="宋体" w:hAnsi="宋体"/>
                <w:color w:val="000000"/>
                <w:sz w:val="18"/>
                <w:szCs w:val="18"/>
              </w:rPr>
            </w:pPr>
            <w:r w:rsidRPr="00B60EBD">
              <w:rPr>
                <w:rFonts w:ascii="宋体" w:hAnsi="宋体"/>
                <w:color w:val="000000"/>
                <w:sz w:val="18"/>
                <w:szCs w:val="18"/>
              </w:rPr>
              <w:t>比桩身混凝土高一等级，振捣密实。</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二次浇筑外观</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保证呈圆形，偏差不超±5mm。</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刚度调节装置</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落于底座定位螺栓，水平不移动。</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上盖板</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与底座中心重合，偏差不超±3mm。</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vAlign w:val="center"/>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注浆管安装</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jc w:val="center"/>
              <w:rPr>
                <w:rFonts w:ascii="宋体" w:hAnsi="宋体"/>
                <w:color w:val="000000"/>
                <w:sz w:val="18"/>
                <w:szCs w:val="18"/>
              </w:rPr>
            </w:pPr>
            <w:r w:rsidRPr="00B60EBD">
              <w:rPr>
                <w:rFonts w:ascii="宋体" w:hAnsi="宋体"/>
                <w:color w:val="000000"/>
                <w:sz w:val="18"/>
                <w:szCs w:val="18"/>
              </w:rPr>
              <w:t>注浆管与上盖板栓接后满焊。</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vAlign w:val="center"/>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注浆管接长</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用螺栓接长，保证6MPa压力不渗水，如遇墙、柱，用90°弯头接出。</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r>
      <w:tr w:rsidR="00BE4494" w:rsidRPr="00B60EBD" w:rsidTr="00BE4494">
        <w:trPr>
          <w:gridAfter w:val="1"/>
          <w:wAfter w:w="9" w:type="dxa"/>
          <w:cantSplit/>
        </w:trPr>
        <w:tc>
          <w:tcPr>
            <w:tcW w:w="8691" w:type="dxa"/>
            <w:vMerge/>
            <w:tcBorders>
              <w:top w:val="nil"/>
              <w:left w:val="single" w:sz="8" w:space="0" w:color="auto"/>
              <w:bottom w:val="single" w:sz="4" w:space="0" w:color="auto"/>
              <w:right w:val="single" w:sz="6" w:space="0" w:color="auto"/>
            </w:tcBorders>
            <w:shd w:val="clear" w:color="auto" w:fill="auto"/>
            <w:vAlign w:val="center"/>
            <w:hideMark/>
          </w:tcPr>
          <w:p w:rsidR="00BE4494" w:rsidRPr="00B60EBD" w:rsidRDefault="00BE4494" w:rsidP="003570AF">
            <w:pPr>
              <w:widowControl/>
              <w:jc w:val="left"/>
              <w:rPr>
                <w:rFonts w:ascii="宋体" w:hAnsi="宋体"/>
                <w:color w:val="000000"/>
                <w:sz w:val="18"/>
                <w:szCs w:val="18"/>
              </w:rPr>
            </w:pPr>
          </w:p>
        </w:tc>
        <w:tc>
          <w:tcPr>
            <w:tcW w:w="2268" w:type="dxa"/>
            <w:gridSpan w:val="2"/>
            <w:tcBorders>
              <w:top w:val="single" w:sz="4" w:space="0" w:color="auto"/>
              <w:left w:val="nil"/>
              <w:bottom w:val="single" w:sz="4" w:space="0" w:color="auto"/>
              <w:right w:val="single" w:sz="6" w:space="0" w:color="auto"/>
            </w:tcBorders>
            <w:shd w:val="clear" w:color="auto" w:fill="auto"/>
            <w:vAlign w:val="center"/>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侧护板</w:t>
            </w:r>
          </w:p>
        </w:tc>
        <w:tc>
          <w:tcPr>
            <w:tcW w:w="3656" w:type="dxa"/>
            <w:gridSpan w:val="4"/>
            <w:tcBorders>
              <w:top w:val="single" w:sz="6" w:space="0" w:color="auto"/>
              <w:left w:val="nil"/>
              <w:bottom w:val="single" w:sz="6" w:space="0" w:color="auto"/>
              <w:right w:val="single" w:sz="6" w:space="0" w:color="auto"/>
            </w:tcBorders>
            <w:shd w:val="clear" w:color="auto" w:fill="auto"/>
            <w:hideMark/>
          </w:tcPr>
          <w:p w:rsidR="00BE4494" w:rsidRPr="00B60EBD" w:rsidRDefault="00BE4494" w:rsidP="003570AF">
            <w:pPr>
              <w:spacing w:line="240" w:lineRule="atLeast"/>
              <w:jc w:val="center"/>
              <w:rPr>
                <w:rFonts w:ascii="宋体" w:hAnsi="宋体"/>
                <w:color w:val="000000"/>
                <w:sz w:val="18"/>
                <w:szCs w:val="18"/>
              </w:rPr>
            </w:pPr>
            <w:r w:rsidRPr="00B60EBD">
              <w:rPr>
                <w:rFonts w:ascii="宋体" w:hAnsi="宋体"/>
                <w:color w:val="000000"/>
                <w:sz w:val="18"/>
                <w:szCs w:val="18"/>
              </w:rPr>
              <w:t>与上盖板点焊间距不大于10mm，与上盖板缝隙不大于0.5mm。</w:t>
            </w:r>
          </w:p>
        </w:tc>
        <w:tc>
          <w:tcPr>
            <w:tcW w:w="2176" w:type="dxa"/>
            <w:gridSpan w:val="2"/>
            <w:tcBorders>
              <w:top w:val="single" w:sz="6" w:space="0" w:color="auto"/>
              <w:left w:val="nil"/>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p>
        </w:tc>
      </w:tr>
      <w:tr w:rsidR="00BE4494" w:rsidRPr="00B60EBD" w:rsidTr="00BE4494">
        <w:trPr>
          <w:cantSplit/>
          <w:trHeight w:val="802"/>
        </w:trPr>
        <w:tc>
          <w:tcPr>
            <w:tcW w:w="8691" w:type="dxa"/>
            <w:gridSpan w:val="10"/>
            <w:tcBorders>
              <w:top w:val="single" w:sz="6" w:space="0" w:color="auto"/>
              <w:left w:val="single" w:sz="8" w:space="0" w:color="auto"/>
              <w:bottom w:val="single" w:sz="6"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验收结论：</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tc>
      </w:tr>
      <w:tr w:rsidR="00BE4494" w:rsidRPr="00B60EBD" w:rsidTr="00BE4494">
        <w:trPr>
          <w:cantSplit/>
          <w:trHeight w:val="1437"/>
        </w:trPr>
        <w:tc>
          <w:tcPr>
            <w:tcW w:w="1705" w:type="dxa"/>
            <w:gridSpan w:val="2"/>
            <w:tcBorders>
              <w:top w:val="single" w:sz="6" w:space="0" w:color="auto"/>
              <w:left w:val="single" w:sz="8" w:space="0" w:color="auto"/>
              <w:bottom w:val="single" w:sz="8" w:space="0" w:color="auto"/>
              <w:right w:val="single" w:sz="4"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建设单位：</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负责人：</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tc>
        <w:tc>
          <w:tcPr>
            <w:tcW w:w="1704" w:type="dxa"/>
            <w:gridSpan w:val="2"/>
            <w:tcBorders>
              <w:top w:val="single" w:sz="6" w:space="0" w:color="auto"/>
              <w:left w:val="nil"/>
              <w:bottom w:val="single" w:sz="8" w:space="0" w:color="auto"/>
              <w:right w:val="single" w:sz="4"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设计单位：</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负责人：</w:t>
            </w:r>
          </w:p>
        </w:tc>
        <w:tc>
          <w:tcPr>
            <w:tcW w:w="1705" w:type="dxa"/>
            <w:gridSpan w:val="2"/>
            <w:tcBorders>
              <w:top w:val="single" w:sz="6" w:space="0" w:color="auto"/>
              <w:left w:val="nil"/>
              <w:bottom w:val="single" w:sz="8" w:space="0" w:color="auto"/>
              <w:right w:val="single" w:sz="4"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生产单位：</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负责人：</w:t>
            </w:r>
          </w:p>
        </w:tc>
        <w:tc>
          <w:tcPr>
            <w:tcW w:w="1873" w:type="dxa"/>
            <w:gridSpan w:val="2"/>
            <w:tcBorders>
              <w:top w:val="single" w:sz="6" w:space="0" w:color="auto"/>
              <w:left w:val="nil"/>
              <w:bottom w:val="single" w:sz="8" w:space="0" w:color="auto"/>
              <w:right w:val="single" w:sz="4"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施工单位：</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负责人：</w:t>
            </w:r>
          </w:p>
        </w:tc>
        <w:tc>
          <w:tcPr>
            <w:tcW w:w="1704" w:type="dxa"/>
            <w:gridSpan w:val="2"/>
            <w:tcBorders>
              <w:top w:val="single" w:sz="6" w:space="0" w:color="auto"/>
              <w:left w:val="nil"/>
              <w:bottom w:val="single" w:sz="8" w:space="0" w:color="auto"/>
              <w:right w:val="single" w:sz="8" w:space="0" w:color="auto"/>
            </w:tcBorders>
            <w:shd w:val="clear" w:color="auto" w:fill="auto"/>
          </w:tcPr>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监理单位：</w:t>
            </w: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p>
          <w:p w:rsidR="00BE4494" w:rsidRPr="00B60EBD" w:rsidRDefault="00BE4494" w:rsidP="003570AF">
            <w:pPr>
              <w:spacing w:line="240" w:lineRule="atLeast"/>
              <w:rPr>
                <w:rFonts w:ascii="宋体" w:hAnsi="宋体"/>
                <w:color w:val="000000"/>
                <w:sz w:val="18"/>
                <w:szCs w:val="18"/>
              </w:rPr>
            </w:pPr>
            <w:r w:rsidRPr="00B60EBD">
              <w:rPr>
                <w:rFonts w:ascii="宋体" w:hAnsi="宋体"/>
                <w:color w:val="000000"/>
                <w:sz w:val="18"/>
                <w:szCs w:val="18"/>
              </w:rPr>
              <w:t>负责人：</w:t>
            </w:r>
          </w:p>
        </w:tc>
      </w:tr>
    </w:tbl>
    <w:p w:rsidR="00BE4494" w:rsidRDefault="00BE4494" w:rsidP="00BE4494">
      <w:pPr>
        <w:pStyle w:val="afff2"/>
        <w:rPr>
          <w:rFonts w:hAnsi="新宋体"/>
        </w:rPr>
      </w:pPr>
      <w:r>
        <w:rPr>
          <w:rFonts w:hint="eastAsia"/>
        </w:rPr>
        <w:t>刚度调节装置专项验收应包括</w:t>
      </w:r>
      <w:r>
        <w:rPr>
          <w:rFonts w:hAnsi="新宋体" w:hint="eastAsia"/>
        </w:rPr>
        <w:t>①</w:t>
      </w:r>
      <w:r>
        <w:rPr>
          <w:rFonts w:hint="eastAsia"/>
        </w:rPr>
        <w:t>出厂性能检测报告及合格证；</w:t>
      </w:r>
      <w:r>
        <w:rPr>
          <w:rFonts w:hAnsi="新宋体" w:hint="eastAsia"/>
        </w:rPr>
        <w:t>②</w:t>
      </w:r>
      <w:r>
        <w:rPr>
          <w:rFonts w:hint="eastAsia"/>
        </w:rPr>
        <w:t>安装图；</w:t>
      </w:r>
      <w:r>
        <w:rPr>
          <w:rFonts w:hAnsi="新宋体" w:hint="eastAsia"/>
        </w:rPr>
        <w:t>③</w:t>
      </w:r>
      <w:r>
        <w:rPr>
          <w:rFonts w:hint="eastAsia"/>
        </w:rPr>
        <w:t>现场安装记录表等材料。</w:t>
      </w:r>
    </w:p>
    <w:p w:rsidR="00BE4494" w:rsidRPr="00BE4494" w:rsidRDefault="00BE4494" w:rsidP="00BE4494">
      <w:pPr>
        <w:pStyle w:val="affff6"/>
        <w:ind w:firstLine="420"/>
      </w:pPr>
    </w:p>
    <w:p w:rsidR="00533DE1" w:rsidRDefault="00533DE1" w:rsidP="004229E7">
      <w:pPr>
        <w:snapToGrid w:val="0"/>
        <w:rPr>
          <w:noProof/>
        </w:rPr>
        <w:sectPr w:rsidR="00533DE1" w:rsidSect="00AA0BD7">
          <w:pgSz w:w="11906" w:h="16838" w:code="9"/>
          <w:pgMar w:top="567" w:right="1134" w:bottom="1134" w:left="1134" w:header="1418" w:footer="1134" w:gutter="284"/>
          <w:cols w:space="425"/>
          <w:formProt w:val="0"/>
          <w:docGrid w:type="lines" w:linePitch="312"/>
        </w:sectPr>
      </w:pPr>
      <w:bookmarkStart w:id="107" w:name="BookMark6"/>
      <w:bookmarkEnd w:id="105"/>
    </w:p>
    <w:p w:rsidR="003E657A" w:rsidRDefault="003E657A" w:rsidP="003E657A">
      <w:pPr>
        <w:snapToGrid w:val="0"/>
        <w:spacing w:line="360" w:lineRule="auto"/>
        <w:jc w:val="center"/>
        <w:rPr>
          <w:rFonts w:ascii="黑体" w:eastAsia="黑体" w:hAnsi="黑体"/>
          <w:sz w:val="36"/>
          <w:szCs w:val="36"/>
        </w:rPr>
      </w:pPr>
    </w:p>
    <w:p w:rsidR="003E657A" w:rsidRDefault="003E657A" w:rsidP="003E657A">
      <w:pPr>
        <w:snapToGrid w:val="0"/>
        <w:spacing w:line="360" w:lineRule="auto"/>
        <w:jc w:val="center"/>
        <w:rPr>
          <w:rFonts w:ascii="黑体" w:eastAsia="黑体" w:hAnsi="宋体"/>
          <w:sz w:val="36"/>
          <w:szCs w:val="36"/>
        </w:rPr>
      </w:pPr>
      <w:r>
        <w:rPr>
          <w:rFonts w:ascii="黑体" w:eastAsia="黑体" w:hAnsi="黑体" w:hint="eastAsia"/>
          <w:sz w:val="36"/>
          <w:szCs w:val="36"/>
        </w:rPr>
        <w:t>湖北省地方标准</w:t>
      </w:r>
    </w:p>
    <w:p w:rsidR="003E657A" w:rsidRDefault="003E657A" w:rsidP="003E657A">
      <w:pPr>
        <w:snapToGrid w:val="0"/>
        <w:spacing w:line="360" w:lineRule="auto"/>
        <w:jc w:val="center"/>
        <w:rPr>
          <w:rFonts w:ascii="Times New Roman" w:eastAsia="黑体" w:hAnsi="Times New Roman"/>
          <w:b/>
          <w:bCs/>
          <w:sz w:val="32"/>
          <w:szCs w:val="32"/>
        </w:rPr>
      </w:pPr>
    </w:p>
    <w:p w:rsidR="003E657A" w:rsidRDefault="003E657A" w:rsidP="003E657A">
      <w:pPr>
        <w:snapToGrid w:val="0"/>
        <w:spacing w:line="360" w:lineRule="auto"/>
        <w:jc w:val="center"/>
        <w:rPr>
          <w:rFonts w:ascii="黑体" w:eastAsia="黑体"/>
          <w:spacing w:val="-8"/>
          <w:sz w:val="36"/>
          <w:szCs w:val="36"/>
        </w:rPr>
      </w:pPr>
      <w:r>
        <w:rPr>
          <w:rFonts w:ascii="黑体" w:eastAsia="黑体" w:hAnsi="黑体" w:hint="eastAsia"/>
          <w:spacing w:val="-8"/>
          <w:sz w:val="36"/>
          <w:szCs w:val="36"/>
        </w:rPr>
        <w:t>可控协同桩筏基础技术规程</w:t>
      </w:r>
    </w:p>
    <w:p w:rsidR="003E657A" w:rsidRDefault="003E657A" w:rsidP="003E657A">
      <w:pPr>
        <w:snapToGrid w:val="0"/>
        <w:spacing w:line="360" w:lineRule="auto"/>
        <w:jc w:val="center"/>
        <w:rPr>
          <w:rFonts w:ascii="黑体" w:eastAsia="黑体" w:hAnsi="宋体"/>
          <w:sz w:val="44"/>
          <w:szCs w:val="44"/>
        </w:rPr>
      </w:pPr>
    </w:p>
    <w:p w:rsidR="003E657A" w:rsidRDefault="003E657A" w:rsidP="003E657A">
      <w:pPr>
        <w:snapToGrid w:val="0"/>
        <w:spacing w:line="360" w:lineRule="auto"/>
        <w:jc w:val="center"/>
        <w:rPr>
          <w:rFonts w:ascii="Times New Roman" w:eastAsia="黑体" w:hAnsi="Times New Roman"/>
          <w:b/>
          <w:bCs/>
          <w:sz w:val="32"/>
          <w:szCs w:val="32"/>
        </w:rPr>
      </w:pPr>
    </w:p>
    <w:p w:rsidR="003E657A" w:rsidRDefault="003E657A" w:rsidP="003E657A">
      <w:pPr>
        <w:snapToGrid w:val="0"/>
        <w:spacing w:line="360" w:lineRule="auto"/>
        <w:jc w:val="center"/>
        <w:rPr>
          <w:rFonts w:ascii="黑体" w:eastAsia="黑体" w:hAnsi="宋体"/>
          <w:sz w:val="32"/>
          <w:szCs w:val="32"/>
        </w:rPr>
      </w:pPr>
      <w:r>
        <w:rPr>
          <w:rFonts w:eastAsia="黑体"/>
          <w:b/>
          <w:bCs/>
          <w:sz w:val="32"/>
          <w:szCs w:val="32"/>
        </w:rPr>
        <w:t>DB42/T</w:t>
      </w:r>
      <w:r>
        <w:rPr>
          <w:rFonts w:ascii="黑体" w:eastAsia="黑体" w:hAnsi="宋体" w:hint="eastAsia"/>
          <w:sz w:val="32"/>
          <w:szCs w:val="32"/>
        </w:rPr>
        <w:t xml:space="preserve"> XXX-2021</w:t>
      </w:r>
    </w:p>
    <w:p w:rsidR="003E657A" w:rsidRDefault="003E657A" w:rsidP="003E657A">
      <w:pPr>
        <w:snapToGrid w:val="0"/>
        <w:spacing w:line="360" w:lineRule="auto"/>
        <w:jc w:val="center"/>
        <w:rPr>
          <w:rFonts w:ascii="黑体" w:eastAsia="黑体" w:hAnsi="宋体"/>
          <w:sz w:val="44"/>
          <w:szCs w:val="44"/>
        </w:rPr>
      </w:pPr>
    </w:p>
    <w:p w:rsidR="003E657A" w:rsidRDefault="003E657A" w:rsidP="003E657A">
      <w:pPr>
        <w:pStyle w:val="1"/>
        <w:spacing w:before="156" w:after="156"/>
        <w:jc w:val="center"/>
        <w:rPr>
          <w:rFonts w:ascii="Times New Roman" w:eastAsia="黑体" w:hAnsi="Times New Roman"/>
          <w:sz w:val="32"/>
          <w:szCs w:val="32"/>
        </w:rPr>
      </w:pPr>
      <w:bookmarkStart w:id="108" w:name="_Toc78061576"/>
      <w:bookmarkStart w:id="109" w:name="_Toc79703822"/>
      <w:r>
        <w:rPr>
          <w:rFonts w:ascii="黑体" w:hAnsi="黑体" w:hint="eastAsia"/>
          <w:b w:val="0"/>
          <w:bCs w:val="0"/>
          <w:sz w:val="32"/>
          <w:szCs w:val="32"/>
        </w:rPr>
        <w:t>条文说明</w:t>
      </w:r>
      <w:bookmarkEnd w:id="108"/>
      <w:bookmarkEnd w:id="109"/>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Pr="000F70D1" w:rsidRDefault="003E657A" w:rsidP="003E657A">
      <w:pPr>
        <w:snapToGrid w:val="0"/>
        <w:spacing w:line="360" w:lineRule="auto"/>
        <w:jc w:val="center"/>
        <w:rPr>
          <w:rFonts w:ascii="黑体" w:eastAsia="黑体" w:hAnsi="黑体"/>
          <w:color w:val="000000"/>
          <w:spacing w:val="-8"/>
          <w:sz w:val="34"/>
          <w:szCs w:val="34"/>
          <w:u w:val="single"/>
        </w:rPr>
      </w:pPr>
    </w:p>
    <w:p w:rsidR="003E657A" w:rsidRDefault="003E657A" w:rsidP="003E657A">
      <w:pPr>
        <w:snapToGrid w:val="0"/>
        <w:spacing w:line="360" w:lineRule="auto"/>
        <w:jc w:val="center"/>
        <w:rPr>
          <w:rFonts w:ascii="黑体" w:eastAsia="黑体" w:hAnsi="黑体"/>
          <w:color w:val="000000"/>
          <w:spacing w:val="-8"/>
          <w:sz w:val="34"/>
          <w:szCs w:val="34"/>
        </w:rPr>
      </w:pPr>
    </w:p>
    <w:p w:rsidR="003E657A" w:rsidRDefault="003E657A" w:rsidP="003E657A">
      <w:pPr>
        <w:snapToGrid w:val="0"/>
        <w:spacing w:line="360" w:lineRule="auto"/>
        <w:jc w:val="center"/>
        <w:rPr>
          <w:rFonts w:ascii="黑体" w:eastAsia="黑体" w:hAnsi="黑体"/>
          <w:color w:val="000000"/>
          <w:spacing w:val="-8"/>
          <w:sz w:val="34"/>
          <w:szCs w:val="34"/>
        </w:rPr>
      </w:pPr>
    </w:p>
    <w:p w:rsidR="003E657A" w:rsidRDefault="003E657A" w:rsidP="003E657A">
      <w:pPr>
        <w:snapToGrid w:val="0"/>
        <w:spacing w:line="360" w:lineRule="auto"/>
        <w:jc w:val="center"/>
        <w:rPr>
          <w:rFonts w:ascii="黑体" w:eastAsia="黑体" w:hAnsi="黑体"/>
          <w:color w:val="000000"/>
          <w:spacing w:val="-8"/>
          <w:sz w:val="34"/>
          <w:szCs w:val="34"/>
        </w:rPr>
      </w:pPr>
    </w:p>
    <w:p w:rsidR="003E657A" w:rsidRDefault="003E657A" w:rsidP="003E657A">
      <w:pPr>
        <w:snapToGrid w:val="0"/>
        <w:spacing w:line="360" w:lineRule="auto"/>
        <w:jc w:val="center"/>
        <w:rPr>
          <w:rFonts w:ascii="黑体" w:eastAsia="黑体" w:hAnsi="黑体"/>
          <w:color w:val="000000"/>
          <w:spacing w:val="-8"/>
          <w:sz w:val="34"/>
          <w:szCs w:val="34"/>
        </w:rPr>
      </w:pPr>
    </w:p>
    <w:p w:rsidR="003E657A" w:rsidRDefault="003E657A" w:rsidP="003E657A">
      <w:pPr>
        <w:snapToGrid w:val="0"/>
        <w:spacing w:line="360" w:lineRule="auto"/>
        <w:jc w:val="center"/>
        <w:rPr>
          <w:rFonts w:ascii="黑体" w:eastAsia="黑体" w:hAnsi="黑体"/>
          <w:color w:val="000000"/>
          <w:spacing w:val="-8"/>
          <w:sz w:val="34"/>
          <w:szCs w:val="34"/>
        </w:rPr>
      </w:pPr>
    </w:p>
    <w:p w:rsidR="008C547C" w:rsidRPr="00CF57D7" w:rsidRDefault="00CF57D7" w:rsidP="00B473E9">
      <w:pPr>
        <w:snapToGrid w:val="0"/>
        <w:spacing w:beforeLines="50" w:afterLines="50" w:line="240" w:lineRule="auto"/>
        <w:rPr>
          <w:rFonts w:ascii="黑体" w:eastAsia="黑体" w:hAnsi="宋体"/>
          <w:color w:val="000000"/>
        </w:rPr>
      </w:pPr>
      <w:bookmarkStart w:id="110" w:name="_Toc69716977"/>
      <w:bookmarkEnd w:id="107"/>
      <w:r>
        <w:rPr>
          <w:rFonts w:ascii="黑体" w:eastAsia="黑体" w:hAnsi="宋体" w:hint="eastAsia"/>
          <w:color w:val="000000"/>
        </w:rPr>
        <w:lastRenderedPageBreak/>
        <w:t xml:space="preserve">1 </w:t>
      </w:r>
      <w:r w:rsidR="008C547C" w:rsidRPr="00CF57D7">
        <w:rPr>
          <w:rFonts w:ascii="黑体" w:eastAsia="黑体" w:hAnsi="宋体" w:hint="eastAsia"/>
          <w:color w:val="000000"/>
        </w:rPr>
        <w:t>总则</w:t>
      </w:r>
      <w:bookmarkEnd w:id="110"/>
    </w:p>
    <w:p w:rsidR="008C547C" w:rsidRDefault="008C547C" w:rsidP="008C547C">
      <w:pPr>
        <w:pStyle w:val="affff6"/>
        <w:ind w:firstLineChars="0" w:firstLine="0"/>
      </w:pPr>
      <w:r w:rsidRPr="0034105F">
        <w:rPr>
          <w:rFonts w:ascii="黑体" w:eastAsia="黑体" w:hAnsi="黑体"/>
        </w:rPr>
        <w:t>1.1.</w:t>
      </w:r>
      <w:r>
        <w:rPr>
          <w:rFonts w:ascii="黑体" w:eastAsia="黑体" w:hAnsi="黑体"/>
        </w:rPr>
        <w:t>1</w:t>
      </w:r>
      <w:r w:rsidRPr="0034105F">
        <w:rPr>
          <w:rFonts w:ascii="黑体" w:eastAsia="黑体" w:hAnsi="黑体"/>
        </w:rPr>
        <w:t>-1.1.4</w:t>
      </w:r>
      <w:r>
        <w:rPr>
          <w:rFonts w:hint="eastAsia"/>
        </w:rPr>
        <w:t>刚度可控式桩筏基础</w:t>
      </w:r>
      <w:r w:rsidRPr="00970AA1">
        <w:rPr>
          <w:rFonts w:hint="eastAsia"/>
        </w:rPr>
        <w:t>作为一种高层建筑地基基础新技术，已经在全国得到一定规模的推广使用，实践证明可取得显著的经济效益和社会效益。在设计与施工过程中要实现安全适用、技术先进、经济合理、确保质量的目标，需综合考虑以下因素：</w:t>
      </w:r>
    </w:p>
    <w:p w:rsidR="008C547C" w:rsidRPr="005A6CB6" w:rsidRDefault="008C547C" w:rsidP="0000719D">
      <w:pPr>
        <w:pStyle w:val="af5"/>
        <w:numPr>
          <w:ilvl w:val="0"/>
          <w:numId w:val="12"/>
        </w:numPr>
      </w:pPr>
      <w:r w:rsidRPr="005A6CB6">
        <w:t>地质条件。建设场地的工程地质条件和水文地质条件，包括土层分布特征和岩性、土性、地下水赋存状态与水质等，是决定是否使用</w:t>
      </w:r>
      <w:r>
        <w:t>可控协同桩筏基础</w:t>
      </w:r>
      <w:r w:rsidRPr="005A6CB6">
        <w:t>以及能否做好</w:t>
      </w:r>
      <w:r>
        <w:t>可控协同桩筏基础</w:t>
      </w:r>
      <w:r w:rsidRPr="005A6CB6">
        <w:t>设计与施工的关键因素。因此，场地勘察资料的完整、可靠、准确，以及设计和施工者对于勘察资料做出正确理解和应用均非常重要。</w:t>
      </w:r>
    </w:p>
    <w:p w:rsidR="008C547C" w:rsidRPr="005A6CB6" w:rsidRDefault="008C547C" w:rsidP="008C547C">
      <w:pPr>
        <w:pStyle w:val="af5"/>
      </w:pPr>
      <w:r w:rsidRPr="005A6CB6">
        <w:t>上部结构类型、使用功能与荷载特征。不同的上部结构类型对于抵抗或适应桩基础差异沉降的性能不同。另外建筑物使用功能是确定桩基础设计等级的依据之一，也在一定程度上决定了建筑物荷载分布特征，而荷载的大小与分布情况是确定桩型、桩的几何参数、刚度调节装置的设计参数以及桩基支承刚度的分布规律所应考虑的主要因素。</w:t>
      </w:r>
    </w:p>
    <w:p w:rsidR="008C547C" w:rsidRPr="005A6CB6" w:rsidRDefault="008C547C" w:rsidP="008C547C">
      <w:pPr>
        <w:pStyle w:val="af5"/>
      </w:pPr>
      <w:r w:rsidRPr="005A6CB6">
        <w:t>施工技术条件与环境。桩基础在满足设计要求的前提下，尚应注意成桩设备与工艺的现有条件，力求做到技术先进、实际可行和质量可靠。同时应综合考虑桩基础在施工过程中对地基土承载性能和周边环境的影响。</w:t>
      </w:r>
    </w:p>
    <w:p w:rsidR="008C547C" w:rsidRPr="005A6CB6" w:rsidRDefault="008C547C" w:rsidP="008C547C">
      <w:pPr>
        <w:pStyle w:val="af5"/>
      </w:pPr>
      <w:r w:rsidRPr="005A6CB6">
        <w:t>注重概念设计。</w:t>
      </w:r>
      <w:r>
        <w:t>可控协同桩筏基础</w:t>
      </w:r>
      <w:r w:rsidRPr="005A6CB6">
        <w:t>的概念设计应在现行相关规范框架范围内，考虑桩、土、筏板、刚度调节装置以及上部结构相互作用对于基础承载力和变形的影响，以实现满足荷载和抗力整体平衡和局部平衡的同时，降低桩基础的使用数量，最大程度减小差异沉降，降低筏板内力和上部结构次应力的目标。</w:t>
      </w:r>
    </w:p>
    <w:p w:rsidR="00E2101A" w:rsidRDefault="00E2101A" w:rsidP="00B473E9">
      <w:pPr>
        <w:snapToGrid w:val="0"/>
        <w:spacing w:beforeLines="50" w:afterLines="50" w:line="240" w:lineRule="auto"/>
        <w:rPr>
          <w:rFonts w:ascii="黑体" w:eastAsia="黑体" w:hAnsi="宋体"/>
          <w:color w:val="000000"/>
        </w:rPr>
      </w:pPr>
      <w:r>
        <w:rPr>
          <w:rFonts w:ascii="黑体" w:eastAsia="黑体" w:hAnsi="宋体"/>
          <w:color w:val="000000"/>
        </w:rPr>
        <w:br w:type="page"/>
      </w:r>
    </w:p>
    <w:p w:rsidR="008C547C" w:rsidRPr="00CF57D7" w:rsidRDefault="00CF57D7" w:rsidP="00B473E9">
      <w:pPr>
        <w:snapToGrid w:val="0"/>
        <w:spacing w:beforeLines="50" w:afterLines="50" w:line="240" w:lineRule="auto"/>
        <w:rPr>
          <w:rFonts w:ascii="黑体" w:eastAsia="黑体" w:hAnsi="宋体"/>
          <w:color w:val="000000"/>
        </w:rPr>
      </w:pPr>
      <w:r>
        <w:rPr>
          <w:rFonts w:ascii="黑体" w:eastAsia="黑体" w:hAnsi="宋体" w:hint="eastAsia"/>
          <w:color w:val="000000"/>
        </w:rPr>
        <w:lastRenderedPageBreak/>
        <w:t xml:space="preserve">5 </w:t>
      </w:r>
      <w:r w:rsidR="008C547C" w:rsidRPr="00CF57D7">
        <w:rPr>
          <w:rFonts w:ascii="黑体" w:eastAsia="黑体" w:hAnsi="宋体" w:hint="eastAsia"/>
          <w:color w:val="000000"/>
        </w:rPr>
        <w:t>基本规定</w:t>
      </w:r>
    </w:p>
    <w:p w:rsidR="008C547C" w:rsidRPr="00BE4627" w:rsidRDefault="008C547C" w:rsidP="008C547C">
      <w:pPr>
        <w:pStyle w:val="affffffffa"/>
        <w:numPr>
          <w:ilvl w:val="0"/>
          <w:numId w:val="0"/>
        </w:numPr>
      </w:pPr>
      <w:r w:rsidRPr="008C547C">
        <w:rPr>
          <w:rFonts w:ascii="黑体" w:eastAsia="黑体" w:hAnsi="黑体" w:hint="eastAsia"/>
        </w:rPr>
        <w:t>5</w:t>
      </w:r>
      <w:r w:rsidRPr="008C547C">
        <w:rPr>
          <w:rFonts w:ascii="黑体" w:eastAsia="黑体" w:hAnsi="黑体"/>
        </w:rPr>
        <w:t xml:space="preserve">.1.1 </w:t>
      </w:r>
      <w:r>
        <w:t>可控协同桩筏基础</w:t>
      </w:r>
      <w:r w:rsidRPr="00BE4627">
        <w:t>主要适用于以下情况：</w:t>
      </w:r>
    </w:p>
    <w:p w:rsidR="008C547C" w:rsidRPr="00933D0B" w:rsidRDefault="008C547C" w:rsidP="0000719D">
      <w:pPr>
        <w:pStyle w:val="af5"/>
        <w:numPr>
          <w:ilvl w:val="0"/>
          <w:numId w:val="13"/>
        </w:numPr>
        <w:rPr>
          <w:rFonts w:ascii="Times New Roman"/>
        </w:rPr>
      </w:pPr>
      <w:r w:rsidRPr="00933D0B">
        <w:rPr>
          <w:rFonts w:ascii="Times New Roman"/>
        </w:rPr>
        <w:t>考虑桩土共同作用但桩土变形不协调的情况。</w:t>
      </w:r>
    </w:p>
    <w:p w:rsidR="008C547C" w:rsidRPr="00933D0B" w:rsidRDefault="008C547C" w:rsidP="008C547C">
      <w:pPr>
        <w:pStyle w:val="affff6"/>
        <w:ind w:firstLine="420"/>
        <w:rPr>
          <w:rFonts w:ascii="Times New Roman"/>
        </w:rPr>
      </w:pPr>
      <w:r w:rsidRPr="00933D0B">
        <w:rPr>
          <w:rFonts w:ascii="Times New Roman"/>
        </w:rPr>
        <w:t>正常情况下，桩土的支承刚度存在显著的差异，因此要实现桩土共同作用，则必须要保证桩土的变形协调。软土地区的桩基础，持力层性质一般，可通过人为使桩顶荷载接近或达到桩基极限承载力，使其发生向下</w:t>
      </w:r>
      <w:r w:rsidRPr="00933D0B">
        <w:rPr>
          <w:rFonts w:ascii="Times New Roman"/>
        </w:rPr>
        <w:t>“</w:t>
      </w:r>
      <w:r w:rsidRPr="00933D0B">
        <w:rPr>
          <w:rFonts w:ascii="Times New Roman"/>
        </w:rPr>
        <w:t>刺入变形</w:t>
      </w:r>
      <w:r w:rsidRPr="00933D0B">
        <w:rPr>
          <w:rFonts w:ascii="Times New Roman"/>
        </w:rPr>
        <w:t>”</w:t>
      </w:r>
      <w:r w:rsidRPr="00933D0B">
        <w:rPr>
          <w:rFonts w:ascii="Times New Roman"/>
        </w:rPr>
        <w:t>的方式，来协调桩土变形。非软土地区的桩基础，桩端可以入岩或持力层性质良好，支承刚度较大，由于桩无法向下</w:t>
      </w:r>
      <w:r w:rsidRPr="00933D0B">
        <w:rPr>
          <w:rFonts w:ascii="Times New Roman"/>
        </w:rPr>
        <w:t>“</w:t>
      </w:r>
      <w:r w:rsidRPr="00933D0B">
        <w:rPr>
          <w:rFonts w:ascii="Times New Roman"/>
        </w:rPr>
        <w:t>刺入变形</w:t>
      </w:r>
      <w:r w:rsidRPr="00933D0B">
        <w:rPr>
          <w:rFonts w:ascii="Times New Roman"/>
        </w:rPr>
        <w:t>”</w:t>
      </w:r>
      <w:r w:rsidRPr="00933D0B">
        <w:rPr>
          <w:rFonts w:ascii="Times New Roman"/>
        </w:rPr>
        <w:t>或</w:t>
      </w:r>
      <w:r w:rsidRPr="00933D0B">
        <w:rPr>
          <w:rFonts w:ascii="Times New Roman"/>
        </w:rPr>
        <w:t>“</w:t>
      </w:r>
      <w:r w:rsidRPr="00933D0B">
        <w:rPr>
          <w:rFonts w:ascii="Times New Roman"/>
        </w:rPr>
        <w:t>刺入变形</w:t>
      </w:r>
      <w:r w:rsidRPr="00933D0B">
        <w:rPr>
          <w:rFonts w:ascii="Times New Roman"/>
        </w:rPr>
        <w:t>”</w:t>
      </w:r>
      <w:r w:rsidRPr="00933D0B">
        <w:rPr>
          <w:rFonts w:ascii="Times New Roman"/>
        </w:rPr>
        <w:t>量很小，如不采取一定的措施，桩土变形往往无法协调，共同作用亦无法实现。此时比软土地区更有利用价值的良好天然地基弃之不用，极为可惜。</w:t>
      </w:r>
    </w:p>
    <w:p w:rsidR="008C547C" w:rsidRPr="00933D0B" w:rsidRDefault="008C547C" w:rsidP="008C547C">
      <w:pPr>
        <w:pStyle w:val="affff6"/>
        <w:ind w:firstLine="420"/>
        <w:rPr>
          <w:rFonts w:ascii="Times New Roman"/>
        </w:rPr>
      </w:pPr>
      <w:r w:rsidRPr="00933D0B">
        <w:rPr>
          <w:rFonts w:ascii="Times New Roman"/>
        </w:rPr>
        <w:t>为了解决非软土地区支承刚度较大的桩基础较难实现桩土共同作用的难题，近年来南京工业大学在厦门地区开创性地提出可控协同桩筏基础概念，该桩筏基础通过在桩顶与筏板之间设置刚度调节装置，优化与调整桩基支承刚度，使桩基的支承刚度与地基土支承刚度相匹配，从而保证桩土变形协调，最终实现桩土始终发挥作用，同步承担上部结构荷载的目标。虽然均是考虑桩土共同作用，充分发挥地基土承载潜力，但常规意义上的复合桩基与可控协同桩筏基础的作用机理有显著差异，具体如图</w:t>
      </w:r>
      <w:r w:rsidRPr="00933D0B">
        <w:rPr>
          <w:rFonts w:ascii="Times New Roman"/>
        </w:rPr>
        <w:t>1</w:t>
      </w:r>
      <w:r w:rsidRPr="00933D0B">
        <w:rPr>
          <w:rFonts w:ascii="Times New Roman"/>
        </w:rPr>
        <w:t>所示。</w:t>
      </w:r>
    </w:p>
    <w:p w:rsidR="008C547C" w:rsidRPr="00BE4627" w:rsidRDefault="008C547C" w:rsidP="008C547C">
      <w:pPr>
        <w:snapToGrid w:val="0"/>
        <w:spacing w:line="240" w:lineRule="atLeast"/>
        <w:jc w:val="center"/>
        <w:rPr>
          <w:rFonts w:ascii="宋体"/>
          <w:color w:val="000000"/>
        </w:rPr>
      </w:pPr>
      <w:r w:rsidRPr="00DF5A59">
        <w:rPr>
          <w:rFonts w:ascii="黑体" w:eastAsia="黑体" w:hAnsi="宋体"/>
          <w:noProof/>
          <w:color w:val="000000"/>
        </w:rPr>
        <w:drawing>
          <wp:inline distT="0" distB="0" distL="0" distR="0">
            <wp:extent cx="4061460" cy="1965325"/>
            <wp:effectExtent l="0" t="0" r="0" b="0"/>
            <wp:docPr id="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1460" cy="1965325"/>
                    </a:xfrm>
                    <a:prstGeom prst="rect">
                      <a:avLst/>
                    </a:prstGeom>
                    <a:noFill/>
                    <a:ln>
                      <a:noFill/>
                    </a:ln>
                  </pic:spPr>
                </pic:pic>
              </a:graphicData>
            </a:graphic>
          </wp:inline>
        </w:drawing>
      </w:r>
    </w:p>
    <w:p w:rsidR="008C547C" w:rsidRPr="00C056E5" w:rsidRDefault="008C547C" w:rsidP="00B473E9">
      <w:pPr>
        <w:pStyle w:val="afffffffff3"/>
        <w:ind w:firstLineChars="1150" w:firstLine="2078"/>
        <w:rPr>
          <w:b/>
        </w:rPr>
      </w:pPr>
      <w:r w:rsidRPr="00C056E5">
        <w:rPr>
          <w:b/>
        </w:rPr>
        <w:t xml:space="preserve">  a）常规复合桩基b）可控协同桩筏基础</w:t>
      </w:r>
    </w:p>
    <w:p w:rsidR="008C547C" w:rsidRPr="00B43FEA" w:rsidRDefault="008C547C" w:rsidP="008C547C">
      <w:pPr>
        <w:pStyle w:val="afffffffff3"/>
        <w:ind w:firstLine="360"/>
      </w:pPr>
      <w:r w:rsidRPr="00B43FEA">
        <w:t>1</w:t>
      </w:r>
      <w:r w:rsidRPr="00B43FEA">
        <w:t>—</w:t>
      </w:r>
      <w:r w:rsidRPr="00B43FEA">
        <w:t>筏板；2</w:t>
      </w:r>
      <w:r w:rsidRPr="00B43FEA">
        <w:t>—</w:t>
      </w:r>
      <w:r w:rsidRPr="00B43FEA">
        <w:t>摩擦型桩；3</w:t>
      </w:r>
      <w:r w:rsidRPr="00B43FEA">
        <w:t>—</w:t>
      </w:r>
      <w:r w:rsidRPr="00B43FEA">
        <w:t>桩间土；4</w:t>
      </w:r>
      <w:r w:rsidRPr="00B43FEA">
        <w:t>—</w:t>
      </w:r>
      <w:r w:rsidRPr="00B43FEA">
        <w:t>桩端刺入量；5</w:t>
      </w:r>
      <w:r w:rsidRPr="00B43FEA">
        <w:t>—</w:t>
      </w:r>
      <w:r w:rsidRPr="00B43FEA">
        <w:t>刚度调节装置；6</w:t>
      </w:r>
      <w:r w:rsidRPr="00B43FEA">
        <w:t>—</w:t>
      </w:r>
      <w:r w:rsidRPr="00B43FEA">
        <w:t>端承型桩；7</w:t>
      </w:r>
      <w:r w:rsidRPr="00B43FEA">
        <w:t>—</w:t>
      </w:r>
      <w:r w:rsidRPr="00B43FEA">
        <w:t>低压缩或不可压缩土层</w:t>
      </w:r>
    </w:p>
    <w:p w:rsidR="008C547C" w:rsidRPr="001C2047" w:rsidRDefault="001C2047" w:rsidP="00B473E9">
      <w:pPr>
        <w:pStyle w:val="afffffffff3"/>
        <w:spacing w:beforeLines="50" w:afterLines="50"/>
        <w:ind w:firstLineChars="0" w:firstLine="0"/>
        <w:jc w:val="center"/>
        <w:rPr>
          <w:rFonts w:ascii="黑体" w:eastAsia="黑体" w:hAnsi="黑体"/>
          <w:sz w:val="21"/>
          <w:szCs w:val="21"/>
        </w:rPr>
      </w:pPr>
      <w:r w:rsidRPr="001C2047">
        <w:rPr>
          <w:rFonts w:ascii="黑体" w:eastAsia="黑体" w:hAnsi="黑体"/>
          <w:sz w:val="21"/>
          <w:szCs w:val="21"/>
        </w:rPr>
        <w:t>图</w:t>
      </w:r>
      <w:r w:rsidRPr="001C2047">
        <w:rPr>
          <w:rFonts w:ascii="黑体" w:eastAsia="黑体" w:hAnsi="黑体" w:hint="eastAsia"/>
          <w:sz w:val="21"/>
          <w:szCs w:val="21"/>
        </w:rPr>
        <w:t>1</w:t>
      </w:r>
      <w:r w:rsidR="008C547C" w:rsidRPr="001C2047">
        <w:rPr>
          <w:rFonts w:ascii="黑体" w:eastAsia="黑体" w:hAnsi="黑体"/>
          <w:sz w:val="21"/>
          <w:szCs w:val="21"/>
        </w:rPr>
        <w:t>可控协同桩筏基础和常规复合桩基共同作用模式对比示意图</w:t>
      </w:r>
    </w:p>
    <w:p w:rsidR="008C547C" w:rsidRPr="00933D0B" w:rsidRDefault="008C547C" w:rsidP="008C547C">
      <w:pPr>
        <w:pStyle w:val="af5"/>
        <w:rPr>
          <w:rFonts w:ascii="Times New Roman"/>
        </w:rPr>
      </w:pPr>
      <w:r w:rsidRPr="00933D0B">
        <w:rPr>
          <w:rFonts w:ascii="Times New Roman"/>
        </w:rPr>
        <w:t>以减小差异沉降和筏板（承台）内力为目标，需要进行变刚度调平设计，如基桩支承刚度差异大等情况。</w:t>
      </w:r>
    </w:p>
    <w:p w:rsidR="008C547C" w:rsidRPr="00933D0B" w:rsidRDefault="008C547C" w:rsidP="00E2101A">
      <w:pPr>
        <w:pStyle w:val="affff6"/>
        <w:ind w:firstLine="420"/>
      </w:pPr>
      <w:r w:rsidRPr="00933D0B">
        <w:t>多年的理论研究与工程实践表明，差异沉降是导致基础内力和上部结构次应力增大、板厚与配筋增加的根源所在。因此，无论是单幢高层还是大底盘多塔结构，考虑建筑物上部结构－基础（桩筏）－地基的共同作用下，保证建筑物筏板的差异沉降接近或等于零，是建筑物基础乃至上部结构保持最优状态的根本。</w:t>
      </w:r>
    </w:p>
    <w:p w:rsidR="008C547C" w:rsidRPr="00933D0B" w:rsidRDefault="008C547C" w:rsidP="00E2101A">
      <w:pPr>
        <w:pStyle w:val="affff6"/>
        <w:ind w:firstLine="420"/>
      </w:pPr>
      <w:r w:rsidRPr="00933D0B">
        <w:t>土与结构物共同作用研究表明，不同的上部结构、基础（桩筏）与地基的刚度分布均会对建筑物的内力与变形产生影响。上部结构由于受到使用功能的制约，一般很难对其进行调整。筏板和其它形式基础，可通过变化厚度、设置肋梁、缩小墙距（箱基）等方法来调整基础刚度分布，但是效果并不明显，付出的代价却很大。因此对地基与桩基构成的支承体的支承刚度进行可控、合理的优化与调整才是差异沉降控制设计最有效的方法。《建筑桩基技术规范》JGJ94建议的变刚度调平设计主要通过调整桩径、桩长、桩距等改变基桩支承刚度分布，本规程采用可控协同桩筏基础的概念，通过刚度调节装置来对整个基础的支承刚度分布按需要进行较精确的人为调控与优化，达到建筑物零差异沉降的目标，另外刚度</w:t>
      </w:r>
      <w:r w:rsidRPr="00933D0B">
        <w:lastRenderedPageBreak/>
        <w:t>调节装置不受任何地质条件和上部结构形式的束缚，具有广泛的适应性。可控协同桩筏基础的变刚度调平设计示意如图2（a）所示。</w:t>
      </w:r>
    </w:p>
    <w:p w:rsidR="008C547C" w:rsidRDefault="008C547C" w:rsidP="008C547C">
      <w:pPr>
        <w:snapToGrid w:val="0"/>
        <w:spacing w:line="240" w:lineRule="atLeast"/>
        <w:jc w:val="center"/>
        <w:rPr>
          <w:rFonts w:ascii="宋体"/>
          <w:color w:val="000000"/>
        </w:rPr>
      </w:pPr>
      <w:r w:rsidRPr="00BE4627">
        <w:rPr>
          <w:rFonts w:ascii="宋体"/>
          <w:noProof/>
          <w:color w:val="000000"/>
        </w:rPr>
        <w:drawing>
          <wp:inline distT="0" distB="0" distL="0" distR="0">
            <wp:extent cx="5248910" cy="1763395"/>
            <wp:effectExtent l="0" t="0" r="0" b="0"/>
            <wp:docPr id="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910" cy="1763395"/>
                    </a:xfrm>
                    <a:prstGeom prst="rect">
                      <a:avLst/>
                    </a:prstGeom>
                    <a:noFill/>
                    <a:ln>
                      <a:noFill/>
                    </a:ln>
                  </pic:spPr>
                </pic:pic>
              </a:graphicData>
            </a:graphic>
          </wp:inline>
        </w:drawing>
      </w:r>
    </w:p>
    <w:p w:rsidR="008C547C" w:rsidRPr="0013146B" w:rsidRDefault="008C547C" w:rsidP="008C547C">
      <w:pPr>
        <w:pStyle w:val="afffffffff3"/>
        <w:ind w:firstLineChars="650" w:firstLine="1175"/>
        <w:rPr>
          <w:b/>
          <w:color w:val="000000"/>
        </w:rPr>
      </w:pPr>
      <w:r w:rsidRPr="0013146B">
        <w:rPr>
          <w:b/>
        </w:rPr>
        <w:t>a）变刚度调平设计b）旧桩重新利用c）特殊地质条件</w:t>
      </w:r>
    </w:p>
    <w:p w:rsidR="008C547C" w:rsidRPr="00B43FEA" w:rsidRDefault="008C547C" w:rsidP="008C547C">
      <w:pPr>
        <w:pStyle w:val="afffffffff3"/>
        <w:ind w:firstLine="360"/>
      </w:pPr>
      <w:r w:rsidRPr="00B43FEA">
        <w:t>1</w:t>
      </w:r>
      <w:r w:rsidRPr="00B43FEA">
        <w:t>—</w:t>
      </w:r>
      <w:r w:rsidRPr="00B43FEA">
        <w:t>不同支承刚度的刚度调节装置；2</w:t>
      </w:r>
      <w:r w:rsidRPr="00B43FEA">
        <w:t>—</w:t>
      </w:r>
      <w:r w:rsidRPr="00B43FEA">
        <w:t>筏板；3</w:t>
      </w:r>
      <w:r w:rsidRPr="00B43FEA">
        <w:t>—</w:t>
      </w:r>
      <w:r w:rsidRPr="00B43FEA">
        <w:t>工程桩；4</w:t>
      </w:r>
      <w:r w:rsidRPr="00B43FEA">
        <w:t>—</w:t>
      </w:r>
      <w:r w:rsidRPr="00B43FEA">
        <w:t>大刚度基桩；5</w:t>
      </w:r>
      <w:r w:rsidRPr="00B43FEA">
        <w:t>—</w:t>
      </w:r>
      <w:r w:rsidRPr="00B43FEA">
        <w:t>小刚度基桩；6</w:t>
      </w:r>
      <w:r w:rsidRPr="00B43FEA">
        <w:t>—</w:t>
      </w:r>
      <w:r w:rsidRPr="00B43FEA">
        <w:t>刚度调节装置；7</w:t>
      </w:r>
      <w:r w:rsidRPr="00B43FEA">
        <w:t>—</w:t>
      </w:r>
      <w:r w:rsidRPr="00B43FEA">
        <w:t>端承桩；8</w:t>
      </w:r>
      <w:r w:rsidRPr="00B43FEA">
        <w:t>—</w:t>
      </w:r>
      <w:r w:rsidRPr="00B43FEA">
        <w:t>摩擦桩；9</w:t>
      </w:r>
      <w:r w:rsidRPr="00B43FEA">
        <w:t>—</w:t>
      </w:r>
      <w:r w:rsidRPr="00B43FEA">
        <w:t>孤石</w:t>
      </w:r>
    </w:p>
    <w:p w:rsidR="008C547C" w:rsidRPr="00DF5A59" w:rsidRDefault="001C2047" w:rsidP="001C2047">
      <w:pPr>
        <w:pStyle w:val="afd"/>
        <w:numPr>
          <w:ilvl w:val="0"/>
          <w:numId w:val="0"/>
        </w:numPr>
        <w:spacing w:before="156" w:after="156"/>
      </w:pPr>
      <w:r>
        <w:t>图</w:t>
      </w:r>
      <w:r>
        <w:rPr>
          <w:rFonts w:hint="eastAsia"/>
        </w:rPr>
        <w:t>2</w:t>
      </w:r>
      <w:r w:rsidR="008C547C">
        <w:t>可控协同桩筏基础</w:t>
      </w:r>
      <w:r w:rsidR="008C547C" w:rsidRPr="00DF5A59">
        <w:t>应用范围示意图</w:t>
      </w:r>
    </w:p>
    <w:p w:rsidR="008C547C" w:rsidRPr="00BE4627" w:rsidRDefault="008C547C" w:rsidP="008C547C">
      <w:pPr>
        <w:pStyle w:val="af5"/>
      </w:pPr>
      <w:r w:rsidRPr="00BE4627">
        <w:t>考虑建筑物旧桩基的承载潜力，新、旧桩共同承担建筑物荷载但变形不协调的情况。</w:t>
      </w:r>
    </w:p>
    <w:p w:rsidR="008C547C" w:rsidRPr="00933D0B" w:rsidRDefault="008C547C" w:rsidP="00E2101A">
      <w:pPr>
        <w:pStyle w:val="affff6"/>
        <w:ind w:firstLine="420"/>
      </w:pPr>
      <w:r w:rsidRPr="00933D0B">
        <w:t>目前桩基被大量使用，建筑物拆除时，由于土体固结作用，遗留在地基中完好的旧桩和新桩支承刚度相差悬殊，很难再利用，不仅浪费而且给新桩的施工带来巨大的困难。可以预见，随着社会的进一步发展，这个问题将越来越普遍也越来越严重。如果通过在桩端设置刚度调节装置，协调新旧桩的变形，实现新旧桩的共同作用，则完全可能解决上述问题。因此可控协同桩筏基础不仅可以解决建筑物旧桩给新桩施工带来的困难，而且通过对旧桩的利用还可以取得良好的经济效益。建筑物新、旧桩基共同承担结构荷载示意如图2（b）所示。</w:t>
      </w:r>
    </w:p>
    <w:p w:rsidR="008C547C" w:rsidRPr="00BE4627" w:rsidRDefault="008C547C" w:rsidP="00E2101A">
      <w:pPr>
        <w:pStyle w:val="affff6"/>
        <w:ind w:firstLine="420"/>
      </w:pPr>
      <w:r w:rsidRPr="00BE4627">
        <w:t>特殊地质条件下的桩筏基础。</w:t>
      </w:r>
    </w:p>
    <w:p w:rsidR="008C547C" w:rsidRPr="00933D0B" w:rsidRDefault="008C547C" w:rsidP="00E2101A">
      <w:pPr>
        <w:pStyle w:val="affff6"/>
        <w:ind w:firstLine="420"/>
      </w:pPr>
      <w:r w:rsidRPr="00933D0B">
        <w:t>花岗岩残积土地区的典型地质条件就是土中经常会残留大小不一、数量众多且随机分布的球状孤石，即使桩数较少，桩基施工仍需穿越孤石，不仅非常困难，而且耗时耗力。而对于可控协同桩筏基础来说，设置的刚度调节装置能协调不同支承条件下的桩土变形（不同受力性能的桩基共存），故桩基施工过程中如遇孤石，则直接将桩支承于孤石之上，如不遇孤石则桩长按设计要求正常成桩，这样即使地质条件再复杂也便于桩基施工。除了花岗岩残积土中残留孤石的情况外，地基支承刚度分布不均匀的土岩组合地基、岩溶地基以及基岩面起伏较大的复杂地质条件均可采用可控协同桩筏基础形式，具体如图2（c）所示。</w:t>
      </w:r>
    </w:p>
    <w:p w:rsidR="008C547C" w:rsidRPr="00933D0B" w:rsidRDefault="008C547C" w:rsidP="008C547C">
      <w:pPr>
        <w:pStyle w:val="af5"/>
        <w:rPr>
          <w:rFonts w:ascii="Times New Roman"/>
        </w:rPr>
      </w:pPr>
      <w:r w:rsidRPr="00933D0B">
        <w:rPr>
          <w:rFonts w:ascii="Times New Roman"/>
        </w:rPr>
        <w:t>上述多种情况的组合。</w:t>
      </w:r>
    </w:p>
    <w:p w:rsidR="008C547C" w:rsidRPr="00933D0B" w:rsidRDefault="008C547C" w:rsidP="008C547C">
      <w:pPr>
        <w:pStyle w:val="affff6"/>
        <w:ind w:firstLine="420"/>
        <w:rPr>
          <w:rFonts w:ascii="Times New Roman" w:eastAsia="黑体"/>
        </w:rPr>
      </w:pPr>
      <w:r w:rsidRPr="00933D0B">
        <w:rPr>
          <w:rFonts w:ascii="Times New Roman"/>
        </w:rPr>
        <w:t>可控协同桩筏基础中刚度调节装置具有相当的自适应性，设计合理，可以适用于以上两种或多种情况的组合，目前也已经有多项成功的工程实践。</w:t>
      </w:r>
    </w:p>
    <w:p w:rsidR="008C547C" w:rsidRPr="00DA3B3A" w:rsidRDefault="00B6797D" w:rsidP="008C547C">
      <w:pPr>
        <w:pStyle w:val="affffffffa"/>
        <w:numPr>
          <w:ilvl w:val="0"/>
          <w:numId w:val="0"/>
        </w:numPr>
      </w:pPr>
      <w:r>
        <w:rPr>
          <w:rFonts w:ascii="黑体" w:eastAsia="黑体" w:hAnsi="黑体"/>
        </w:rPr>
        <w:t>5</w:t>
      </w:r>
      <w:r w:rsidR="008C547C" w:rsidRPr="002A2E07">
        <w:rPr>
          <w:rFonts w:ascii="黑体" w:eastAsia="黑体" w:hAnsi="黑体"/>
        </w:rPr>
        <w:t>.</w:t>
      </w:r>
      <w:r>
        <w:rPr>
          <w:rFonts w:ascii="黑体" w:eastAsia="黑体" w:hAnsi="黑体"/>
        </w:rPr>
        <w:t>1</w:t>
      </w:r>
      <w:r w:rsidR="008C547C" w:rsidRPr="002A2E07">
        <w:rPr>
          <w:rFonts w:ascii="黑体" w:eastAsia="黑体" w:hAnsi="黑体"/>
        </w:rPr>
        <w:t>.6</w:t>
      </w:r>
      <w:r w:rsidR="008C547C" w:rsidRPr="00DA3B3A">
        <w:t xml:space="preserve"> 决定桩基础桩型和成桩工艺的因素众多，设计与施工者在具体实施时，可结合当地的成熟经验，参考现行规范和标准，综合决定。一般来说灌注桩单桩承载力较大，同时可结合桩端扩大头、桩端（侧）后注浆等技术手段，可实现用尽量少的桩数即可满足设计要求，从而达到节约造价的目的。另外灌注桩还具有土层适应性强，施工时没有挤土效应，对地基土扰动较少，有利于地基土的保护等优点，因此可控协同桩筏基础的桩型本规程推荐使用灌注桩。</w:t>
      </w:r>
    </w:p>
    <w:p w:rsidR="008C547C" w:rsidRPr="00933D0B" w:rsidRDefault="00B6797D" w:rsidP="008C547C">
      <w:pPr>
        <w:snapToGrid w:val="0"/>
        <w:spacing w:line="240" w:lineRule="atLeast"/>
        <w:rPr>
          <w:rFonts w:ascii="Times New Roman" w:eastAsia="黑体" w:hAnsi="Times New Roman"/>
          <w:color w:val="000000"/>
        </w:rPr>
      </w:pPr>
      <w:r>
        <w:rPr>
          <w:rFonts w:ascii="黑体" w:eastAsia="黑体" w:hAnsi="宋体"/>
          <w:color w:val="000000"/>
        </w:rPr>
        <w:t>5</w:t>
      </w:r>
      <w:r w:rsidR="008C547C">
        <w:rPr>
          <w:rFonts w:ascii="黑体" w:eastAsia="黑体" w:hAnsi="宋体"/>
          <w:color w:val="000000"/>
        </w:rPr>
        <w:t>.</w:t>
      </w:r>
      <w:r>
        <w:rPr>
          <w:rFonts w:ascii="黑体" w:eastAsia="黑体" w:hAnsi="宋体"/>
          <w:color w:val="000000"/>
        </w:rPr>
        <w:t>1</w:t>
      </w:r>
      <w:r w:rsidR="008C547C">
        <w:rPr>
          <w:rFonts w:ascii="黑体" w:eastAsia="黑体" w:hAnsi="宋体"/>
          <w:color w:val="000000"/>
        </w:rPr>
        <w:t>.</w:t>
      </w:r>
      <w:r w:rsidR="008C547C">
        <w:rPr>
          <w:rFonts w:ascii="黑体" w:eastAsia="黑体" w:hAnsi="宋体" w:hint="eastAsia"/>
          <w:color w:val="000000"/>
        </w:rPr>
        <w:t>8</w:t>
      </w:r>
      <w:r w:rsidR="008C547C" w:rsidRPr="00E2101A">
        <w:rPr>
          <w:rFonts w:ascii="宋体" w:hAnsi="Times New Roman"/>
          <w:noProof/>
          <w:kern w:val="0"/>
          <w:szCs w:val="20"/>
        </w:rPr>
        <w:t>刚度调节装置工作期间，作为调节基桩支承刚度和支承建筑物重量的主要部件，必须具有</w:t>
      </w:r>
      <w:r w:rsidR="008C547C" w:rsidRPr="00E2101A">
        <w:rPr>
          <w:rFonts w:ascii="宋体" w:hAnsi="Times New Roman"/>
          <w:noProof/>
          <w:kern w:val="0"/>
          <w:szCs w:val="20"/>
        </w:rPr>
        <w:t>“</w:t>
      </w:r>
      <w:r w:rsidR="008C547C" w:rsidRPr="00E2101A">
        <w:rPr>
          <w:rFonts w:ascii="宋体" w:hAnsi="Times New Roman"/>
          <w:noProof/>
          <w:kern w:val="0"/>
          <w:szCs w:val="20"/>
        </w:rPr>
        <w:t>大吨位</w:t>
      </w:r>
      <w:r w:rsidR="008C547C" w:rsidRPr="00E2101A">
        <w:rPr>
          <w:rFonts w:ascii="宋体" w:hAnsi="Times New Roman"/>
          <w:noProof/>
          <w:kern w:val="0"/>
          <w:szCs w:val="20"/>
        </w:rPr>
        <w:t>”</w:t>
      </w:r>
      <w:r w:rsidR="008C547C" w:rsidRPr="00E2101A">
        <w:rPr>
          <w:rFonts w:ascii="宋体" w:hAnsi="Times New Roman"/>
          <w:noProof/>
          <w:kern w:val="0"/>
          <w:szCs w:val="20"/>
        </w:rPr>
        <w:t>和</w:t>
      </w:r>
      <w:r w:rsidR="008C547C" w:rsidRPr="00E2101A">
        <w:rPr>
          <w:rFonts w:ascii="宋体" w:hAnsi="Times New Roman"/>
          <w:noProof/>
          <w:kern w:val="0"/>
          <w:szCs w:val="20"/>
        </w:rPr>
        <w:t>“</w:t>
      </w:r>
      <w:r w:rsidR="008C547C" w:rsidRPr="00E2101A">
        <w:rPr>
          <w:rFonts w:ascii="宋体" w:hAnsi="Times New Roman"/>
          <w:noProof/>
          <w:kern w:val="0"/>
          <w:szCs w:val="20"/>
        </w:rPr>
        <w:t>大变形</w:t>
      </w:r>
      <w:r w:rsidR="008C547C" w:rsidRPr="00E2101A">
        <w:rPr>
          <w:rFonts w:ascii="宋体" w:hAnsi="Times New Roman"/>
          <w:noProof/>
          <w:kern w:val="0"/>
          <w:szCs w:val="20"/>
        </w:rPr>
        <w:t>”</w:t>
      </w:r>
      <w:r w:rsidR="008C547C" w:rsidRPr="00E2101A">
        <w:rPr>
          <w:rFonts w:ascii="宋体" w:hAnsi="Times New Roman"/>
          <w:noProof/>
          <w:kern w:val="0"/>
          <w:szCs w:val="20"/>
        </w:rPr>
        <w:t>。为确保调节的可靠性和有效性，变形调节装置最终承载力不应小于设计要求的桩身承载力，通常情况下不应小于5000kN；当刚度调节装置用于桩土共同作用时，其有效调节变形量不应小于地基土在设计承载力作用下的变形量，且应留有足够富余量，宜取1.5倍以上。当刚度调节装置用于调节建筑物基础差异沉降时，其有效调节变形量不应小于差异沉降量的2倍</w:t>
      </w:r>
      <w:r w:rsidR="008C547C" w:rsidRPr="00933D0B">
        <w:rPr>
          <w:rFonts w:ascii="Times New Roman" w:hAnsi="Times New Roman"/>
          <w:bCs/>
          <w:color w:val="000000"/>
        </w:rPr>
        <w:t>。</w:t>
      </w:r>
    </w:p>
    <w:p w:rsidR="008C547C" w:rsidRPr="00AF5B6A" w:rsidRDefault="008C547C" w:rsidP="008C547C">
      <w:pPr>
        <w:snapToGrid w:val="0"/>
        <w:spacing w:line="240" w:lineRule="atLeast"/>
        <w:jc w:val="center"/>
        <w:rPr>
          <w:rFonts w:ascii="宋体"/>
          <w:bCs/>
          <w:color w:val="000000"/>
        </w:rPr>
      </w:pPr>
      <w:r w:rsidRPr="00AF5B6A">
        <w:rPr>
          <w:rFonts w:ascii="宋体"/>
          <w:bCs/>
          <w:noProof/>
          <w:color w:val="000000"/>
        </w:rPr>
        <w:lastRenderedPageBreak/>
        <w:drawing>
          <wp:inline distT="0" distB="0" distL="0" distR="0">
            <wp:extent cx="1888490" cy="1021080"/>
            <wp:effectExtent l="19050" t="0" r="0" b="0"/>
            <wp:docPr id="14" name="图片 35" descr="100014489264_1416792363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100014489264_1416792363537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781" t="15262" b="16515"/>
                    <a:stretch>
                      <a:fillRect/>
                    </a:stretch>
                  </pic:blipFill>
                  <pic:spPr bwMode="auto">
                    <a:xfrm>
                      <a:off x="0" y="0"/>
                      <a:ext cx="1888490" cy="1021080"/>
                    </a:xfrm>
                    <a:prstGeom prst="rect">
                      <a:avLst/>
                    </a:prstGeom>
                    <a:noFill/>
                    <a:ln>
                      <a:noFill/>
                    </a:ln>
                  </pic:spPr>
                </pic:pic>
              </a:graphicData>
            </a:graphic>
          </wp:inline>
        </w:drawing>
      </w:r>
      <w:r w:rsidRPr="00AF5B6A">
        <w:rPr>
          <w:rFonts w:ascii="宋体"/>
          <w:bCs/>
          <w:noProof/>
          <w:color w:val="000000"/>
        </w:rPr>
        <w:drawing>
          <wp:inline distT="0" distB="0" distL="0" distR="0">
            <wp:extent cx="1359535" cy="1199515"/>
            <wp:effectExtent l="0" t="0" r="0" b="0"/>
            <wp:docPr id="15" name="图片 3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图片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9535" cy="1199515"/>
                    </a:xfrm>
                    <a:prstGeom prst="rect">
                      <a:avLst/>
                    </a:prstGeom>
                    <a:noFill/>
                    <a:ln>
                      <a:noFill/>
                    </a:ln>
                  </pic:spPr>
                </pic:pic>
              </a:graphicData>
            </a:graphic>
          </wp:inline>
        </w:drawing>
      </w:r>
      <w:r w:rsidRPr="00AF5B6A">
        <w:rPr>
          <w:rFonts w:ascii="宋体"/>
          <w:bCs/>
          <w:noProof/>
          <w:color w:val="000000"/>
        </w:rPr>
        <w:drawing>
          <wp:inline distT="0" distB="0" distL="0" distR="0">
            <wp:extent cx="1122045" cy="979805"/>
            <wp:effectExtent l="0" t="0" r="0" b="0"/>
            <wp:docPr id="16" name="图片 3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图片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2045" cy="979805"/>
                    </a:xfrm>
                    <a:prstGeom prst="rect">
                      <a:avLst/>
                    </a:prstGeom>
                    <a:noFill/>
                    <a:ln>
                      <a:noFill/>
                    </a:ln>
                  </pic:spPr>
                </pic:pic>
              </a:graphicData>
            </a:graphic>
          </wp:inline>
        </w:drawing>
      </w:r>
    </w:p>
    <w:p w:rsidR="008C547C" w:rsidRPr="003570AF" w:rsidRDefault="008C547C" w:rsidP="00B473E9">
      <w:pPr>
        <w:pStyle w:val="afffffffff3"/>
        <w:ind w:firstLine="361"/>
        <w:rPr>
          <w:b/>
        </w:rPr>
      </w:pPr>
      <w:r w:rsidRPr="003570AF">
        <w:rPr>
          <w:b/>
        </w:rPr>
        <w:t>a) 橡胶支座b) 碟形弹簧c)刚度调节器</w:t>
      </w:r>
    </w:p>
    <w:p w:rsidR="008C547C" w:rsidRPr="00AF5B6A" w:rsidRDefault="008C547C" w:rsidP="00B473E9">
      <w:pPr>
        <w:snapToGrid w:val="0"/>
        <w:spacing w:beforeLines="50" w:afterLines="50"/>
        <w:jc w:val="center"/>
        <w:rPr>
          <w:rFonts w:ascii="黑体" w:eastAsia="黑体" w:hAnsi="宋体"/>
          <w:kern w:val="0"/>
        </w:rPr>
      </w:pPr>
      <w:r w:rsidRPr="00AF5B6A">
        <w:rPr>
          <w:rFonts w:ascii="黑体" w:eastAsia="黑体" w:hAnsi="宋体"/>
          <w:kern w:val="0"/>
        </w:rPr>
        <w:t>图3 刚度调节装置的种类</w:t>
      </w:r>
    </w:p>
    <w:p w:rsidR="008C547C" w:rsidRPr="00DF5A59" w:rsidRDefault="008C547C" w:rsidP="00AD3D93">
      <w:pPr>
        <w:snapToGrid w:val="0"/>
        <w:spacing w:line="240" w:lineRule="atLeast"/>
        <w:jc w:val="center"/>
        <w:rPr>
          <w:rFonts w:ascii="宋体"/>
          <w:color w:val="000000"/>
        </w:rPr>
      </w:pPr>
      <w:r w:rsidRPr="00DF5A59">
        <w:rPr>
          <w:rFonts w:ascii="黑体" w:eastAsia="黑体" w:hAnsi="宋体"/>
          <w:color w:val="000000"/>
        </w:rPr>
        <w:object w:dxaOrig="9557" w:dyaOrig="4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123.45pt;mso-position-horizontal-relative:page;mso-position-vertical-relative:page" o:ole="">
            <v:imagedata r:id="rId29" o:title="" croptop="14739f" cropbottom="14180f" cropleft="7586f" cropright="25405f"/>
          </v:shape>
          <o:OLEObject Type="Embed" ProgID="AutoCAD.Drawing.19" ShapeID="_x0000_i1025" DrawAspect="Content" ObjectID="_1690357763" r:id="rId30"/>
        </w:object>
      </w:r>
    </w:p>
    <w:p w:rsidR="008C547C" w:rsidRPr="00AD3D93" w:rsidRDefault="008C547C" w:rsidP="00AD3D93">
      <w:pPr>
        <w:pStyle w:val="afffffffff3"/>
        <w:ind w:firstLine="361"/>
        <w:jc w:val="center"/>
        <w:rPr>
          <w:b/>
        </w:rPr>
      </w:pPr>
      <w:r w:rsidRPr="00AD3D93">
        <w:rPr>
          <w:b/>
        </w:rPr>
        <w:t>a）串联b）并联</w:t>
      </w:r>
    </w:p>
    <w:p w:rsidR="008C547C" w:rsidRPr="00AF5B6A" w:rsidRDefault="008C547C" w:rsidP="00B473E9">
      <w:pPr>
        <w:snapToGrid w:val="0"/>
        <w:spacing w:beforeLines="50" w:afterLines="50"/>
        <w:jc w:val="center"/>
        <w:rPr>
          <w:rFonts w:ascii="黑体" w:eastAsia="黑体" w:hAnsi="宋体"/>
          <w:kern w:val="0"/>
        </w:rPr>
      </w:pPr>
      <w:r w:rsidRPr="00AF5B6A">
        <w:rPr>
          <w:rFonts w:ascii="黑体" w:eastAsia="黑体" w:hAnsi="宋体"/>
          <w:kern w:val="0"/>
        </w:rPr>
        <w:t>图4  刚度调节装置的串、并联组合</w:t>
      </w:r>
    </w:p>
    <w:p w:rsidR="008C547C" w:rsidRPr="00DF5A59" w:rsidRDefault="008C547C" w:rsidP="00E2101A">
      <w:pPr>
        <w:pStyle w:val="affff6"/>
        <w:ind w:firstLine="420"/>
        <w:rPr>
          <w:color w:val="000000"/>
        </w:rPr>
      </w:pPr>
      <w:r w:rsidRPr="00933D0B">
        <w:t>目前满足上述要求并经工程实践多次验证可行的刚度调节装置主要有这几种形式（如图3所示）：1、橡胶支座；2、碟型弹簧；3、刚度调节器，其它形式的各种装置不适用本规程。上述刚度调节装置根据受荷大小和变形能力的需要，可进行串联和并联组合，以更好地满足设计的需求（如图</w:t>
      </w:r>
      <w:r w:rsidRPr="00933D0B">
        <w:rPr>
          <w:color w:val="000000"/>
        </w:rPr>
        <w:t>4所示）</w:t>
      </w:r>
      <w:r w:rsidRPr="00DF5A59">
        <w:rPr>
          <w:color w:val="000000"/>
        </w:rPr>
        <w:t>。</w:t>
      </w:r>
    </w:p>
    <w:p w:rsidR="008C547C" w:rsidRPr="00933D0B" w:rsidRDefault="00B6797D" w:rsidP="00B369F2">
      <w:pPr>
        <w:pStyle w:val="affff6"/>
        <w:ind w:firstLineChars="0" w:firstLine="0"/>
      </w:pPr>
      <w:r>
        <w:rPr>
          <w:rFonts w:ascii="黑体" w:eastAsia="黑体" w:hAnsi="宋体"/>
        </w:rPr>
        <w:t>5</w:t>
      </w:r>
      <w:r w:rsidR="008C547C">
        <w:rPr>
          <w:rFonts w:ascii="黑体" w:eastAsia="黑体" w:hAnsi="宋体"/>
        </w:rPr>
        <w:t>.</w:t>
      </w:r>
      <w:r>
        <w:rPr>
          <w:rFonts w:ascii="黑体" w:eastAsia="黑体" w:hAnsi="宋体"/>
        </w:rPr>
        <w:t>1</w:t>
      </w:r>
      <w:r w:rsidR="008C547C">
        <w:rPr>
          <w:rFonts w:ascii="黑体" w:eastAsia="黑体" w:hAnsi="宋体"/>
        </w:rPr>
        <w:t>.</w:t>
      </w:r>
      <w:r w:rsidR="008C547C">
        <w:rPr>
          <w:rFonts w:ascii="黑体" w:eastAsia="黑体" w:hAnsi="宋体" w:hint="eastAsia"/>
        </w:rPr>
        <w:t>9</w:t>
      </w:r>
      <w:r w:rsidR="008C547C" w:rsidRPr="00933D0B">
        <w:t>刚度调节装置荷载-位移受力曲线呈线性特征，能优化桩筏基础受力性能，简化设计计算过程，而且使调节装置的受力更加明确可靠，本设计规程的设计与计算内容均是基于刚度调节装置的上述特征。为防止刚度调节装置在受荷过程中意外退出工作，必须保证刚度调节装置在受荷过程中，荷载-位移受力曲线不能出现回折现象，如图5所示。</w:t>
      </w:r>
    </w:p>
    <w:p w:rsidR="008C547C" w:rsidRPr="00AF5B6A" w:rsidRDefault="008C547C" w:rsidP="008C547C">
      <w:pPr>
        <w:snapToGrid w:val="0"/>
        <w:spacing w:line="240" w:lineRule="atLeast"/>
        <w:jc w:val="center"/>
        <w:rPr>
          <w:rFonts w:ascii="黑体" w:eastAsia="黑体" w:hAnsi="宋体"/>
          <w:color w:val="000000"/>
        </w:rPr>
      </w:pPr>
      <w:r w:rsidRPr="00AF5B6A">
        <w:rPr>
          <w:rFonts w:ascii="黑体" w:eastAsia="黑体" w:hAnsi="宋体"/>
          <w:noProof/>
          <w:color w:val="000000"/>
        </w:rPr>
        <w:drawing>
          <wp:inline distT="0" distB="0" distL="0" distR="0">
            <wp:extent cx="1739900" cy="1697990"/>
            <wp:effectExtent l="0" t="0" r="0" b="0"/>
            <wp:docPr id="1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1697990"/>
                    </a:xfrm>
                    <a:prstGeom prst="rect">
                      <a:avLst/>
                    </a:prstGeom>
                    <a:noFill/>
                    <a:ln>
                      <a:noFill/>
                    </a:ln>
                  </pic:spPr>
                </pic:pic>
              </a:graphicData>
            </a:graphic>
          </wp:inline>
        </w:drawing>
      </w:r>
    </w:p>
    <w:p w:rsidR="008C547C" w:rsidRPr="00B43FEA" w:rsidRDefault="008C547C" w:rsidP="00AF6D5B">
      <w:pPr>
        <w:pStyle w:val="afffffffff3"/>
        <w:ind w:firstLine="360"/>
        <w:jc w:val="center"/>
      </w:pPr>
      <w:r w:rsidRPr="00B43FEA">
        <w:t>1</w:t>
      </w:r>
      <w:r w:rsidRPr="00B43FEA">
        <w:t>—</w:t>
      </w:r>
      <w:r w:rsidRPr="00B43FEA">
        <w:t>正常曲线；2</w:t>
      </w:r>
      <w:r w:rsidRPr="00B43FEA">
        <w:t>—</w:t>
      </w:r>
      <w:r w:rsidRPr="00B43FEA">
        <w:t>回折曲线</w:t>
      </w:r>
    </w:p>
    <w:p w:rsidR="008C547C" w:rsidRPr="00AF5B6A" w:rsidRDefault="008C547C" w:rsidP="00B473E9">
      <w:pPr>
        <w:snapToGrid w:val="0"/>
        <w:spacing w:beforeLines="50" w:afterLines="50" w:line="240" w:lineRule="atLeast"/>
        <w:jc w:val="center"/>
        <w:rPr>
          <w:rFonts w:ascii="黑体" w:eastAsia="黑体" w:hAnsi="宋体"/>
          <w:kern w:val="0"/>
        </w:rPr>
      </w:pPr>
      <w:r w:rsidRPr="00AF5B6A">
        <w:rPr>
          <w:rFonts w:ascii="黑体" w:eastAsia="黑体" w:hAnsi="宋体"/>
          <w:kern w:val="0"/>
        </w:rPr>
        <w:t>图5荷载-位移受力曲线回折示意图</w:t>
      </w:r>
    </w:p>
    <w:p w:rsidR="008C547C" w:rsidRPr="00DF5A59" w:rsidRDefault="002C6F31" w:rsidP="00672325">
      <w:pPr>
        <w:pStyle w:val="affff6"/>
        <w:ind w:firstLineChars="0" w:firstLine="0"/>
      </w:pPr>
      <w:r>
        <w:rPr>
          <w:rFonts w:ascii="黑体" w:eastAsia="黑体" w:hAnsi="宋体"/>
        </w:rPr>
        <w:t>5</w:t>
      </w:r>
      <w:r w:rsidR="008C547C">
        <w:rPr>
          <w:rFonts w:ascii="黑体" w:eastAsia="黑体" w:hAnsi="宋体"/>
        </w:rPr>
        <w:t>.</w:t>
      </w:r>
      <w:r>
        <w:rPr>
          <w:rFonts w:ascii="黑体" w:eastAsia="黑体" w:hAnsi="宋体"/>
        </w:rPr>
        <w:t>1</w:t>
      </w:r>
      <w:r w:rsidR="008C547C">
        <w:rPr>
          <w:rFonts w:ascii="黑体" w:eastAsia="黑体" w:hAnsi="宋体"/>
        </w:rPr>
        <w:t>.</w:t>
      </w:r>
      <w:r w:rsidR="008C547C">
        <w:rPr>
          <w:rFonts w:ascii="黑体" w:eastAsia="黑体" w:hAnsi="宋体" w:hint="eastAsia"/>
        </w:rPr>
        <w:t>10</w:t>
      </w:r>
      <w:r w:rsidR="008C547C" w:rsidRPr="00DF5A59">
        <w:t>刚度调节装置虽为临时性结构构件，但其通常需在地下环境、高应力状态下连续工作3-5年时间，因此必须确保这段时间内刚度调节装置不发生影响其工作性能的腐蚀。</w:t>
      </w:r>
    </w:p>
    <w:p w:rsidR="008C547C" w:rsidRPr="00AF5B6A" w:rsidRDefault="00672325" w:rsidP="00672325">
      <w:pPr>
        <w:pStyle w:val="affff6"/>
        <w:ind w:firstLineChars="0" w:firstLine="0"/>
      </w:pPr>
      <w:r>
        <w:rPr>
          <w:rFonts w:ascii="黑体" w:eastAsia="黑体" w:hAnsi="宋体"/>
        </w:rPr>
        <w:t>5</w:t>
      </w:r>
      <w:r w:rsidR="008C547C">
        <w:rPr>
          <w:rFonts w:ascii="黑体" w:eastAsia="黑体" w:hAnsi="宋体"/>
        </w:rPr>
        <w:t>.</w:t>
      </w:r>
      <w:r>
        <w:rPr>
          <w:rFonts w:ascii="黑体" w:eastAsia="黑体" w:hAnsi="宋体"/>
        </w:rPr>
        <w:t>1</w:t>
      </w:r>
      <w:r w:rsidR="008C547C">
        <w:rPr>
          <w:rFonts w:ascii="黑体" w:eastAsia="黑体" w:hAnsi="宋体"/>
        </w:rPr>
        <w:t>.</w:t>
      </w:r>
      <w:r w:rsidR="008C547C">
        <w:rPr>
          <w:rFonts w:ascii="黑体" w:eastAsia="黑体" w:hAnsi="宋体" w:hint="eastAsia"/>
        </w:rPr>
        <w:t>11</w:t>
      </w:r>
      <w:r w:rsidR="008C547C" w:rsidRPr="00DF5A59">
        <w:t>在确定基础的埋置深度时，必须满足地基承载力、变形和稳定性的要求。另外一定埋置深度才能保证基础的抗倾覆和抗滑移稳定性，也能使地基土的承载力得到充分发挥。考虑到</w:t>
      </w:r>
      <w:r w:rsidR="008C547C">
        <w:t>可控协同桩筏基础</w:t>
      </w:r>
      <w:r w:rsidR="008C547C" w:rsidRPr="00DF5A59">
        <w:t>桩</w:t>
      </w:r>
      <w:r w:rsidR="008C547C" w:rsidRPr="00DF5A59">
        <w:lastRenderedPageBreak/>
        <w:t>可提供抗拔力的连接构造较复杂且造价偏高，通常按不提供抗拔力的连接构造考虑，此时建筑物基础埋深宜按天然地基或复合地基的基础埋置深度要求来确定。当</w:t>
      </w:r>
      <w:r w:rsidR="008C547C">
        <w:t>可控协同桩筏基础</w:t>
      </w:r>
      <w:r w:rsidR="008C547C" w:rsidRPr="00DF5A59">
        <w:t>按提供抗拔力的连接构造设置时，其基础埋深仍可按照桩基础的要求执行。</w:t>
      </w:r>
    </w:p>
    <w:p w:rsidR="00E2101A" w:rsidRDefault="00E2101A" w:rsidP="00B473E9">
      <w:pPr>
        <w:snapToGrid w:val="0"/>
        <w:spacing w:beforeLines="50" w:afterLines="50" w:line="240" w:lineRule="auto"/>
        <w:rPr>
          <w:rFonts w:ascii="黑体" w:eastAsia="黑体" w:hAnsi="宋体"/>
          <w:color w:val="000000"/>
        </w:rPr>
      </w:pPr>
      <w:r>
        <w:rPr>
          <w:rFonts w:ascii="黑体" w:eastAsia="黑体" w:hAnsi="宋体"/>
          <w:color w:val="000000"/>
        </w:rPr>
        <w:br w:type="page"/>
      </w:r>
    </w:p>
    <w:p w:rsidR="00672325" w:rsidRDefault="00672325" w:rsidP="00B473E9">
      <w:pPr>
        <w:snapToGrid w:val="0"/>
        <w:spacing w:beforeLines="50" w:afterLines="50" w:line="240" w:lineRule="auto"/>
        <w:rPr>
          <w:rFonts w:ascii="黑体" w:eastAsia="黑体" w:hAnsi="宋体"/>
          <w:color w:val="000000"/>
        </w:rPr>
      </w:pPr>
      <w:r>
        <w:rPr>
          <w:rFonts w:ascii="黑体" w:eastAsia="黑体" w:hAnsi="宋体"/>
          <w:color w:val="000000"/>
        </w:rPr>
        <w:lastRenderedPageBreak/>
        <w:t xml:space="preserve">6  </w:t>
      </w:r>
      <w:r>
        <w:rPr>
          <w:rFonts w:ascii="黑体" w:eastAsia="黑体" w:hAnsi="宋体" w:hint="eastAsia"/>
          <w:color w:val="000000"/>
        </w:rPr>
        <w:t>可控协同桩筏基础构造</w:t>
      </w:r>
    </w:p>
    <w:p w:rsidR="00672325" w:rsidRPr="00301FFD" w:rsidRDefault="00672325" w:rsidP="00B473E9">
      <w:pPr>
        <w:snapToGrid w:val="0"/>
        <w:spacing w:beforeLines="50" w:afterLines="50" w:line="240" w:lineRule="auto"/>
        <w:rPr>
          <w:rFonts w:ascii="黑体" w:eastAsia="黑体" w:hAnsi="宋体"/>
          <w:color w:val="000000"/>
        </w:rPr>
      </w:pPr>
      <w:r>
        <w:rPr>
          <w:rFonts w:ascii="黑体" w:eastAsia="黑体" w:hAnsi="宋体"/>
          <w:color w:val="000000"/>
        </w:rPr>
        <w:t xml:space="preserve">6.1  </w:t>
      </w:r>
      <w:r>
        <w:rPr>
          <w:rFonts w:ascii="黑体" w:eastAsia="黑体" w:hAnsi="宋体" w:hint="eastAsia"/>
          <w:color w:val="000000"/>
        </w:rPr>
        <w:t>基桩构造</w:t>
      </w:r>
    </w:p>
    <w:p w:rsidR="00672325" w:rsidRPr="00301FFD" w:rsidRDefault="00672325" w:rsidP="009650A8">
      <w:pPr>
        <w:pStyle w:val="affff6"/>
        <w:ind w:firstLineChars="0" w:firstLine="0"/>
      </w:pPr>
      <w:r>
        <w:rPr>
          <w:rFonts w:ascii="黑体" w:eastAsia="黑体"/>
        </w:rPr>
        <w:t>6.</w:t>
      </w:r>
      <w:r>
        <w:rPr>
          <w:rFonts w:ascii="黑体" w:eastAsia="黑体" w:hint="eastAsia"/>
        </w:rPr>
        <w:t>1</w:t>
      </w:r>
      <w:r>
        <w:rPr>
          <w:rFonts w:ascii="黑体" w:eastAsia="黑体"/>
        </w:rPr>
        <w:t>.</w:t>
      </w:r>
      <w:r>
        <w:rPr>
          <w:rFonts w:ascii="黑体" w:eastAsia="黑体" w:hint="eastAsia"/>
        </w:rPr>
        <w:t>1</w:t>
      </w:r>
      <w:r w:rsidRPr="00301FFD">
        <w:t>关于桩端持力层选择和进入持力层的深度要求是影响基桩承载力能否有效发挥的关键因素。本条是根据《</w:t>
      </w:r>
      <w:r w:rsidRPr="009650A8">
        <w:rPr>
          <w:rFonts w:ascii="Times New Roman"/>
        </w:rPr>
        <w:t>建筑物桩基技术规范》</w:t>
      </w:r>
      <w:r w:rsidRPr="00B369F2">
        <w:t>JGJ 94</w:t>
      </w:r>
      <w:r w:rsidRPr="009650A8">
        <w:rPr>
          <w:rFonts w:ascii="Times New Roman"/>
        </w:rPr>
        <w:t>相应要求并结合地方经验综合确定的，部分要求高于《建筑物桩基技术规范》</w:t>
      </w:r>
      <w:r w:rsidRPr="00B369F2">
        <w:t>JGJ 94</w:t>
      </w:r>
      <w:r w:rsidRPr="009650A8">
        <w:rPr>
          <w:rFonts w:ascii="Times New Roman"/>
        </w:rPr>
        <w:t>。</w:t>
      </w:r>
    </w:p>
    <w:p w:rsidR="00672325" w:rsidRPr="009650A8" w:rsidRDefault="00672325" w:rsidP="009650A8">
      <w:pPr>
        <w:pStyle w:val="affff6"/>
        <w:ind w:firstLineChars="0" w:firstLine="0"/>
        <w:rPr>
          <w:rFonts w:ascii="Times New Roman"/>
        </w:rPr>
      </w:pPr>
      <w:r>
        <w:rPr>
          <w:rFonts w:ascii="黑体" w:eastAsia="黑体" w:hAnsi="宋体"/>
        </w:rPr>
        <w:t>6.</w:t>
      </w:r>
      <w:r>
        <w:rPr>
          <w:rFonts w:ascii="黑体" w:eastAsia="黑体" w:hAnsi="宋体" w:hint="eastAsia"/>
        </w:rPr>
        <w:t>1</w:t>
      </w:r>
      <w:r>
        <w:rPr>
          <w:rFonts w:ascii="黑体" w:eastAsia="黑体" w:hAnsi="宋体"/>
        </w:rPr>
        <w:t>.</w:t>
      </w:r>
      <w:r>
        <w:rPr>
          <w:rFonts w:ascii="黑体" w:eastAsia="黑体" w:hAnsi="宋体" w:hint="eastAsia"/>
        </w:rPr>
        <w:t>2</w:t>
      </w:r>
      <w:r w:rsidRPr="00A34DB4">
        <w:t>在可控协同桩筏基础工程实践中，多次遇到花岗岩残积土中分布有大量直径不等的球状风化孤石的情况，孤石水平方向随机分布，且密度较大，纵深方向呈串珠分布，其岩性多为微风化花岗岩，也有中、强</w:t>
      </w:r>
      <w:r w:rsidRPr="009650A8">
        <w:rPr>
          <w:rFonts w:ascii="Times New Roman"/>
        </w:rPr>
        <w:t>风化花岗岩，部分孤石岩性为微风化花岗岩核心，外包中、强风化外壳，如图</w:t>
      </w:r>
      <w:r w:rsidRPr="009650A8">
        <w:rPr>
          <w:rFonts w:ascii="Times New Roman"/>
        </w:rPr>
        <w:t>6</w:t>
      </w:r>
      <w:r w:rsidRPr="009650A8">
        <w:rPr>
          <w:rFonts w:ascii="Times New Roman"/>
        </w:rPr>
        <w:t>所示。孤石的存在会对常规基础的施工和检测造成巨大的困难，实践证实常规方法（如冲凿桩等）均无法或很难施工。</w:t>
      </w:r>
    </w:p>
    <w:p w:rsidR="00672325" w:rsidRPr="009650A8" w:rsidRDefault="00672325" w:rsidP="009650A8">
      <w:pPr>
        <w:pStyle w:val="affff6"/>
        <w:ind w:firstLine="420"/>
        <w:rPr>
          <w:rFonts w:ascii="Times New Roman"/>
        </w:rPr>
      </w:pPr>
      <w:r w:rsidRPr="009650A8">
        <w:rPr>
          <w:rFonts w:ascii="Times New Roman"/>
        </w:rPr>
        <w:t>由于设置于桩顶的刚度调节装置可在一定程度调整基桩之间的支承刚度差，因此当可控协同桩筏基础桩型为人工挖孔桩时，可将桩端支承于直径大于</w:t>
      </w:r>
      <w:r w:rsidRPr="009650A8">
        <w:rPr>
          <w:rFonts w:ascii="Times New Roman"/>
        </w:rPr>
        <w:t>2</w:t>
      </w:r>
      <w:r w:rsidRPr="009650A8">
        <w:rPr>
          <w:rFonts w:ascii="Times New Roman"/>
          <w:i/>
        </w:rPr>
        <w:t>d</w:t>
      </w:r>
      <w:r w:rsidRPr="009650A8">
        <w:rPr>
          <w:rFonts w:ascii="Times New Roman"/>
        </w:rPr>
        <w:t>且大于</w:t>
      </w:r>
      <w:r w:rsidRPr="009650A8">
        <w:rPr>
          <w:rFonts w:ascii="Times New Roman"/>
        </w:rPr>
        <w:t>2m</w:t>
      </w:r>
      <w:r w:rsidRPr="009650A8">
        <w:rPr>
          <w:rFonts w:ascii="Times New Roman"/>
        </w:rPr>
        <w:t>的孤石上，起到类似桩端扩大头的作用，具体实施步骤如下：</w:t>
      </w:r>
    </w:p>
    <w:p w:rsidR="00672325" w:rsidRPr="009650A8" w:rsidRDefault="00672325" w:rsidP="0000719D">
      <w:pPr>
        <w:pStyle w:val="af5"/>
        <w:numPr>
          <w:ilvl w:val="0"/>
          <w:numId w:val="42"/>
        </w:numPr>
        <w:rPr>
          <w:rFonts w:ascii="Times New Roman"/>
        </w:rPr>
      </w:pPr>
      <w:r w:rsidRPr="009650A8">
        <w:rPr>
          <w:rFonts w:ascii="Times New Roman"/>
        </w:rPr>
        <w:t>探</w:t>
      </w:r>
      <w:r w:rsidRPr="00B369F2">
        <w:rPr>
          <w:noProof/>
        </w:rPr>
        <w:t>明孤石直径是否大于2</w:t>
      </w:r>
      <w:r w:rsidRPr="00B369F2">
        <w:rPr>
          <w:i/>
          <w:noProof/>
        </w:rPr>
        <w:t>d</w:t>
      </w:r>
      <w:r w:rsidRPr="00B369F2">
        <w:rPr>
          <w:noProof/>
        </w:rPr>
        <w:t>且大于2米；</w:t>
      </w:r>
    </w:p>
    <w:p w:rsidR="00672325" w:rsidRPr="00B369F2" w:rsidRDefault="00672325" w:rsidP="009650A8">
      <w:pPr>
        <w:pStyle w:val="af5"/>
        <w:rPr>
          <w:noProof/>
        </w:rPr>
      </w:pPr>
      <w:r w:rsidRPr="009650A8">
        <w:rPr>
          <w:rFonts w:ascii="Times New Roman"/>
        </w:rPr>
        <w:t>当孤石直径小</w:t>
      </w:r>
      <w:r w:rsidRPr="00B369F2">
        <w:rPr>
          <w:noProof/>
        </w:rPr>
        <w:t>于2米或孤石在孔内占有面积不大于2/3时，将孔内孤石凿除并开挖至设计深度；</w:t>
      </w:r>
    </w:p>
    <w:p w:rsidR="00672325" w:rsidRPr="009650A8" w:rsidRDefault="00672325" w:rsidP="009650A8">
      <w:pPr>
        <w:pStyle w:val="af5"/>
        <w:rPr>
          <w:rFonts w:ascii="Times New Roman"/>
        </w:rPr>
      </w:pPr>
      <w:r w:rsidRPr="009650A8">
        <w:rPr>
          <w:rFonts w:ascii="Times New Roman"/>
        </w:rPr>
        <w:t>当孤石直径大</w:t>
      </w:r>
      <w:r w:rsidRPr="00B369F2">
        <w:rPr>
          <w:noProof/>
        </w:rPr>
        <w:t>于2m且孤石在孔内占有面积大于2/3时，人工挖孔桩终止在孤石上并用锚筋使桩底与孤石可靠连接。</w:t>
      </w:r>
    </w:p>
    <w:p w:rsidR="00672325" w:rsidRPr="009650A8" w:rsidRDefault="00672325" w:rsidP="00B369F2">
      <w:pPr>
        <w:pStyle w:val="affff6"/>
        <w:ind w:firstLine="420"/>
      </w:pPr>
      <w:r w:rsidRPr="009650A8">
        <w:t>当采用其它桩型时，应采用有效措施探明孤石尺寸，并保证桩端全断面进入孤石不小于0.4</w:t>
      </w:r>
      <w:r w:rsidRPr="009650A8">
        <w:rPr>
          <w:i/>
        </w:rPr>
        <w:t>d</w:t>
      </w:r>
      <w:r w:rsidRPr="009650A8">
        <w:t>且不小于0.5m。</w:t>
      </w:r>
    </w:p>
    <w:p w:rsidR="00672325" w:rsidRPr="00301FFD" w:rsidRDefault="00672325" w:rsidP="00A34DB4">
      <w:pPr>
        <w:snapToGrid w:val="0"/>
        <w:spacing w:line="240" w:lineRule="atLeast"/>
        <w:jc w:val="center"/>
        <w:rPr>
          <w:rFonts w:ascii="宋体"/>
          <w:color w:val="000000"/>
        </w:rPr>
      </w:pPr>
      <w:r w:rsidRPr="00301FFD">
        <w:rPr>
          <w:rFonts w:ascii="宋体"/>
          <w:noProof/>
          <w:color w:val="000000"/>
        </w:rPr>
        <w:drawing>
          <wp:inline distT="0" distB="0" distL="0" distR="0">
            <wp:extent cx="2327275" cy="1614805"/>
            <wp:effectExtent l="0" t="0" r="0" b="0"/>
            <wp:docPr id="21" name="图片 38" descr="嘉益钻孔%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嘉益钻孔%20(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7275" cy="1614805"/>
                    </a:xfrm>
                    <a:prstGeom prst="rect">
                      <a:avLst/>
                    </a:prstGeom>
                    <a:noFill/>
                    <a:ln>
                      <a:noFill/>
                    </a:ln>
                  </pic:spPr>
                </pic:pic>
              </a:graphicData>
            </a:graphic>
          </wp:inline>
        </w:drawing>
      </w:r>
      <w:r w:rsidRPr="00301FFD">
        <w:rPr>
          <w:rFonts w:ascii="宋体"/>
          <w:noProof/>
          <w:color w:val="000000"/>
        </w:rPr>
        <w:drawing>
          <wp:inline distT="0" distB="0" distL="0" distR="0">
            <wp:extent cx="2167255" cy="1626870"/>
            <wp:effectExtent l="0" t="0" r="0" b="0"/>
            <wp:docPr id="33" name="图片 39" descr="北二-7。700m孤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北二-7。700m孤石"/>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255" cy="1626870"/>
                    </a:xfrm>
                    <a:prstGeom prst="rect">
                      <a:avLst/>
                    </a:prstGeom>
                    <a:noFill/>
                    <a:ln>
                      <a:noFill/>
                    </a:ln>
                  </pic:spPr>
                </pic:pic>
              </a:graphicData>
            </a:graphic>
          </wp:inline>
        </w:drawing>
      </w:r>
    </w:p>
    <w:p w:rsidR="00672325" w:rsidRPr="00301FFD" w:rsidRDefault="00672325" w:rsidP="00B473E9">
      <w:pPr>
        <w:snapToGrid w:val="0"/>
        <w:spacing w:beforeLines="50" w:afterLines="50" w:line="240" w:lineRule="atLeast"/>
        <w:jc w:val="center"/>
        <w:rPr>
          <w:rFonts w:ascii="黑体" w:eastAsia="黑体" w:hAnsi="宋体"/>
          <w:kern w:val="0"/>
        </w:rPr>
      </w:pPr>
      <w:r w:rsidRPr="00301FFD">
        <w:rPr>
          <w:rFonts w:ascii="黑体" w:eastAsia="黑体" w:hAnsi="宋体"/>
          <w:kern w:val="0"/>
        </w:rPr>
        <w:t>图6 孤石串状分布及其外观</w:t>
      </w:r>
    </w:p>
    <w:p w:rsidR="00672325" w:rsidRDefault="00A34DB4" w:rsidP="009650A8">
      <w:pPr>
        <w:pStyle w:val="affff6"/>
        <w:ind w:firstLineChars="0" w:firstLine="0"/>
        <w:rPr>
          <w:bCs/>
          <w:color w:val="000000"/>
          <w:szCs w:val="21"/>
        </w:rPr>
      </w:pPr>
      <w:r>
        <w:rPr>
          <w:rFonts w:ascii="黑体" w:eastAsia="黑体" w:hAnsi="宋体"/>
          <w:color w:val="000000"/>
        </w:rPr>
        <w:t>6</w:t>
      </w:r>
      <w:r w:rsidR="00672325">
        <w:rPr>
          <w:rFonts w:ascii="黑体" w:eastAsia="黑体" w:hAnsi="宋体"/>
          <w:color w:val="000000"/>
          <w:szCs w:val="21"/>
        </w:rPr>
        <w:t>.</w:t>
      </w:r>
      <w:r w:rsidR="00672325">
        <w:rPr>
          <w:rFonts w:ascii="黑体" w:eastAsia="黑体" w:hAnsi="宋体" w:hint="eastAsia"/>
          <w:color w:val="000000"/>
          <w:szCs w:val="21"/>
        </w:rPr>
        <w:t>1</w:t>
      </w:r>
      <w:r w:rsidR="00672325">
        <w:rPr>
          <w:rFonts w:ascii="黑体" w:eastAsia="黑体" w:hAnsi="宋体"/>
          <w:color w:val="000000"/>
          <w:szCs w:val="21"/>
        </w:rPr>
        <w:t>.</w:t>
      </w:r>
      <w:r w:rsidR="00672325">
        <w:rPr>
          <w:rFonts w:ascii="黑体" w:eastAsia="黑体" w:hAnsi="宋体" w:hint="eastAsia"/>
          <w:color w:val="000000"/>
          <w:szCs w:val="21"/>
        </w:rPr>
        <w:t>3</w:t>
      </w:r>
      <w:r w:rsidR="00672325" w:rsidRPr="00A34DB4">
        <w:t>关于嵌岩桩的嵌岩深度原则上应按计算确定，本条是结合现行各规范相关规定并根据工程经验综合确定，供设计人员参考。</w:t>
      </w:r>
    </w:p>
    <w:p w:rsidR="00672325" w:rsidRPr="00301FFD" w:rsidRDefault="00A34DB4" w:rsidP="00B473E9">
      <w:pPr>
        <w:snapToGrid w:val="0"/>
        <w:spacing w:beforeLines="50" w:afterLines="50" w:line="240" w:lineRule="auto"/>
        <w:rPr>
          <w:rFonts w:ascii="黑体" w:eastAsia="黑体" w:hAnsi="宋体"/>
          <w:color w:val="000000"/>
        </w:rPr>
      </w:pPr>
      <w:r>
        <w:rPr>
          <w:rFonts w:ascii="黑体" w:eastAsia="黑体" w:hAnsi="宋体"/>
          <w:color w:val="000000"/>
        </w:rPr>
        <w:t>6</w:t>
      </w:r>
      <w:r w:rsidR="00672325">
        <w:rPr>
          <w:rFonts w:ascii="黑体" w:eastAsia="黑体" w:hAnsi="宋体"/>
          <w:color w:val="000000"/>
        </w:rPr>
        <w:t>.</w:t>
      </w:r>
      <w:r w:rsidR="00672325">
        <w:rPr>
          <w:rFonts w:ascii="黑体" w:eastAsia="黑体" w:hAnsi="宋体" w:hint="eastAsia"/>
          <w:color w:val="000000"/>
        </w:rPr>
        <w:t>2筏板构造</w:t>
      </w:r>
    </w:p>
    <w:p w:rsidR="00672325" w:rsidRDefault="00A34DB4" w:rsidP="009650A8">
      <w:pPr>
        <w:pStyle w:val="affff6"/>
        <w:ind w:firstLineChars="0" w:firstLine="0"/>
        <w:rPr>
          <w:rFonts w:hAnsi="宋体" w:cs="宋体"/>
          <w:bCs/>
          <w:color w:val="000000"/>
          <w:szCs w:val="21"/>
        </w:rPr>
      </w:pPr>
      <w:r>
        <w:rPr>
          <w:rFonts w:ascii="黑体" w:eastAsia="黑体" w:hAnsi="宋体"/>
          <w:color w:val="000000"/>
        </w:rPr>
        <w:t>6</w:t>
      </w:r>
      <w:r w:rsidR="00672325">
        <w:rPr>
          <w:rFonts w:ascii="黑体" w:eastAsia="黑体" w:hAnsi="宋体"/>
          <w:color w:val="000000"/>
          <w:szCs w:val="21"/>
        </w:rPr>
        <w:t>.</w:t>
      </w:r>
      <w:r w:rsidR="00672325">
        <w:rPr>
          <w:rFonts w:ascii="黑体" w:eastAsia="黑体" w:hAnsi="宋体" w:hint="eastAsia"/>
          <w:color w:val="000000"/>
          <w:szCs w:val="21"/>
        </w:rPr>
        <w:t>2</w:t>
      </w:r>
      <w:r w:rsidR="00672325">
        <w:rPr>
          <w:rFonts w:ascii="黑体" w:eastAsia="黑体" w:hAnsi="宋体"/>
          <w:color w:val="000000"/>
          <w:szCs w:val="21"/>
        </w:rPr>
        <w:t>.</w:t>
      </w:r>
      <w:r w:rsidR="00672325">
        <w:rPr>
          <w:rFonts w:ascii="黑体" w:eastAsia="黑体" w:hAnsi="宋体" w:hint="eastAsia"/>
          <w:color w:val="000000"/>
          <w:szCs w:val="21"/>
        </w:rPr>
        <w:t>1</w:t>
      </w:r>
      <w:r w:rsidR="00672325" w:rsidRPr="00A34DB4">
        <w:t>和常规桩筏基础相比，可控协同桩筏基础本身对筏板的构造并无特别要求，但是从方便施工和有利于保护地基土不受施工扰动的角度来说，宜优先采用平板式筏基，不宜采用梁肋朝下的</w:t>
      </w:r>
      <w:r w:rsidR="00672325" w:rsidRPr="00301FFD">
        <w:rPr>
          <w:rFonts w:hAnsi="宋体" w:cs="宋体"/>
          <w:bCs/>
          <w:color w:val="000000"/>
          <w:szCs w:val="21"/>
        </w:rPr>
        <w:t>梁板式筏基。</w:t>
      </w:r>
    </w:p>
    <w:p w:rsidR="00672325" w:rsidRPr="00301FFD" w:rsidRDefault="00A34DB4" w:rsidP="00B473E9">
      <w:pPr>
        <w:snapToGrid w:val="0"/>
        <w:spacing w:beforeLines="50" w:afterLines="50" w:line="240" w:lineRule="auto"/>
        <w:rPr>
          <w:rFonts w:ascii="黑体" w:eastAsia="黑体" w:hAnsi="宋体"/>
          <w:color w:val="000000"/>
        </w:rPr>
      </w:pPr>
      <w:r>
        <w:rPr>
          <w:rFonts w:ascii="黑体" w:eastAsia="黑体" w:hAnsi="宋体"/>
          <w:color w:val="000000"/>
        </w:rPr>
        <w:t>6</w:t>
      </w:r>
      <w:r w:rsidR="00672325">
        <w:rPr>
          <w:rFonts w:ascii="黑体" w:eastAsia="黑体" w:hAnsi="宋体"/>
          <w:color w:val="000000"/>
        </w:rPr>
        <w:t>.</w:t>
      </w:r>
      <w:r w:rsidR="00672325">
        <w:rPr>
          <w:rFonts w:ascii="黑体" w:eastAsia="黑体" w:hAnsi="宋体" w:hint="eastAsia"/>
          <w:color w:val="000000"/>
        </w:rPr>
        <w:t>3桩筏连接构造</w:t>
      </w:r>
    </w:p>
    <w:p w:rsidR="00672325" w:rsidRPr="00A34DB4" w:rsidRDefault="00A34DB4" w:rsidP="009650A8">
      <w:pPr>
        <w:pStyle w:val="affff6"/>
        <w:ind w:firstLineChars="0" w:firstLine="0"/>
      </w:pPr>
      <w:r>
        <w:rPr>
          <w:rFonts w:ascii="黑体" w:eastAsia="黑体" w:hAnsi="宋体"/>
          <w:color w:val="000000"/>
        </w:rPr>
        <w:t>6</w:t>
      </w:r>
      <w:r w:rsidR="00672325">
        <w:rPr>
          <w:rFonts w:ascii="黑体" w:eastAsia="黑体" w:hAnsi="宋体"/>
          <w:color w:val="000000"/>
          <w:szCs w:val="21"/>
        </w:rPr>
        <w:t>.</w:t>
      </w:r>
      <w:r w:rsidR="00672325">
        <w:rPr>
          <w:rFonts w:ascii="黑体" w:eastAsia="黑体" w:hAnsi="宋体" w:hint="eastAsia"/>
          <w:color w:val="000000"/>
          <w:szCs w:val="21"/>
        </w:rPr>
        <w:t>3</w:t>
      </w:r>
      <w:r w:rsidR="00672325">
        <w:rPr>
          <w:rFonts w:ascii="黑体" w:eastAsia="黑体" w:hAnsi="宋体"/>
          <w:color w:val="000000"/>
          <w:szCs w:val="21"/>
        </w:rPr>
        <w:t>.</w:t>
      </w:r>
      <w:r w:rsidR="00672325">
        <w:rPr>
          <w:rFonts w:ascii="黑体" w:eastAsia="黑体" w:hAnsi="宋体" w:hint="eastAsia"/>
          <w:color w:val="000000"/>
          <w:szCs w:val="21"/>
        </w:rPr>
        <w:t>1</w:t>
      </w:r>
      <w:r w:rsidR="00672325" w:rsidRPr="00A34DB4">
        <w:t>满足本条要求的可控协同桩筏基础的桩筏连接构造，建议按图7所示的三台刚度调节装置并联于灌注桩顶设计，有护壁的灌注桩桩筏连接构造建议按图8所示。</w:t>
      </w:r>
    </w:p>
    <w:p w:rsidR="00672325" w:rsidRPr="00114BDF" w:rsidRDefault="00672325" w:rsidP="00672325">
      <w:pPr>
        <w:spacing w:line="276" w:lineRule="auto"/>
        <w:jc w:val="center"/>
      </w:pPr>
      <w:r w:rsidRPr="00114BDF">
        <w:rPr>
          <w:noProof/>
        </w:rPr>
        <w:lastRenderedPageBreak/>
        <w:drawing>
          <wp:inline distT="0" distB="0" distL="0" distR="0">
            <wp:extent cx="3455670" cy="2280285"/>
            <wp:effectExtent l="0" t="0" r="0" b="0"/>
            <wp:docPr id="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5670" cy="2280285"/>
                    </a:xfrm>
                    <a:prstGeom prst="rect">
                      <a:avLst/>
                    </a:prstGeom>
                    <a:noFill/>
                    <a:ln>
                      <a:noFill/>
                    </a:ln>
                  </pic:spPr>
                </pic:pic>
              </a:graphicData>
            </a:graphic>
          </wp:inline>
        </w:drawing>
      </w:r>
    </w:p>
    <w:p w:rsidR="00672325" w:rsidRPr="00A34DB4" w:rsidRDefault="00672325" w:rsidP="00A34DB4">
      <w:pPr>
        <w:pStyle w:val="afffffffff3"/>
        <w:ind w:firstLineChars="0" w:firstLine="0"/>
        <w:jc w:val="center"/>
        <w:rPr>
          <w:b/>
        </w:rPr>
      </w:pPr>
      <w:r w:rsidRPr="00A34DB4">
        <w:rPr>
          <w:b/>
        </w:rPr>
        <w:t>a）剖面示意图</w:t>
      </w:r>
    </w:p>
    <w:p w:rsidR="00672325" w:rsidRPr="00B43FEA" w:rsidRDefault="00672325" w:rsidP="009650A8">
      <w:pPr>
        <w:pStyle w:val="afffffffff3"/>
        <w:ind w:firstLine="360"/>
      </w:pPr>
      <w:r w:rsidRPr="00B43FEA">
        <w:t>1</w:t>
      </w:r>
      <w:r w:rsidRPr="00B43FEA">
        <w:t>—</w:t>
      </w:r>
      <w:r w:rsidRPr="00B43FEA">
        <w:t>防水用堵头；2</w:t>
      </w:r>
      <w:r w:rsidRPr="00B43FEA">
        <w:t>—</w:t>
      </w:r>
      <w:r w:rsidRPr="00B43FEA">
        <w:t>注浆管；3</w:t>
      </w:r>
      <w:r w:rsidRPr="00B43FEA">
        <w:t>—</w:t>
      </w:r>
      <w:r w:rsidRPr="00B43FEA">
        <w:t>变形标识杆（可选）；4</w:t>
      </w:r>
      <w:r w:rsidRPr="00B43FEA">
        <w:t>—</w:t>
      </w:r>
      <w:r w:rsidRPr="00B43FEA">
        <w:t>注浆管；5</w:t>
      </w:r>
      <w:r w:rsidRPr="00B43FEA">
        <w:t>—</w:t>
      </w:r>
      <w:r w:rsidRPr="00B43FEA">
        <w:t>筏板；6</w:t>
      </w:r>
      <w:r w:rsidRPr="00B43FEA">
        <w:t>—</w:t>
      </w:r>
      <w:r w:rsidRPr="00B43FEA">
        <w:t>垫层；7</w:t>
      </w:r>
      <w:r w:rsidRPr="00B43FEA">
        <w:t>—</w:t>
      </w:r>
      <w:r w:rsidRPr="00B43FEA">
        <w:t>倒滤层（可选）；8</w:t>
      </w:r>
      <w:r w:rsidRPr="00B43FEA">
        <w:t>—</w:t>
      </w:r>
      <w:r w:rsidRPr="00B43FEA">
        <w:t>土工布（可选）；9</w:t>
      </w:r>
      <w:r w:rsidRPr="00B43FEA">
        <w:t>—</w:t>
      </w:r>
      <w:r w:rsidRPr="00B43FEA">
        <w:t>砖胎膜；10</w:t>
      </w:r>
      <w:r w:rsidRPr="00B43FEA">
        <w:t>—</w:t>
      </w:r>
      <w:r w:rsidRPr="00B43FEA">
        <w:t>填砂；11</w:t>
      </w:r>
      <w:r w:rsidRPr="00B43FEA">
        <w:t>—</w:t>
      </w:r>
      <w:r w:rsidRPr="00B43FEA">
        <w:t>侧护板；12</w:t>
      </w:r>
      <w:r w:rsidRPr="00B43FEA">
        <w:t>—</w:t>
      </w:r>
      <w:r w:rsidRPr="00B43FEA">
        <w:t>底座；13</w:t>
      </w:r>
      <w:r w:rsidRPr="00B43FEA">
        <w:t>—</w:t>
      </w:r>
      <w:r w:rsidRPr="00B43FEA">
        <w:t>刚度调节装置；14</w:t>
      </w:r>
      <w:r w:rsidRPr="00B43FEA">
        <w:t>—</w:t>
      </w:r>
      <w:r w:rsidRPr="00B43FEA">
        <w:t>空腔；15</w:t>
      </w:r>
      <w:r w:rsidRPr="00B43FEA">
        <w:t>—</w:t>
      </w:r>
      <w:r w:rsidRPr="00B43FEA">
        <w:t>基桩顶面；16</w:t>
      </w:r>
      <w:r w:rsidRPr="00B43FEA">
        <w:t>—</w:t>
      </w:r>
      <w:r w:rsidRPr="00B43FEA">
        <w:t>筏板底面；17</w:t>
      </w:r>
      <w:r w:rsidRPr="00B43FEA">
        <w:t>—</w:t>
      </w:r>
      <w:r w:rsidRPr="00B43FEA">
        <w:t>主筋；18</w:t>
      </w:r>
      <w:r w:rsidRPr="00B43FEA">
        <w:t>—</w:t>
      </w:r>
      <w:r w:rsidRPr="00B43FEA">
        <w:t>传力筋；19</w:t>
      </w:r>
      <w:r w:rsidRPr="00B43FEA">
        <w:t>—</w:t>
      </w:r>
      <w:r w:rsidRPr="00B43FEA">
        <w:t>第一次浇捣混凝土面；20</w:t>
      </w:r>
      <w:r w:rsidRPr="00B43FEA">
        <w:t>—</w:t>
      </w:r>
      <w:r w:rsidRPr="00B43FEA">
        <w:t>二次浇捣混凝土；21</w:t>
      </w:r>
      <w:r w:rsidRPr="00B43FEA">
        <w:t>—</w:t>
      </w:r>
      <w:r w:rsidRPr="00B43FEA">
        <w:t>基桩；22</w:t>
      </w:r>
      <w:r w:rsidRPr="00B43FEA">
        <w:t>—</w:t>
      </w:r>
      <w:r w:rsidRPr="00B43FEA">
        <w:t>上盖板</w:t>
      </w:r>
    </w:p>
    <w:p w:rsidR="00672325" w:rsidRPr="00114BDF" w:rsidRDefault="00672325" w:rsidP="00672325">
      <w:pPr>
        <w:spacing w:line="276" w:lineRule="auto"/>
        <w:jc w:val="center"/>
      </w:pPr>
      <w:r w:rsidRPr="00114BDF">
        <w:rPr>
          <w:noProof/>
        </w:rPr>
        <w:drawing>
          <wp:inline distT="0" distB="0" distL="0" distR="0">
            <wp:extent cx="1454785" cy="1531620"/>
            <wp:effectExtent l="0" t="0" r="0" b="0"/>
            <wp:docPr id="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4785" cy="1531620"/>
                    </a:xfrm>
                    <a:prstGeom prst="rect">
                      <a:avLst/>
                    </a:prstGeom>
                    <a:noFill/>
                    <a:ln>
                      <a:noFill/>
                    </a:ln>
                  </pic:spPr>
                </pic:pic>
              </a:graphicData>
            </a:graphic>
          </wp:inline>
        </w:drawing>
      </w:r>
    </w:p>
    <w:p w:rsidR="00672325" w:rsidRPr="00A34DB4" w:rsidRDefault="00672325" w:rsidP="00A34DB4">
      <w:pPr>
        <w:snapToGrid w:val="0"/>
        <w:jc w:val="center"/>
        <w:rPr>
          <w:rFonts w:ascii="黑体" w:eastAsia="黑体" w:hAnsi="宋体"/>
          <w:b/>
          <w:kern w:val="0"/>
          <w:sz w:val="18"/>
          <w:szCs w:val="18"/>
        </w:rPr>
      </w:pPr>
      <w:r w:rsidRPr="00A34DB4">
        <w:rPr>
          <w:rFonts w:ascii="黑体" w:eastAsia="黑体" w:hAnsi="宋体"/>
          <w:b/>
          <w:kern w:val="0"/>
          <w:sz w:val="18"/>
          <w:szCs w:val="18"/>
        </w:rPr>
        <w:t>b）平面示意图</w:t>
      </w:r>
    </w:p>
    <w:p w:rsidR="00672325" w:rsidRPr="00B43FEA" w:rsidRDefault="00672325" w:rsidP="00A34DB4">
      <w:pPr>
        <w:pStyle w:val="afffffffff3"/>
        <w:ind w:firstLineChars="1400" w:firstLine="2520"/>
      </w:pPr>
      <w:r w:rsidRPr="00B43FEA">
        <w:t>1</w:t>
      </w:r>
      <w:r w:rsidRPr="00B43FEA">
        <w:t>—</w:t>
      </w:r>
      <w:r w:rsidRPr="00B43FEA">
        <w:t>空腔；2</w:t>
      </w:r>
      <w:r w:rsidRPr="00B43FEA">
        <w:t>—</w:t>
      </w:r>
      <w:r w:rsidRPr="00B43FEA">
        <w:t>定位螺栓；3</w:t>
      </w:r>
      <w:r w:rsidRPr="00B43FEA">
        <w:t>—</w:t>
      </w:r>
      <w:r w:rsidRPr="00B43FEA">
        <w:t>10mm厚钢板；4</w:t>
      </w:r>
      <w:r w:rsidRPr="00B43FEA">
        <w:t>—</w:t>
      </w:r>
      <w:r w:rsidRPr="00B43FEA">
        <w:t>L40</w:t>
      </w:r>
      <w:r w:rsidRPr="00B43FEA">
        <w:t>×</w:t>
      </w:r>
      <w:r w:rsidRPr="00B43FEA">
        <w:t>4角钢</w:t>
      </w:r>
    </w:p>
    <w:p w:rsidR="00672325" w:rsidRPr="005339DC" w:rsidRDefault="00672325" w:rsidP="00B473E9">
      <w:pPr>
        <w:snapToGrid w:val="0"/>
        <w:spacing w:beforeLines="50" w:afterLines="50"/>
        <w:jc w:val="center"/>
        <w:rPr>
          <w:rFonts w:ascii="黑体" w:eastAsia="黑体" w:hAnsi="宋体"/>
          <w:kern w:val="0"/>
        </w:rPr>
      </w:pPr>
      <w:r w:rsidRPr="00B43FEA">
        <w:rPr>
          <w:rFonts w:ascii="黑体" w:eastAsia="黑体" w:hAnsi="宋体"/>
          <w:kern w:val="0"/>
        </w:rPr>
        <w:t>图7 桩筏连接构造示意图（无护壁灌注桩）</w:t>
      </w:r>
    </w:p>
    <w:p w:rsidR="00E2101A" w:rsidRDefault="00E2101A" w:rsidP="00B473E9">
      <w:pPr>
        <w:snapToGrid w:val="0"/>
        <w:spacing w:beforeLines="50" w:afterLines="50" w:line="240" w:lineRule="auto"/>
        <w:rPr>
          <w:rFonts w:ascii="黑体" w:eastAsia="黑体" w:hAnsi="宋体"/>
          <w:color w:val="000000"/>
        </w:rPr>
      </w:pPr>
      <w:r>
        <w:rPr>
          <w:rFonts w:ascii="黑体" w:eastAsia="黑体" w:hAnsi="宋体"/>
          <w:color w:val="000000"/>
        </w:rPr>
        <w:br w:type="page"/>
      </w:r>
    </w:p>
    <w:p w:rsidR="009650A8" w:rsidRDefault="00933D0B" w:rsidP="00B473E9">
      <w:pPr>
        <w:snapToGrid w:val="0"/>
        <w:spacing w:beforeLines="50" w:afterLines="50" w:line="240" w:lineRule="auto"/>
        <w:rPr>
          <w:rFonts w:ascii="黑体" w:eastAsia="黑体" w:hAnsi="宋体"/>
          <w:color w:val="000000"/>
        </w:rPr>
      </w:pPr>
      <w:r>
        <w:rPr>
          <w:rFonts w:ascii="黑体" w:eastAsia="黑体" w:hAnsi="宋体"/>
          <w:color w:val="000000"/>
        </w:rPr>
        <w:lastRenderedPageBreak/>
        <w:t>7</w:t>
      </w:r>
      <w:r w:rsidR="009650A8">
        <w:rPr>
          <w:rFonts w:ascii="黑体" w:eastAsia="黑体" w:hAnsi="宋体" w:hint="eastAsia"/>
          <w:color w:val="000000"/>
        </w:rPr>
        <w:t>设计计算</w:t>
      </w:r>
    </w:p>
    <w:p w:rsidR="009650A8" w:rsidRDefault="00933D0B" w:rsidP="00B473E9">
      <w:pPr>
        <w:snapToGrid w:val="0"/>
        <w:spacing w:beforeLines="50" w:afterLines="50" w:line="240" w:lineRule="auto"/>
        <w:rPr>
          <w:rFonts w:ascii="黑体" w:eastAsia="黑体" w:hAnsi="宋体"/>
          <w:color w:val="000000"/>
        </w:rPr>
      </w:pPr>
      <w:r>
        <w:rPr>
          <w:rFonts w:ascii="黑体" w:eastAsia="黑体" w:hAnsi="宋体"/>
          <w:color w:val="000000"/>
        </w:rPr>
        <w:t>7</w:t>
      </w:r>
      <w:r w:rsidR="009650A8">
        <w:rPr>
          <w:rFonts w:ascii="黑体" w:eastAsia="黑体" w:hAnsi="宋体"/>
          <w:color w:val="000000"/>
        </w:rPr>
        <w:t xml:space="preserve">.1  </w:t>
      </w:r>
      <w:r w:rsidR="009650A8">
        <w:rPr>
          <w:rFonts w:ascii="黑体" w:eastAsia="黑体" w:hAnsi="宋体" w:hint="eastAsia"/>
          <w:color w:val="000000"/>
        </w:rPr>
        <w:t>地基、基础承载力确定</w:t>
      </w:r>
    </w:p>
    <w:p w:rsidR="009650A8" w:rsidRDefault="00933D0B" w:rsidP="00933D0B">
      <w:pPr>
        <w:pStyle w:val="affff6"/>
        <w:ind w:firstLineChars="0" w:firstLine="0"/>
      </w:pPr>
      <w:r>
        <w:rPr>
          <w:rFonts w:ascii="黑体" w:eastAsia="黑体"/>
        </w:rPr>
        <w:t>7</w:t>
      </w:r>
      <w:r w:rsidR="009650A8">
        <w:rPr>
          <w:rFonts w:ascii="黑体" w:eastAsia="黑体"/>
        </w:rPr>
        <w:t>.1.1</w:t>
      </w:r>
      <w:r w:rsidR="009650A8" w:rsidRPr="005339DC">
        <w:t>地基承载力特征值的确定在条件允许的前提下应优先考虑采用载荷试验来确定，当载荷试验条件不允许时，可采用其它原位测试、公式计算和理论分析等方法，但至少应通过两种以上的方法互相印证。</w:t>
      </w:r>
    </w:p>
    <w:p w:rsidR="009650A8" w:rsidRPr="005339DC" w:rsidRDefault="00933D0B" w:rsidP="00B473E9">
      <w:pPr>
        <w:snapToGrid w:val="0"/>
        <w:spacing w:beforeLines="50" w:afterLines="50" w:line="240" w:lineRule="atLeast"/>
        <w:rPr>
          <w:rFonts w:ascii="黑体" w:eastAsia="黑体" w:hAnsi="宋体"/>
          <w:color w:val="000000"/>
        </w:rPr>
      </w:pPr>
      <w:r>
        <w:rPr>
          <w:rFonts w:ascii="黑体" w:eastAsia="黑体" w:hAnsi="宋体"/>
          <w:color w:val="000000"/>
        </w:rPr>
        <w:t>7</w:t>
      </w:r>
      <w:r w:rsidR="009650A8">
        <w:rPr>
          <w:rFonts w:ascii="黑体" w:eastAsia="黑体" w:hAnsi="宋体"/>
          <w:color w:val="000000"/>
        </w:rPr>
        <w:t>.</w:t>
      </w:r>
      <w:r w:rsidR="009650A8">
        <w:rPr>
          <w:rFonts w:ascii="黑体" w:eastAsia="黑体" w:hAnsi="宋体" w:hint="eastAsia"/>
          <w:color w:val="000000"/>
        </w:rPr>
        <w:t>2地基、基础承载力校核</w:t>
      </w:r>
    </w:p>
    <w:p w:rsidR="009650A8" w:rsidRPr="005339DC" w:rsidRDefault="00933D0B" w:rsidP="00933D0B">
      <w:pPr>
        <w:pStyle w:val="affff6"/>
        <w:ind w:firstLineChars="0" w:firstLine="0"/>
        <w:rPr>
          <w:lang w:val="en-GB"/>
        </w:rPr>
      </w:pPr>
      <w:r>
        <w:rPr>
          <w:rFonts w:ascii="黑体" w:eastAsia="黑体"/>
        </w:rPr>
        <w:t>7</w:t>
      </w:r>
      <w:r w:rsidR="009650A8">
        <w:rPr>
          <w:rFonts w:ascii="黑体" w:eastAsia="黑体"/>
        </w:rPr>
        <w:t>.</w:t>
      </w:r>
      <w:r w:rsidR="009650A8">
        <w:rPr>
          <w:rFonts w:ascii="黑体" w:eastAsia="黑体" w:hint="eastAsia"/>
        </w:rPr>
        <w:t>2</w:t>
      </w:r>
      <w:r w:rsidR="009650A8">
        <w:rPr>
          <w:rFonts w:ascii="黑体" w:eastAsia="黑体"/>
        </w:rPr>
        <w:t>.</w:t>
      </w:r>
      <w:r w:rsidR="009650A8">
        <w:rPr>
          <w:rFonts w:ascii="黑体" w:eastAsia="黑体" w:hint="eastAsia"/>
        </w:rPr>
        <w:t xml:space="preserve">1  </w:t>
      </w:r>
      <w:r w:rsidR="009650A8" w:rsidRPr="005339DC">
        <w:t>按本条公式计算桩基数量时，必须确保地基土承载力得到充分发挥，桩、土在受荷过程中始终共同分担荷载，这与其它形式的桩土共同作用理论中需考虑地基土承载力发挥程度有显著不同。</w:t>
      </w:r>
      <w:r w:rsidR="009650A8">
        <w:t>可控协同桩筏基础</w:t>
      </w:r>
      <w:r w:rsidR="009650A8" w:rsidRPr="005339DC">
        <w:t>用于实现桩土共同作用时，桩、土支承刚度差异由刚度调节装置协调，故可以满足上述要求，在正常使用过程中桩基承担的平均荷载基本为基桩竖向承载力特征值。</w:t>
      </w:r>
    </w:p>
    <w:p w:rsidR="009650A8" w:rsidRPr="005339DC" w:rsidRDefault="00933D0B" w:rsidP="00933D0B">
      <w:pPr>
        <w:pStyle w:val="affff6"/>
        <w:ind w:firstLineChars="0" w:firstLine="0"/>
        <w:rPr>
          <w:lang w:val="en-GB"/>
        </w:rPr>
      </w:pPr>
      <w:r>
        <w:rPr>
          <w:rFonts w:ascii="黑体" w:eastAsia="黑体"/>
        </w:rPr>
        <w:t>7</w:t>
      </w:r>
      <w:r w:rsidR="009650A8">
        <w:rPr>
          <w:rFonts w:ascii="黑体" w:eastAsia="黑体" w:hint="eastAsia"/>
        </w:rPr>
        <w:t>.2.2</w:t>
      </w:r>
      <w:r w:rsidR="009650A8" w:rsidRPr="005339DC">
        <w:t>当</w:t>
      </w:r>
      <w:r w:rsidR="009650A8">
        <w:t>可控协同桩筏基础</w:t>
      </w:r>
      <w:r w:rsidR="009650A8" w:rsidRPr="005339DC">
        <w:t>不考虑桩土共同作用时，其桩数的确定方法同常规桩基。</w:t>
      </w:r>
    </w:p>
    <w:p w:rsidR="009650A8" w:rsidRDefault="00933D0B" w:rsidP="00B473E9">
      <w:pPr>
        <w:snapToGrid w:val="0"/>
        <w:spacing w:beforeLines="50" w:afterLines="50" w:line="240" w:lineRule="auto"/>
        <w:rPr>
          <w:rFonts w:ascii="黑体" w:eastAsia="黑体" w:hAnsi="宋体"/>
          <w:color w:val="000000"/>
        </w:rPr>
      </w:pPr>
      <w:r>
        <w:rPr>
          <w:rFonts w:ascii="黑体" w:eastAsia="黑体" w:hAnsi="宋体"/>
          <w:color w:val="000000"/>
        </w:rPr>
        <w:t>7</w:t>
      </w:r>
      <w:r w:rsidR="009650A8">
        <w:rPr>
          <w:rFonts w:ascii="黑体" w:eastAsia="黑体" w:hAnsi="宋体" w:hint="eastAsia"/>
          <w:color w:val="000000"/>
        </w:rPr>
        <w:t>.3  地基、基础沉降计算</w:t>
      </w:r>
    </w:p>
    <w:p w:rsidR="009650A8" w:rsidRDefault="00933D0B" w:rsidP="00933D0B">
      <w:pPr>
        <w:pStyle w:val="affff6"/>
        <w:ind w:firstLineChars="0" w:firstLine="0"/>
      </w:pPr>
      <w:r>
        <w:rPr>
          <w:rFonts w:ascii="黑体" w:eastAsia="黑体"/>
        </w:rPr>
        <w:t>7</w:t>
      </w:r>
      <w:r w:rsidR="009650A8">
        <w:rPr>
          <w:rFonts w:ascii="黑体" w:eastAsia="黑体"/>
        </w:rPr>
        <w:t>.</w:t>
      </w:r>
      <w:r w:rsidR="009650A8">
        <w:rPr>
          <w:rFonts w:ascii="黑体" w:eastAsia="黑体" w:hint="eastAsia"/>
        </w:rPr>
        <w:t>3</w:t>
      </w:r>
      <w:r w:rsidR="009650A8">
        <w:rPr>
          <w:rFonts w:ascii="黑体" w:eastAsia="黑体"/>
        </w:rPr>
        <w:t>.</w:t>
      </w:r>
      <w:r w:rsidR="009650A8">
        <w:rPr>
          <w:rFonts w:ascii="黑体" w:eastAsia="黑体" w:hint="eastAsia"/>
        </w:rPr>
        <w:t>2</w:t>
      </w:r>
      <w:r w:rsidR="009650A8" w:rsidRPr="005339DC">
        <w:t>本规程中地基土刚度系数</w:t>
      </w:r>
      <w:r w:rsidR="009650A8" w:rsidRPr="005339DC">
        <w:rPr>
          <w:i/>
        </w:rPr>
        <w:t>k</w:t>
      </w:r>
      <w:r w:rsidR="009650A8" w:rsidRPr="005339DC">
        <w:rPr>
          <w:i/>
          <w:vertAlign w:val="subscript"/>
        </w:rPr>
        <w:t>s</w:t>
      </w:r>
      <w:r w:rsidR="009650A8" w:rsidRPr="005339DC">
        <w:t>主要用来计算刚度调节装置的刚度，影响地基土刚度系数</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9650A8" w:rsidRPr="005339DC">
        <w:t>值的因素包括：土的类型、基础埋深、基础底面积的形状、基础的刚度及荷载作用的时间等因素。试验表明，在相同压力作用下，地基土刚度系数</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9650A8" w:rsidRPr="005339DC">
        <w:t>随基础宽度的增加而减小，在基底压力和基底面积相同的情况下，矩形基础下土的</w:t>
      </w:r>
      <w:r w:rsidR="009650A8" w:rsidRPr="005339DC">
        <w:rPr>
          <w:i/>
        </w:rPr>
        <w:t>k</w:t>
      </w:r>
      <w:r w:rsidR="009650A8" w:rsidRPr="005339DC">
        <w:rPr>
          <w:i/>
          <w:vertAlign w:val="subscript"/>
        </w:rPr>
        <w:t>s</w:t>
      </w:r>
      <w:r w:rsidR="009650A8" w:rsidRPr="005339DC">
        <w:t>值比方形的大。对于同一基础，土的</w:t>
      </w:r>
      <w:r w:rsidR="009650A8" w:rsidRPr="005339DC">
        <w:rPr>
          <w:i/>
        </w:rPr>
        <w:t>k</w:t>
      </w:r>
      <w:r w:rsidR="009650A8" w:rsidRPr="005339DC">
        <w:rPr>
          <w:i/>
          <w:vertAlign w:val="subscript"/>
        </w:rPr>
        <w:t>s</w:t>
      </w:r>
      <w:r w:rsidR="009650A8" w:rsidRPr="005339DC">
        <w:t>值随埋置深度的增加而增大。试验还表明，粘性土的</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9650A8" w:rsidRPr="005339DC">
        <w:t>值随作用时间的增长而减小。因此，</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9650A8" w:rsidRPr="005339DC">
        <w:t>值不是一个常量，它的确定是一个较复杂的问题，有一定的经验性。本规程中</w:t>
      </w:r>
      <w:r w:rsidR="009650A8" w:rsidRPr="005339DC">
        <w:rPr>
          <w:i/>
        </w:rPr>
        <w:t>k</w:t>
      </w:r>
      <w:r w:rsidR="009650A8" w:rsidRPr="005339DC">
        <w:rPr>
          <w:i/>
          <w:vertAlign w:val="subscript"/>
        </w:rPr>
        <w:t>s</w:t>
      </w:r>
      <w:r w:rsidR="009650A8" w:rsidRPr="005339DC">
        <w:t>值的大小应主要反应基础影响深度范围内地基土的性质，设计人员在较准确估算建筑物基础平均沉降的情况下，地基土刚度系数</w:t>
      </w:r>
      <w:r w:rsidR="009650A8" w:rsidRPr="005339DC">
        <w:rPr>
          <w:i/>
        </w:rPr>
        <w:t>k</w:t>
      </w:r>
      <w:r w:rsidR="009650A8" w:rsidRPr="005339DC">
        <w:rPr>
          <w:i/>
          <w:vertAlign w:val="subscript"/>
        </w:rPr>
        <w:t>s</w:t>
      </w:r>
      <w:r w:rsidR="009650A8" w:rsidRPr="005339DC">
        <w:t>可按地基土所受实际荷载以及在该荷载作用下地基土产生的沉降计算得到。</w:t>
      </w:r>
    </w:p>
    <w:p w:rsidR="009650A8" w:rsidRPr="00933D0B" w:rsidRDefault="00933D0B" w:rsidP="00CF57D7">
      <w:pPr>
        <w:pStyle w:val="affff6"/>
        <w:ind w:firstLineChars="0" w:firstLine="0"/>
        <w:rPr>
          <w:rFonts w:hAnsi="宋体"/>
          <w:bCs/>
          <w:noProof w:val="0"/>
          <w:color w:val="000000"/>
          <w:kern w:val="2"/>
          <w:szCs w:val="21"/>
        </w:rPr>
      </w:pPr>
      <w:r>
        <w:rPr>
          <w:rFonts w:ascii="黑体" w:eastAsia="黑体" w:hAnsi="宋体"/>
          <w:color w:val="000000"/>
        </w:rPr>
        <w:t>7</w:t>
      </w:r>
      <w:r w:rsidR="009650A8">
        <w:rPr>
          <w:rFonts w:ascii="黑体" w:eastAsia="黑体" w:hAnsi="宋体"/>
          <w:color w:val="000000"/>
          <w:szCs w:val="21"/>
        </w:rPr>
        <w:t>.</w:t>
      </w:r>
      <w:r w:rsidR="009650A8">
        <w:rPr>
          <w:rFonts w:ascii="黑体" w:eastAsia="黑体" w:hAnsi="宋体" w:hint="eastAsia"/>
          <w:color w:val="000000"/>
          <w:szCs w:val="21"/>
        </w:rPr>
        <w:t>3</w:t>
      </w:r>
      <w:r w:rsidR="009650A8">
        <w:rPr>
          <w:rFonts w:ascii="黑体" w:eastAsia="黑体" w:hAnsi="宋体"/>
          <w:color w:val="000000"/>
          <w:szCs w:val="21"/>
        </w:rPr>
        <w:t>.</w:t>
      </w:r>
      <w:r w:rsidR="009650A8">
        <w:rPr>
          <w:rFonts w:ascii="黑体" w:eastAsia="黑体" w:hAnsi="宋体" w:hint="eastAsia"/>
          <w:color w:val="000000"/>
          <w:szCs w:val="21"/>
        </w:rPr>
        <w:t>3</w:t>
      </w:r>
      <w:r w:rsidR="009650A8" w:rsidRPr="00933D0B">
        <w:t>本条给出的是计算可控协同桩筏基础沉降的一般公式</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s</m:t>
            </m:r>
          </m:sub>
        </m:sSub>
      </m:oMath>
      <w:r w:rsidR="009650A8" w:rsidRPr="00933D0B">
        <w:t>或</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oMath>
      <w:r w:rsidR="009650A8" w:rsidRPr="00933D0B">
        <w:t>。其中，</w:t>
      </w:r>
      <m:oMath>
        <m:sSub>
          <m:sSubPr>
            <m:ctrlPr>
              <w:rPr>
                <w:rFonts w:ascii="Cambria Math" w:hAnsi="Cambria Math"/>
              </w:rPr>
            </m:ctrlPr>
          </m:sSubPr>
          <m:e>
            <m:r>
              <w:rPr>
                <w:rFonts w:ascii="Cambria Math" w:hAnsi="Cambria Math"/>
              </w:rPr>
              <m:t>S</m:t>
            </m:r>
          </m:e>
          <m:sub>
            <m:r>
              <w:rPr>
                <w:rFonts w:ascii="Cambria Math" w:hAnsi="Cambria Math"/>
              </w:rPr>
              <m:t>s</m:t>
            </m:r>
          </m:sub>
        </m:sSub>
      </m:oMath>
      <w:r w:rsidR="009650A8" w:rsidRPr="00933D0B">
        <w:t>为地基土承担荷载引起的沉降，已实施可控协同桩筏基础工程实践表明，按变形模量计算地基沉降较为准确，故建议取土的变形模量，按筏型基础进行计算。另外桩基的存在客观上起到了减小基础沉降的作用，此处没有考虑，基于偏安全的考虑；</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009650A8" w:rsidRPr="00933D0B">
        <w:t>为桩基承担荷载引起的沉降量，严格意义上应再加上桩身的弹性压缩量，但通常可忽略。当桩基为嵌岩端承桩时，</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009650A8" w:rsidRPr="00933D0B">
        <w:t>近似等于零；</w:t>
      </w:r>
      <m:oMath>
        <m:sSub>
          <m:sSubPr>
            <m:ctrlPr>
              <w:rPr>
                <w:rFonts w:ascii="Cambria Math" w:hAnsi="Cambria Math"/>
              </w:rPr>
            </m:ctrlPr>
          </m:sSubPr>
          <m:e>
            <m:r>
              <w:rPr>
                <w:rFonts w:ascii="Cambria Math" w:hAnsi="Cambria Math"/>
              </w:rPr>
              <m:t>S</m:t>
            </m:r>
          </m:e>
          <m:sub>
            <m:r>
              <w:rPr>
                <w:rFonts w:ascii="Cambria Math" w:hAnsi="Cambria Math"/>
              </w:rPr>
              <m:t>a</m:t>
            </m:r>
          </m:sub>
        </m:sSub>
      </m:oMath>
      <w:r w:rsidR="009650A8" w:rsidRPr="00933D0B">
        <w:t>为刚度调节装置的压缩量。</w:t>
      </w:r>
    </w:p>
    <w:p w:rsidR="009650A8" w:rsidRPr="00114BDF" w:rsidRDefault="009650A8" w:rsidP="00CF57D7">
      <w:pPr>
        <w:pStyle w:val="affff6"/>
        <w:ind w:firstLine="420"/>
      </w:pPr>
      <w:r w:rsidRPr="00114BDF">
        <w:t>与天然地基以及常规桩基相比，</w:t>
      </w:r>
      <w:r>
        <w:t>可控协同桩筏基础</w:t>
      </w:r>
      <w:r w:rsidRPr="00114BDF">
        <w:t>的沉降计算相对复杂，影响其沉降特性的因素也较多，但根据</w:t>
      </w:r>
      <w:r>
        <w:t>可控协同桩筏基础</w:t>
      </w:r>
      <w:r w:rsidRPr="00114BDF">
        <w:t>的工作机理，在其承载的全过程中，设置刚度调节装置的基桩与地基土的变形始终是协调的，因此建议按照计算地基土沉降</w:t>
      </w:r>
      <m:oMath>
        <m:sSub>
          <m:sSubPr>
            <m:ctrlPr>
              <w:rPr>
                <w:rFonts w:ascii="Cambria Math" w:hAnsi="Cambria Math"/>
              </w:rPr>
            </m:ctrlPr>
          </m:sSubPr>
          <m:e>
            <m:r>
              <w:rPr>
                <w:rFonts w:ascii="Cambria Math" w:hAnsi="Cambria Math"/>
              </w:rPr>
              <m:t>S</m:t>
            </m:r>
          </m:e>
          <m:sub>
            <m:r>
              <w:rPr>
                <w:rFonts w:ascii="Cambria Math" w:hAnsi="Cambria Math"/>
              </w:rPr>
              <m:t>s</m:t>
            </m:r>
          </m:sub>
        </m:sSub>
      </m:oMath>
      <w:r w:rsidRPr="00114BDF">
        <w:t>的方式来计算整体桩筏基础的沉降，避免了</w:t>
      </w:r>
      <w:r>
        <w:t>可控协同桩筏基础</w:t>
      </w:r>
      <w:r w:rsidRPr="00114BDF">
        <w:t>较复杂的受力过程。</w:t>
      </w:r>
    </w:p>
    <w:p w:rsidR="009650A8" w:rsidRPr="00114BDF" w:rsidRDefault="009650A8" w:rsidP="00CF57D7">
      <w:pPr>
        <w:pStyle w:val="affff6"/>
        <w:ind w:firstLine="420"/>
      </w:pPr>
      <w:r w:rsidRPr="00114BDF">
        <w:t>当基桩中部分为嵌岩桩，部分为非嵌岩端承桩（即建筑物下部分布有不同支承刚度的桩基），并且在成桩前不能对各桩准确定性（分类）与定量（桩长），此时</w:t>
      </w:r>
      <w:r>
        <w:t>可控协同桩筏基础</w:t>
      </w:r>
      <w:r w:rsidRPr="00114BDF">
        <w:t>的沉降计算更为复杂，宜通过桩-土-刚度调节装置-筏板共同作用的整体分析对沉降计算进行校核。</w:t>
      </w:r>
    </w:p>
    <w:p w:rsidR="009650A8" w:rsidRPr="005339DC" w:rsidRDefault="009650A8" w:rsidP="00CF57D7">
      <w:pPr>
        <w:pStyle w:val="affff6"/>
        <w:ind w:firstLine="420"/>
      </w:pPr>
      <w:r w:rsidRPr="00114BDF">
        <w:t>高层建筑桩筏基础的沉降计算与一般中小型基础有所不同，高层建筑除具有基础面积大、埋置深的特点外，还需考虑基坑开挖引起的地基回弹等因素的影响。除按本规程建议的方法外，设计人员还可以根据工程的具体情况选择其它方法进行沉降计算，进行比较，相互验证。</w:t>
      </w:r>
    </w:p>
    <w:p w:rsidR="009650A8" w:rsidRDefault="00CF57D7" w:rsidP="00B473E9">
      <w:pPr>
        <w:snapToGrid w:val="0"/>
        <w:spacing w:beforeLines="50" w:afterLines="50" w:line="240" w:lineRule="atLeast"/>
        <w:rPr>
          <w:rFonts w:ascii="黑体" w:eastAsia="黑体" w:hAnsi="宋体"/>
          <w:color w:val="000000"/>
        </w:rPr>
      </w:pPr>
      <w:r>
        <w:rPr>
          <w:rFonts w:ascii="黑体" w:eastAsia="黑体" w:hAnsi="宋体"/>
          <w:color w:val="000000"/>
        </w:rPr>
        <w:t>7</w:t>
      </w:r>
      <w:r w:rsidR="009650A8">
        <w:rPr>
          <w:rFonts w:ascii="黑体" w:eastAsia="黑体" w:hAnsi="宋体"/>
          <w:color w:val="000000"/>
        </w:rPr>
        <w:t>.</w:t>
      </w:r>
      <w:r w:rsidR="009650A8">
        <w:rPr>
          <w:rFonts w:ascii="黑体" w:eastAsia="黑体" w:hAnsi="宋体" w:hint="eastAsia"/>
          <w:color w:val="000000"/>
        </w:rPr>
        <w:t>4刚度调节装置计算</w:t>
      </w:r>
    </w:p>
    <w:p w:rsidR="009650A8" w:rsidRPr="00345D37" w:rsidRDefault="00CF57D7" w:rsidP="005250EB">
      <w:pPr>
        <w:pStyle w:val="affff6"/>
        <w:ind w:firstLineChars="0" w:firstLine="0"/>
      </w:pPr>
      <w:r>
        <w:rPr>
          <w:rFonts w:ascii="黑体" w:eastAsia="黑体"/>
        </w:rPr>
        <w:t>7</w:t>
      </w:r>
      <w:r w:rsidR="009650A8">
        <w:rPr>
          <w:rFonts w:ascii="黑体" w:eastAsia="黑体"/>
        </w:rPr>
        <w:t>.</w:t>
      </w:r>
      <w:r w:rsidR="009650A8">
        <w:rPr>
          <w:rFonts w:ascii="黑体" w:eastAsia="黑体" w:hint="eastAsia"/>
        </w:rPr>
        <w:t xml:space="preserve">4.1  </w:t>
      </w:r>
      <w:r w:rsidR="009650A8" w:rsidRPr="00043F15">
        <w:t>刚度调节装置支承刚度的大小是否合理，直接决定了</w:t>
      </w:r>
      <w:r w:rsidR="009650A8">
        <w:t>可控协同桩筏基础</w:t>
      </w:r>
      <w:r w:rsidR="009650A8" w:rsidRPr="00043F15">
        <w:t>的设计和应用能否成功，刚度调节装置支</w:t>
      </w:r>
      <w:r w:rsidR="009650A8" w:rsidRPr="005250EB">
        <w:rPr>
          <w:rFonts w:ascii="Times New Roman"/>
        </w:rPr>
        <w:t>承刚度的大小，应根据其具体应用情况，分别计算。当刚度调节装置用于实现端承型桩基桩土共同作用时，为保证桩、土在相应荷载作用下的变形协调，就必须使桩、土的支承刚度协调。桩筏基础中桩和地基土分别可看做一些桩弹簧和若干土弹簧，与每根桩弹簧匹配的土弹簧数量可通过基底</w:t>
      </w:r>
      <w:r w:rsidR="009650A8" w:rsidRPr="005250EB">
        <w:rPr>
          <w:rFonts w:ascii="Times New Roman"/>
        </w:rPr>
        <w:lastRenderedPageBreak/>
        <w:t>总面积除以总桩数来近似求得</w:t>
      </w:r>
      <w:r w:rsidR="009650A8" w:rsidRPr="00B369F2">
        <w:t>，具体如图9（a）和（b）所示。从图9可以看出，当桩弹簧和与之配套的土弹簧刚度相匹配时，桩、土变形协调，可保证共同承担荷载。</w:t>
      </w:r>
    </w:p>
    <w:p w:rsidR="009650A8" w:rsidRPr="00345D37" w:rsidRDefault="009650A8" w:rsidP="009650A8">
      <w:pPr>
        <w:spacing w:line="276" w:lineRule="auto"/>
        <w:jc w:val="center"/>
        <w:rPr>
          <w:rFonts w:ascii="宋体" w:hAnsi="宋体"/>
          <w:color w:val="000000"/>
        </w:rPr>
      </w:pPr>
      <w:r w:rsidRPr="00345D37">
        <w:rPr>
          <w:rFonts w:ascii="宋体" w:hAnsi="宋体"/>
          <w:noProof/>
          <w:color w:val="000000"/>
        </w:rPr>
        <w:drawing>
          <wp:inline distT="0" distB="0" distL="0" distR="0">
            <wp:extent cx="3847465" cy="1151890"/>
            <wp:effectExtent l="0" t="0" r="0" b="0"/>
            <wp:docPr id="3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7465" cy="1151890"/>
                    </a:xfrm>
                    <a:prstGeom prst="rect">
                      <a:avLst/>
                    </a:prstGeom>
                    <a:noFill/>
                    <a:ln>
                      <a:noFill/>
                    </a:ln>
                  </pic:spPr>
                </pic:pic>
              </a:graphicData>
            </a:graphic>
          </wp:inline>
        </w:drawing>
      </w:r>
    </w:p>
    <w:p w:rsidR="009650A8" w:rsidRPr="005250EB" w:rsidRDefault="009650A8" w:rsidP="005250EB">
      <w:pPr>
        <w:pStyle w:val="afffffffff3"/>
        <w:ind w:firstLine="361"/>
        <w:jc w:val="center"/>
        <w:rPr>
          <w:b/>
        </w:rPr>
      </w:pPr>
      <w:r w:rsidRPr="005250EB">
        <w:rPr>
          <w:b/>
        </w:rPr>
        <w:t>a）b）</w:t>
      </w:r>
    </w:p>
    <w:p w:rsidR="009650A8" w:rsidRPr="00051D21" w:rsidRDefault="009650A8" w:rsidP="005250EB">
      <w:pPr>
        <w:pStyle w:val="afffffffff3"/>
        <w:ind w:firstLine="360"/>
        <w:jc w:val="center"/>
      </w:pPr>
      <w:r w:rsidRPr="00051D21">
        <w:t>1</w:t>
      </w:r>
      <w:r w:rsidRPr="00051D21">
        <w:t>—</w:t>
      </w:r>
      <w:r w:rsidRPr="00051D21">
        <w:t>桩弹簧；2</w:t>
      </w:r>
      <w:r w:rsidRPr="00051D21">
        <w:t>—</w:t>
      </w:r>
      <w:r w:rsidRPr="00051D21">
        <w:t>土弹簧</w:t>
      </w:r>
    </w:p>
    <w:p w:rsidR="009650A8" w:rsidRPr="00B7428B" w:rsidRDefault="009650A8" w:rsidP="00B473E9">
      <w:pPr>
        <w:snapToGrid w:val="0"/>
        <w:spacing w:beforeLines="50" w:afterLines="50" w:line="240" w:lineRule="auto"/>
        <w:jc w:val="center"/>
        <w:rPr>
          <w:rFonts w:ascii="黑体" w:eastAsia="黑体" w:hAnsi="宋体"/>
          <w:kern w:val="0"/>
        </w:rPr>
      </w:pPr>
      <w:r w:rsidRPr="00B7428B">
        <w:rPr>
          <w:rFonts w:ascii="黑体" w:eastAsia="黑体" w:hAnsi="宋体"/>
          <w:kern w:val="0"/>
        </w:rPr>
        <w:t>图9 桩土共同作用简化示意图</w:t>
      </w:r>
    </w:p>
    <w:p w:rsidR="009650A8" w:rsidRPr="00B7428B" w:rsidRDefault="005250EB" w:rsidP="005250EB">
      <w:pPr>
        <w:pStyle w:val="affff6"/>
        <w:ind w:firstLineChars="0" w:firstLine="0"/>
      </w:pPr>
      <w:r>
        <w:rPr>
          <w:rFonts w:ascii="黑体" w:eastAsia="黑体"/>
        </w:rPr>
        <w:t>7</w:t>
      </w:r>
      <w:r w:rsidR="009650A8">
        <w:rPr>
          <w:rFonts w:ascii="黑体" w:eastAsia="黑体"/>
        </w:rPr>
        <w:t>.</w:t>
      </w:r>
      <w:r w:rsidR="009650A8">
        <w:rPr>
          <w:rFonts w:ascii="黑体" w:eastAsia="黑体" w:hint="eastAsia"/>
        </w:rPr>
        <w:t>4</w:t>
      </w:r>
      <w:r w:rsidR="009650A8">
        <w:rPr>
          <w:rFonts w:ascii="黑体" w:eastAsia="黑体"/>
        </w:rPr>
        <w:t>.</w:t>
      </w:r>
      <w:r w:rsidR="009650A8">
        <w:rPr>
          <w:rFonts w:ascii="黑体" w:eastAsia="黑体" w:hint="eastAsia"/>
        </w:rPr>
        <w:t>2</w:t>
      </w:r>
      <w:r w:rsidR="009650A8" w:rsidRPr="00B7428B">
        <w:t>桩筏基础的变刚度调平应注重概念设计，当桩土支承刚度分布不能或较难通过变桩长、变桩径、变桩距等方法来调整时，可直接通过刚度调节装置来实现</w:t>
      </w:r>
      <w:r w:rsidR="009650A8" w:rsidRPr="005250EB">
        <w:rPr>
          <w:rFonts w:ascii="Times New Roman"/>
        </w:rPr>
        <w:t>。刚度调节装置与基桩串联后形成的复合单桩与土的支承刚度在筏板平面内的分布规律仍应遵守《建筑桩基技术规范》</w:t>
      </w:r>
      <w:r w:rsidR="009650A8" w:rsidRPr="005250EB">
        <w:rPr>
          <w:rFonts w:ascii="Times New Roman"/>
        </w:rPr>
        <w:t xml:space="preserve"> JGJ94</w:t>
      </w:r>
      <w:r w:rsidR="009650A8" w:rsidRPr="005250EB">
        <w:rPr>
          <w:rFonts w:ascii="Times New Roman"/>
        </w:rPr>
        <w:t>第</w:t>
      </w:r>
      <w:r w:rsidR="009650A8" w:rsidRPr="005250EB">
        <w:rPr>
          <w:rFonts w:ascii="Times New Roman"/>
        </w:rPr>
        <w:t>3.1.8</w:t>
      </w:r>
      <w:r w:rsidR="009650A8" w:rsidRPr="005250EB">
        <w:rPr>
          <w:rFonts w:ascii="Times New Roman"/>
        </w:rPr>
        <w:t>条的规定。</w:t>
      </w:r>
    </w:p>
    <w:p w:rsidR="009650A8" w:rsidRPr="00B7428B" w:rsidRDefault="005250EB" w:rsidP="009650A8">
      <w:pPr>
        <w:snapToGrid w:val="0"/>
        <w:spacing w:line="360" w:lineRule="exact"/>
        <w:rPr>
          <w:rFonts w:ascii="宋体" w:hAnsi="宋体"/>
          <w:bCs/>
          <w:color w:val="000000"/>
        </w:rPr>
      </w:pPr>
      <w:r>
        <w:rPr>
          <w:rFonts w:ascii="黑体" w:eastAsia="黑体" w:hAnsi="宋体"/>
          <w:color w:val="000000"/>
        </w:rPr>
        <w:t>7</w:t>
      </w:r>
      <w:r w:rsidR="009650A8">
        <w:rPr>
          <w:rFonts w:ascii="黑体" w:eastAsia="黑体" w:hAnsi="宋体"/>
          <w:color w:val="000000"/>
        </w:rPr>
        <w:t>.</w:t>
      </w:r>
      <w:r w:rsidR="009650A8">
        <w:rPr>
          <w:rFonts w:ascii="黑体" w:eastAsia="黑体" w:hAnsi="宋体" w:hint="eastAsia"/>
          <w:color w:val="000000"/>
        </w:rPr>
        <w:t>4</w:t>
      </w:r>
      <w:r w:rsidR="009650A8">
        <w:rPr>
          <w:rFonts w:ascii="黑体" w:eastAsia="黑体" w:hAnsi="宋体"/>
          <w:color w:val="000000"/>
        </w:rPr>
        <w:t>.</w:t>
      </w:r>
      <w:r w:rsidR="009650A8">
        <w:rPr>
          <w:rFonts w:ascii="黑体" w:eastAsia="黑体" w:hAnsi="宋体" w:hint="eastAsia"/>
          <w:color w:val="000000"/>
        </w:rPr>
        <w:t>3</w:t>
      </w:r>
      <w:r w:rsidR="009650A8" w:rsidRPr="00B7428B">
        <w:rPr>
          <w:rFonts w:ascii="宋体" w:hAnsi="宋体"/>
          <w:bCs/>
          <w:color w:val="000000"/>
        </w:rPr>
        <w:t>新、旧桩基共同承担上部结构荷载所面临的最大问题是两者的支承刚度有较大悬殊，如不处理，会给建筑</w:t>
      </w:r>
      <w:r w:rsidR="009650A8" w:rsidRPr="005250EB">
        <w:rPr>
          <w:rFonts w:ascii="宋体" w:hAnsi="Times New Roman"/>
          <w:noProof/>
          <w:kern w:val="0"/>
          <w:szCs w:val="20"/>
        </w:rPr>
        <w:t>物带来差异沉降和筏板内力过大的问题。目前对于此类问题的常规处理方法主要是清除或者截断处理：拔除耗时、耗力，拔除后的桩孔需回填，且对原场地造成严重侵扰；将筏板底向下一定范围内的旧桩截断，然后通过砂石回填，当新桩位与旧桩位冲突时，除了新桩避让旧桩外别无它法。以上方法不仅不能从根本上解决问题，而且造成极大的浪费。对于新、旧桩支承刚度悬殊的问题，可直接通过刚度调节装置来协调，通常情况下旧桩支承刚度大，可通过在桩顶串联调节装置，串联后的旧桩与新桩在各自荷载作用下保证变形协调即可。当新桩支承刚度大时亦可采用相同的方法实现。</w:t>
      </w:r>
    </w:p>
    <w:p w:rsidR="009650A8" w:rsidRPr="00B7428B" w:rsidRDefault="005250EB" w:rsidP="005250EB">
      <w:pPr>
        <w:pStyle w:val="affff6"/>
        <w:ind w:firstLineChars="0" w:firstLine="0"/>
      </w:pPr>
      <w:r>
        <w:rPr>
          <w:rFonts w:ascii="黑体" w:eastAsia="黑体"/>
        </w:rPr>
        <w:t>7</w:t>
      </w:r>
      <w:r w:rsidR="009650A8">
        <w:rPr>
          <w:rFonts w:ascii="黑体" w:eastAsia="黑体"/>
        </w:rPr>
        <w:t>.</w:t>
      </w:r>
      <w:r w:rsidR="009650A8">
        <w:rPr>
          <w:rFonts w:ascii="黑体" w:eastAsia="黑体" w:hint="eastAsia"/>
        </w:rPr>
        <w:t>4</w:t>
      </w:r>
      <w:r w:rsidR="009650A8">
        <w:rPr>
          <w:rFonts w:ascii="黑体" w:eastAsia="黑体"/>
        </w:rPr>
        <w:t>.</w:t>
      </w:r>
      <w:r w:rsidR="009650A8">
        <w:rPr>
          <w:rFonts w:ascii="黑体" w:eastAsia="黑体" w:hint="eastAsia"/>
        </w:rPr>
        <w:t>4</w:t>
      </w:r>
      <w:r w:rsidR="009650A8" w:rsidRPr="00B7428B">
        <w:t>地基岩石面起伏较大或土岩结合地基等地基土支承刚度严重不均匀的情况时，若采用</w:t>
      </w:r>
      <w:r w:rsidR="009650A8">
        <w:t>可控协同桩筏基础</w:t>
      </w:r>
      <w:r w:rsidR="009650A8" w:rsidRPr="00B7428B">
        <w:t>，当基岩外露时，必须采取措施（如虚铺的砂垫层或泡沫软垫层等）隔离基岩与筏板的直接接触，以保证刚度调节装置的有效工作。</w:t>
      </w:r>
    </w:p>
    <w:p w:rsidR="009650A8" w:rsidRPr="00B7428B" w:rsidRDefault="005250EB" w:rsidP="005250EB">
      <w:pPr>
        <w:pStyle w:val="affff6"/>
        <w:ind w:firstLineChars="0" w:firstLine="0"/>
      </w:pPr>
      <w:r>
        <w:rPr>
          <w:rFonts w:ascii="黑体" w:eastAsia="黑体"/>
        </w:rPr>
        <w:t>7</w:t>
      </w:r>
      <w:r w:rsidR="009650A8">
        <w:rPr>
          <w:rFonts w:ascii="黑体" w:eastAsia="黑体"/>
        </w:rPr>
        <w:t>.</w:t>
      </w:r>
      <w:r w:rsidR="009650A8">
        <w:rPr>
          <w:rFonts w:ascii="黑体" w:eastAsia="黑体" w:hint="eastAsia"/>
        </w:rPr>
        <w:t>4</w:t>
      </w:r>
      <w:r w:rsidR="009650A8">
        <w:rPr>
          <w:rFonts w:ascii="黑体" w:eastAsia="黑体"/>
        </w:rPr>
        <w:t>.</w:t>
      </w:r>
      <w:r w:rsidR="009650A8">
        <w:rPr>
          <w:rFonts w:ascii="黑体" w:eastAsia="黑体" w:hint="eastAsia"/>
        </w:rPr>
        <w:t>5</w:t>
      </w:r>
      <w:r w:rsidR="009650A8" w:rsidRPr="00B7428B">
        <w:t>当刚度调节装置同时应用于两种或两种以上情况时，整个桩筏体系的工作性状将会变得复杂，此时应通过桩-土-刚度调节装置-筏板共同作用的整体分析结果来指导设计。</w:t>
      </w:r>
    </w:p>
    <w:p w:rsidR="00E2101A" w:rsidRDefault="00E2101A" w:rsidP="00B473E9">
      <w:pPr>
        <w:snapToGrid w:val="0"/>
        <w:spacing w:beforeLines="50" w:afterLines="50" w:line="240" w:lineRule="auto"/>
        <w:rPr>
          <w:rFonts w:ascii="黑体" w:eastAsia="黑体" w:hAnsi="宋体"/>
          <w:color w:val="000000"/>
        </w:rPr>
      </w:pPr>
      <w:r>
        <w:rPr>
          <w:rFonts w:ascii="黑体" w:eastAsia="黑体" w:hAnsi="宋体"/>
          <w:color w:val="000000"/>
        </w:rPr>
        <w:br w:type="page"/>
      </w:r>
    </w:p>
    <w:p w:rsidR="009650A8" w:rsidRDefault="005250EB" w:rsidP="00B473E9">
      <w:pPr>
        <w:snapToGrid w:val="0"/>
        <w:spacing w:beforeLines="50" w:afterLines="50" w:line="240" w:lineRule="auto"/>
        <w:rPr>
          <w:rFonts w:ascii="黑体" w:eastAsia="黑体" w:hAnsi="宋体"/>
          <w:color w:val="000000"/>
        </w:rPr>
      </w:pPr>
      <w:r>
        <w:rPr>
          <w:rFonts w:ascii="黑体" w:eastAsia="黑体" w:hAnsi="宋体"/>
          <w:color w:val="000000"/>
        </w:rPr>
        <w:lastRenderedPageBreak/>
        <w:t>8</w:t>
      </w:r>
      <w:r w:rsidR="009650A8">
        <w:rPr>
          <w:rFonts w:ascii="黑体" w:eastAsia="黑体" w:hAnsi="宋体" w:hint="eastAsia"/>
          <w:color w:val="000000"/>
        </w:rPr>
        <w:t>施工</w:t>
      </w:r>
    </w:p>
    <w:p w:rsidR="009650A8" w:rsidRDefault="005250EB" w:rsidP="00B473E9">
      <w:pPr>
        <w:snapToGrid w:val="0"/>
        <w:spacing w:beforeLines="50" w:afterLines="50" w:line="240" w:lineRule="auto"/>
        <w:rPr>
          <w:rFonts w:ascii="黑体" w:eastAsia="黑体" w:hAnsi="宋体"/>
          <w:color w:val="000000"/>
        </w:rPr>
      </w:pPr>
      <w:r>
        <w:rPr>
          <w:rFonts w:ascii="黑体" w:eastAsia="黑体" w:hAnsi="宋体"/>
          <w:color w:val="000000"/>
        </w:rPr>
        <w:t>8</w:t>
      </w:r>
      <w:r w:rsidR="009650A8">
        <w:rPr>
          <w:rFonts w:ascii="黑体" w:eastAsia="黑体" w:hAnsi="宋体"/>
          <w:color w:val="000000"/>
        </w:rPr>
        <w:t xml:space="preserve">.1  </w:t>
      </w:r>
      <w:r w:rsidR="009650A8">
        <w:rPr>
          <w:rFonts w:ascii="黑体" w:eastAsia="黑体" w:hAnsi="宋体" w:hint="eastAsia"/>
          <w:color w:val="000000"/>
        </w:rPr>
        <w:t>一般规定</w:t>
      </w:r>
    </w:p>
    <w:p w:rsidR="009650A8" w:rsidRPr="00B7428B" w:rsidRDefault="005250EB" w:rsidP="005250EB">
      <w:pPr>
        <w:pStyle w:val="affff6"/>
        <w:ind w:firstLineChars="0" w:firstLine="0"/>
      </w:pPr>
      <w:r>
        <w:rPr>
          <w:rFonts w:ascii="黑体" w:eastAsia="黑体"/>
        </w:rPr>
        <w:t>8</w:t>
      </w:r>
      <w:r w:rsidR="009650A8">
        <w:rPr>
          <w:rFonts w:ascii="黑体" w:eastAsia="黑体"/>
        </w:rPr>
        <w:t>.1.1</w:t>
      </w:r>
      <w:r w:rsidR="009650A8">
        <w:rPr>
          <w:rFonts w:ascii="黑体" w:eastAsia="黑体" w:hint="eastAsia"/>
        </w:rPr>
        <w:t>-</w:t>
      </w:r>
      <w:r>
        <w:rPr>
          <w:rFonts w:ascii="黑体" w:eastAsia="黑体"/>
        </w:rPr>
        <w:t>8</w:t>
      </w:r>
      <w:r w:rsidR="009650A8">
        <w:rPr>
          <w:rFonts w:ascii="黑体" w:eastAsia="黑体"/>
        </w:rPr>
        <w:t>.1.</w:t>
      </w:r>
      <w:r w:rsidR="009650A8">
        <w:rPr>
          <w:rFonts w:ascii="黑体" w:eastAsia="黑体" w:hint="eastAsia"/>
        </w:rPr>
        <w:t xml:space="preserve">7  </w:t>
      </w:r>
      <w:r w:rsidR="009650A8">
        <w:t>可控协同桩筏基础</w:t>
      </w:r>
      <w:r w:rsidR="009650A8" w:rsidRPr="00B7428B">
        <w:t>与常规桩筏基础在施工过程中的差异主要集中在两点：一是刚度调节装置的施工，施工时应严格按照本规程的规定执行，保证做到刚度调节装置的受力可靠和桩端后浇注混凝土的质量满足要求；二是应采取有效措施保证地基土在土方开挖以及基础施工过程中不被扰动，这一点在刚度调节装置桩筏基础用于桩土共同作用，充分发挥和利用地基土承载力时，尤其重要。</w:t>
      </w:r>
    </w:p>
    <w:p w:rsidR="009650A8" w:rsidRDefault="005250EB" w:rsidP="00B473E9">
      <w:pPr>
        <w:snapToGrid w:val="0"/>
        <w:spacing w:beforeLines="50" w:afterLines="50"/>
        <w:rPr>
          <w:rFonts w:ascii="黑体" w:eastAsia="黑体" w:hAnsi="宋体"/>
          <w:color w:val="000000"/>
        </w:rPr>
      </w:pPr>
      <w:r>
        <w:rPr>
          <w:rFonts w:ascii="黑体" w:eastAsia="黑体" w:hAnsi="宋体"/>
          <w:color w:val="000000"/>
        </w:rPr>
        <w:t>8</w:t>
      </w:r>
      <w:r w:rsidR="009650A8">
        <w:rPr>
          <w:rFonts w:ascii="黑体" w:eastAsia="黑体" w:hAnsi="宋体"/>
          <w:color w:val="000000"/>
        </w:rPr>
        <w:t>.</w:t>
      </w:r>
      <w:r w:rsidR="009650A8">
        <w:rPr>
          <w:rFonts w:ascii="黑体" w:eastAsia="黑体" w:hAnsi="宋体" w:hint="eastAsia"/>
          <w:color w:val="000000"/>
        </w:rPr>
        <w:t>2刚度调节装置施工</w:t>
      </w:r>
    </w:p>
    <w:p w:rsidR="009650A8" w:rsidRDefault="005250EB" w:rsidP="005250EB">
      <w:pPr>
        <w:pStyle w:val="affff6"/>
        <w:ind w:firstLineChars="0" w:firstLine="0"/>
      </w:pPr>
      <w:r>
        <w:rPr>
          <w:rFonts w:ascii="黑体" w:eastAsia="黑体" w:hAnsi="宋体"/>
          <w:color w:val="000000"/>
        </w:rPr>
        <w:t>8</w:t>
      </w:r>
      <w:r w:rsidR="009650A8">
        <w:rPr>
          <w:rFonts w:ascii="黑体" w:eastAsia="黑体" w:hAnsi="宋体"/>
          <w:color w:val="000000"/>
          <w:szCs w:val="21"/>
        </w:rPr>
        <w:t>.</w:t>
      </w:r>
      <w:r w:rsidR="009650A8">
        <w:rPr>
          <w:rFonts w:ascii="黑体" w:eastAsia="黑体" w:hAnsi="宋体" w:hint="eastAsia"/>
          <w:color w:val="000000"/>
          <w:szCs w:val="21"/>
        </w:rPr>
        <w:t>2</w:t>
      </w:r>
      <w:r w:rsidR="009650A8">
        <w:rPr>
          <w:rFonts w:ascii="黑体" w:eastAsia="黑体" w:hAnsi="宋体"/>
          <w:color w:val="000000"/>
          <w:szCs w:val="21"/>
        </w:rPr>
        <w:t>.1</w:t>
      </w:r>
      <w:r w:rsidR="009650A8">
        <w:rPr>
          <w:rFonts w:ascii="黑体" w:eastAsia="黑体" w:hAnsi="宋体" w:hint="eastAsia"/>
          <w:color w:val="000000"/>
          <w:szCs w:val="21"/>
        </w:rPr>
        <w:t>-</w:t>
      </w:r>
      <w:r>
        <w:rPr>
          <w:rFonts w:ascii="黑体" w:eastAsia="黑体" w:hAnsi="宋体"/>
          <w:color w:val="000000"/>
        </w:rPr>
        <w:t>8</w:t>
      </w:r>
      <w:r w:rsidR="009650A8">
        <w:rPr>
          <w:rFonts w:ascii="黑体" w:eastAsia="黑体" w:hAnsi="宋体" w:hint="eastAsia"/>
          <w:color w:val="000000"/>
          <w:szCs w:val="21"/>
        </w:rPr>
        <w:t xml:space="preserve">.2.8  </w:t>
      </w:r>
      <w:r w:rsidR="009650A8" w:rsidRPr="00114BDF">
        <w:t>桩顶刚度调节装置的施工可参考以下安装流程进行：</w:t>
      </w:r>
    </w:p>
    <w:p w:rsidR="009650A8" w:rsidRDefault="009650A8" w:rsidP="00B473E9">
      <w:pPr>
        <w:spacing w:beforeLines="50" w:afterLines="50" w:line="276" w:lineRule="auto"/>
        <w:jc w:val="center"/>
      </w:pPr>
      <w:r w:rsidRPr="00114BDF">
        <w:object w:dxaOrig="7369" w:dyaOrig="510">
          <v:shape id="_x0000_i1026" type="#_x0000_t75" style="width:413.8pt;height:28.5pt" o:ole="">
            <v:imagedata r:id="rId37" o:title=""/>
          </v:shape>
          <o:OLEObject Type="Embed" ProgID="Visio.Drawing.11" ShapeID="_x0000_i1026" DrawAspect="Content" ObjectID="_1690357764" r:id="rId38"/>
        </w:object>
      </w:r>
    </w:p>
    <w:p w:rsidR="009650A8" w:rsidRPr="00B7428B" w:rsidRDefault="009650A8" w:rsidP="00B473E9">
      <w:pPr>
        <w:snapToGrid w:val="0"/>
        <w:spacing w:beforeLines="50" w:afterLines="50" w:line="240" w:lineRule="auto"/>
        <w:jc w:val="center"/>
        <w:rPr>
          <w:rFonts w:ascii="黑体" w:eastAsia="黑体" w:hAnsi="宋体"/>
          <w:kern w:val="0"/>
        </w:rPr>
      </w:pPr>
      <w:r w:rsidRPr="00B7428B">
        <w:rPr>
          <w:rFonts w:ascii="黑体" w:eastAsia="黑体" w:hAnsi="宋体"/>
          <w:kern w:val="0"/>
        </w:rPr>
        <w:t>图10 刚度调节装置安装流程</w:t>
      </w:r>
    </w:p>
    <w:p w:rsidR="009650A8" w:rsidRPr="005250EB" w:rsidRDefault="009650A8" w:rsidP="005250EB">
      <w:pPr>
        <w:pStyle w:val="af6"/>
        <w:tabs>
          <w:tab w:val="clear" w:pos="1276"/>
          <w:tab w:val="left" w:pos="851"/>
        </w:tabs>
        <w:ind w:left="851"/>
        <w:rPr>
          <w:rFonts w:ascii="Times New Roman"/>
        </w:rPr>
      </w:pPr>
      <w:r w:rsidRPr="005250EB">
        <w:rPr>
          <w:rFonts w:ascii="Times New Roman"/>
        </w:rPr>
        <w:t>桩头清理。桩顶标高超过设计标高的基桩，超出部分应去除。为方便刚度调节装置底座的固定安装，应保留基桩中的竖向</w:t>
      </w:r>
      <w:r w:rsidRPr="00B369F2">
        <w:rPr>
          <w:noProof/>
        </w:rPr>
        <w:t>受力钢筋高出设计标高约150mm并向内弯曲，当桩顶标高低于设计标高时，应用相同直径和等级的钢筋将基桩竖向受力钢筋引至高出设计标高150mm左右。由于桩顶需要进行混凝土的二次浇筑，因此桩头的清理应严格按照二次浇筑的要求进行，对于薄弱混凝土层或个别突出骨料应用风镐凿去，并用钢丝刷或压力水洗刷以保证桩头的清洁。</w:t>
      </w:r>
    </w:p>
    <w:p w:rsidR="009650A8" w:rsidRPr="00114BDF" w:rsidRDefault="009650A8" w:rsidP="009650A8">
      <w:pPr>
        <w:pStyle w:val="afffffffffff6"/>
        <w:spacing w:line="276" w:lineRule="auto"/>
        <w:ind w:firstLineChars="0" w:firstLine="0"/>
        <w:jc w:val="center"/>
      </w:pPr>
      <w:r w:rsidRPr="00114BDF">
        <w:rPr>
          <w:noProof/>
        </w:rPr>
        <w:drawing>
          <wp:inline distT="0" distB="0" distL="0" distR="0">
            <wp:extent cx="1656715" cy="1217295"/>
            <wp:effectExtent l="0" t="0" r="0" b="0"/>
            <wp:docPr id="17" name="图片 46" descr="100_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100_0166"/>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715" cy="1217295"/>
                    </a:xfrm>
                    <a:prstGeom prst="rect">
                      <a:avLst/>
                    </a:prstGeom>
                    <a:solidFill>
                      <a:srgbClr val="000000"/>
                    </a:solidFill>
                    <a:ln>
                      <a:noFill/>
                    </a:ln>
                  </pic:spPr>
                </pic:pic>
              </a:graphicData>
            </a:graphic>
          </wp:inline>
        </w:drawing>
      </w:r>
      <w:r w:rsidRPr="00114BDF">
        <w:rPr>
          <w:b/>
          <w:noProof/>
        </w:rPr>
        <w:drawing>
          <wp:inline distT="0" distB="0" distL="0" distR="0">
            <wp:extent cx="1680210" cy="1223010"/>
            <wp:effectExtent l="0" t="0" r="0" b="0"/>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32"/>
                    <a:stretch>
                      <a:fillRect/>
                    </a:stretch>
                  </pic:blipFill>
                  <pic:spPr bwMode="auto">
                    <a:xfrm>
                      <a:off x="0" y="0"/>
                      <a:ext cx="1680210" cy="1223010"/>
                    </a:xfrm>
                    <a:prstGeom prst="rect">
                      <a:avLst/>
                    </a:prstGeom>
                    <a:noFill/>
                    <a:ln>
                      <a:noFill/>
                    </a:ln>
                  </pic:spPr>
                </pic:pic>
              </a:graphicData>
            </a:graphic>
          </wp:inline>
        </w:drawing>
      </w:r>
    </w:p>
    <w:p w:rsidR="009650A8" w:rsidRPr="005250EB" w:rsidRDefault="009650A8" w:rsidP="005250EB">
      <w:pPr>
        <w:pStyle w:val="afffffffff3"/>
        <w:ind w:firstLineChars="0" w:firstLine="0"/>
        <w:jc w:val="center"/>
        <w:rPr>
          <w:b/>
        </w:rPr>
      </w:pPr>
      <w:r w:rsidRPr="005250EB">
        <w:rPr>
          <w:b/>
        </w:rPr>
        <w:t>a</w:t>
      </w:r>
      <w:r w:rsidR="005250EB" w:rsidRPr="005250EB">
        <w:rPr>
          <w:b/>
        </w:rPr>
        <w:t>）底座定位安装</w:t>
      </w:r>
      <w:r w:rsidRPr="005250EB">
        <w:rPr>
          <w:b/>
        </w:rPr>
        <w:t>b）桩顶二次浇筑</w:t>
      </w:r>
    </w:p>
    <w:p w:rsidR="009650A8" w:rsidRPr="00114BDF" w:rsidRDefault="009650A8" w:rsidP="009650A8">
      <w:pPr>
        <w:pStyle w:val="afffffffffff7"/>
        <w:spacing w:before="156" w:line="276" w:lineRule="auto"/>
        <w:rPr>
          <w:rFonts w:eastAsia="宋体"/>
        </w:rPr>
      </w:pPr>
      <w:r w:rsidRPr="00114BDF">
        <w:rPr>
          <w:rFonts w:eastAsia="宋体"/>
          <w:b w:val="0"/>
          <w:noProof/>
        </w:rPr>
        <w:drawing>
          <wp:inline distT="0" distB="0" distL="0" distR="0">
            <wp:extent cx="1632585" cy="1205230"/>
            <wp:effectExtent l="0" t="0" r="0" b="0"/>
            <wp:docPr id="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90" t="8685" r="4659"/>
                    <a:stretch>
                      <a:fillRect/>
                    </a:stretch>
                  </pic:blipFill>
                  <pic:spPr bwMode="auto">
                    <a:xfrm>
                      <a:off x="0" y="0"/>
                      <a:ext cx="1632585" cy="1205230"/>
                    </a:xfrm>
                    <a:prstGeom prst="rect">
                      <a:avLst/>
                    </a:prstGeom>
                    <a:noFill/>
                    <a:ln>
                      <a:noFill/>
                    </a:ln>
                  </pic:spPr>
                </pic:pic>
              </a:graphicData>
            </a:graphic>
          </wp:inline>
        </w:drawing>
      </w:r>
      <w:r w:rsidRPr="00114BDF">
        <w:rPr>
          <w:rFonts w:eastAsia="宋体"/>
          <w:noProof/>
        </w:rPr>
        <w:drawing>
          <wp:inline distT="0" distB="0" distL="0" distR="0">
            <wp:extent cx="1656715" cy="1205230"/>
            <wp:effectExtent l="0" t="0" r="0" b="0"/>
            <wp:docPr id="7" name="图片 49" descr="照片z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照片z 01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715" cy="1205230"/>
                    </a:xfrm>
                    <a:prstGeom prst="rect">
                      <a:avLst/>
                    </a:prstGeom>
                    <a:noFill/>
                    <a:ln>
                      <a:noFill/>
                    </a:ln>
                  </pic:spPr>
                </pic:pic>
              </a:graphicData>
            </a:graphic>
          </wp:inline>
        </w:drawing>
      </w:r>
    </w:p>
    <w:p w:rsidR="009650A8" w:rsidRPr="005250EB" w:rsidRDefault="009650A8" w:rsidP="005250EB">
      <w:pPr>
        <w:pStyle w:val="afffffffff3"/>
        <w:ind w:firstLineChars="0" w:firstLine="0"/>
        <w:jc w:val="center"/>
        <w:rPr>
          <w:b/>
        </w:rPr>
      </w:pPr>
      <w:r w:rsidRPr="005250EB">
        <w:rPr>
          <w:b/>
        </w:rPr>
        <w:t>c</w:t>
      </w:r>
      <w:r w:rsidR="005250EB" w:rsidRPr="005250EB">
        <w:rPr>
          <w:b/>
        </w:rPr>
        <w:t>）刚度调节装置安装</w:t>
      </w:r>
      <w:r w:rsidRPr="005250EB">
        <w:rPr>
          <w:b/>
        </w:rPr>
        <w:t>d）侧护板与盖板安装</w:t>
      </w:r>
    </w:p>
    <w:p w:rsidR="009650A8" w:rsidRPr="00F9694C" w:rsidRDefault="009650A8" w:rsidP="009650A8">
      <w:pPr>
        <w:snapToGrid w:val="0"/>
        <w:jc w:val="center"/>
        <w:rPr>
          <w:rFonts w:ascii="黑体" w:eastAsia="黑体" w:hAnsi="宋体"/>
          <w:kern w:val="0"/>
        </w:rPr>
      </w:pPr>
      <w:r w:rsidRPr="00B7428B">
        <w:rPr>
          <w:rFonts w:ascii="黑体" w:eastAsia="黑体" w:hAnsi="宋体"/>
          <w:kern w:val="0"/>
        </w:rPr>
        <w:t>图11 刚度调节装置安装示意图</w:t>
      </w:r>
    </w:p>
    <w:p w:rsidR="009650A8" w:rsidRPr="005250EB" w:rsidRDefault="009650A8" w:rsidP="005250EB">
      <w:pPr>
        <w:pStyle w:val="af6"/>
        <w:tabs>
          <w:tab w:val="clear" w:pos="1276"/>
        </w:tabs>
        <w:ind w:left="851"/>
        <w:rPr>
          <w:rFonts w:ascii="Times New Roman"/>
        </w:rPr>
      </w:pPr>
      <w:r w:rsidRPr="005250EB">
        <w:rPr>
          <w:rFonts w:ascii="Times New Roman"/>
        </w:rPr>
        <w:t>刚度调节</w:t>
      </w:r>
      <w:r w:rsidRPr="00B369F2">
        <w:rPr>
          <w:noProof/>
        </w:rPr>
        <w:t>装置下底座定位安装。由于单个刚度调节装置的最大承受荷载可能达到5000kN以上，因此为了防止桩顶混凝土的局部压碎，在每个刚度调节装置的下面设置底座，底座下设置4根直径不小于12mm长度不小于250mm的构造钢筋，底座下后浇混凝土中设两层构造钢筋网。底座垫板的直径适当大于刚度调节装置直径，以分担扩散刚度调节装置的压力作用，具体尺寸可按照荷载和混凝土等级复核。另外为方便刚度调节装置的快速安装，宜在每个底座的中心设置定位螺母。</w:t>
      </w:r>
    </w:p>
    <w:p w:rsidR="009650A8" w:rsidRPr="005250EB" w:rsidRDefault="009650A8" w:rsidP="005250EB">
      <w:pPr>
        <w:pStyle w:val="affff6"/>
        <w:ind w:firstLine="420"/>
        <w:rPr>
          <w:rFonts w:ascii="Times New Roman"/>
        </w:rPr>
      </w:pPr>
      <w:r w:rsidRPr="005250EB">
        <w:rPr>
          <w:rFonts w:ascii="Times New Roman"/>
        </w:rPr>
        <w:lastRenderedPageBreak/>
        <w:t>具</w:t>
      </w:r>
      <w:r w:rsidRPr="00B369F2">
        <w:t>体安装时应严格控制刚度调节装置底座的标高，整个底座通过底座构造钢筋与基桩竖向受力钢筋焊接固定，焊点不少于6个，以保证底座在二次浇筑过程中不被扰动偏位。具体如图11(a)所示</w:t>
      </w:r>
      <w:r w:rsidRPr="005250EB">
        <w:rPr>
          <w:rFonts w:ascii="Times New Roman"/>
        </w:rPr>
        <w:t>。</w:t>
      </w:r>
    </w:p>
    <w:p w:rsidR="009650A8" w:rsidRPr="005250EB" w:rsidRDefault="009650A8" w:rsidP="005250EB">
      <w:pPr>
        <w:pStyle w:val="af6"/>
        <w:tabs>
          <w:tab w:val="clear" w:pos="1276"/>
        </w:tabs>
        <w:ind w:left="851"/>
        <w:rPr>
          <w:rFonts w:ascii="Times New Roman"/>
        </w:rPr>
      </w:pPr>
      <w:r w:rsidRPr="005250EB">
        <w:rPr>
          <w:rFonts w:ascii="Times New Roman"/>
        </w:rPr>
        <w:t>桩顶</w:t>
      </w:r>
      <w:r w:rsidRPr="00B369F2">
        <w:rPr>
          <w:noProof/>
        </w:rPr>
        <w:t>混凝土二次浇筑。刚度调节装置底座安装完毕后，将桩顶清理干净并用水湿润后进行桩顶混凝土的二次浇筑。二次浇筑的混凝土宜比桩身混凝土高一等级，应充分振捣密实，</w:t>
      </w:r>
      <w:r w:rsidR="00FB33DE" w:rsidRPr="00B369F2">
        <w:rPr>
          <w:noProof/>
        </w:rPr>
        <w:t>24</w:t>
      </w:r>
      <w:r w:rsidRPr="00B369F2">
        <w:rPr>
          <w:noProof/>
        </w:rPr>
        <w:t>小时后方可拆模，具体如图11(b)所示。</w:t>
      </w:r>
    </w:p>
    <w:p w:rsidR="009650A8" w:rsidRPr="005250EB" w:rsidRDefault="009650A8" w:rsidP="005250EB">
      <w:pPr>
        <w:pStyle w:val="af6"/>
        <w:tabs>
          <w:tab w:val="clear" w:pos="1276"/>
        </w:tabs>
        <w:ind w:left="851"/>
        <w:rPr>
          <w:rFonts w:ascii="Times New Roman"/>
        </w:rPr>
      </w:pPr>
      <w:r w:rsidRPr="005250EB">
        <w:rPr>
          <w:rFonts w:ascii="Times New Roman"/>
        </w:rPr>
        <w:t>刚</w:t>
      </w:r>
      <w:r w:rsidRPr="00B369F2">
        <w:rPr>
          <w:noProof/>
        </w:rPr>
        <w:t>度调节装置安放。安装时，应注意区分刚度调节装置的正反。刚度调节装置下盖板底设置有</w:t>
      </w:r>
      <w:r w:rsidRPr="00B369F2">
        <w:rPr>
          <w:noProof/>
        </w:rPr>
        <w:t>Φ</w:t>
      </w:r>
      <w:r w:rsidRPr="00B369F2">
        <w:rPr>
          <w:noProof/>
        </w:rPr>
        <w:t>25mm的定位孔，安装时可据此进行定位，以防止水平移位。刚度调节装置定位安放后的外观如图11(c)所示。</w:t>
      </w:r>
    </w:p>
    <w:p w:rsidR="009650A8" w:rsidRPr="005250EB" w:rsidRDefault="009650A8" w:rsidP="005250EB">
      <w:pPr>
        <w:pStyle w:val="af6"/>
        <w:tabs>
          <w:tab w:val="clear" w:pos="1276"/>
          <w:tab w:val="num" w:pos="1418"/>
        </w:tabs>
        <w:ind w:left="851"/>
        <w:rPr>
          <w:rFonts w:ascii="Times New Roman"/>
        </w:rPr>
      </w:pPr>
      <w:r w:rsidRPr="005250EB">
        <w:rPr>
          <w:rFonts w:ascii="Times New Roman"/>
        </w:rPr>
        <w:t>变形标识杆安装。刚度调节装置的荷载</w:t>
      </w:r>
      <w:r w:rsidRPr="005250EB">
        <w:rPr>
          <w:rFonts w:ascii="Times New Roman"/>
        </w:rPr>
        <w:t>-</w:t>
      </w:r>
      <w:r w:rsidRPr="005250EB">
        <w:rPr>
          <w:rFonts w:ascii="Times New Roman"/>
        </w:rPr>
        <w:t>位移受力曲线近似呈线性特征，如果能够测得刚度调节装置的绝对变形量，便可推知基桩所承担的荷载，不仅可以对刚度调节装置的工作状态进行充分的了解，而且可以与设计值相互验证。基于这样的考虑，底座中间设置了变形标识杆，该变形标识杆可直观量测到刚度调节装置的绝对变形压缩量。这里应该特别指出，上述变形标识杆测出的变形值为刚度调节装置的绝对变形量，勿与建筑物的沉降量相混淆。当基桩为嵌岩端承桩，桩端沉降可忽略不计时，上述两值可近似相等。</w:t>
      </w:r>
    </w:p>
    <w:p w:rsidR="009650A8" w:rsidRPr="005250EB" w:rsidRDefault="009650A8" w:rsidP="005250EB">
      <w:pPr>
        <w:pStyle w:val="af6"/>
        <w:tabs>
          <w:tab w:val="clear" w:pos="1276"/>
          <w:tab w:val="num" w:pos="1843"/>
        </w:tabs>
        <w:ind w:left="851"/>
        <w:rPr>
          <w:rFonts w:ascii="Times New Roman"/>
          <w:b/>
        </w:rPr>
      </w:pPr>
      <w:r w:rsidRPr="005250EB">
        <w:rPr>
          <w:rFonts w:ascii="Times New Roman"/>
        </w:rPr>
        <w:t>刚度调节装置侧护板与上</w:t>
      </w:r>
      <w:r w:rsidRPr="00B369F2">
        <w:rPr>
          <w:noProof/>
        </w:rPr>
        <w:t>盖板安装。刚度调节装置侧护板与上盖板的主要作用是将刚度调节装置封闭在独立的空间里，在建筑物沉降稳定前，确保刚度调节装置正常发挥作用，不受混凝土或其他异物侵扰影响。侧护板与上盖板安装完成后的桩顶外观如图11(d)所示。建筑物的沉降发展过程大约为2-3年，在建筑物沉降稳定后，可通过上盖板上设置的注浆孔将刚度调节装置间的空腔注浆封闭，增加桩顶的耐久性。</w:t>
      </w:r>
    </w:p>
    <w:p w:rsidR="009650A8" w:rsidRPr="00FB33DE" w:rsidRDefault="00FB33DE" w:rsidP="00B369F2">
      <w:pPr>
        <w:pStyle w:val="affff6"/>
        <w:ind w:firstLineChars="0" w:firstLine="0"/>
      </w:pPr>
      <w:r>
        <w:rPr>
          <w:rFonts w:ascii="黑体" w:eastAsia="黑体"/>
        </w:rPr>
        <w:t>8</w:t>
      </w:r>
      <w:r w:rsidR="009650A8">
        <w:rPr>
          <w:rFonts w:ascii="黑体" w:eastAsia="黑体"/>
        </w:rPr>
        <w:t>.</w:t>
      </w:r>
      <w:r w:rsidR="009650A8">
        <w:rPr>
          <w:rFonts w:ascii="黑体" w:eastAsia="黑体" w:hint="eastAsia"/>
        </w:rPr>
        <w:t>2</w:t>
      </w:r>
      <w:r w:rsidR="009650A8">
        <w:rPr>
          <w:rFonts w:ascii="黑体" w:eastAsia="黑体"/>
        </w:rPr>
        <w:t>.</w:t>
      </w:r>
      <w:r w:rsidR="009650A8">
        <w:rPr>
          <w:rFonts w:ascii="黑体" w:eastAsia="黑体" w:hint="eastAsia"/>
        </w:rPr>
        <w:t>9-</w:t>
      </w:r>
      <w:r>
        <w:rPr>
          <w:rFonts w:ascii="黑体" w:eastAsia="黑体"/>
        </w:rPr>
        <w:t>8</w:t>
      </w:r>
      <w:r w:rsidR="009650A8">
        <w:rPr>
          <w:rFonts w:ascii="黑体" w:eastAsia="黑体" w:hint="eastAsia"/>
        </w:rPr>
        <w:t xml:space="preserve">.2.10  </w:t>
      </w:r>
      <w:r w:rsidR="009650A8" w:rsidRPr="00B369F2">
        <w:rPr>
          <w:rFonts w:hint="eastAsia"/>
        </w:rPr>
        <w:t>①</w:t>
      </w:r>
      <w:r w:rsidR="009650A8" w:rsidRPr="00B369F2">
        <w:t>注浆料选择。桩顶空腔注浆无法振捣，注浆料必须保证较高的流动性，且具有自密实和微膨胀的效果，宜选用商品混凝土灌浆料；</w:t>
      </w:r>
      <w:r w:rsidR="009650A8" w:rsidRPr="00B369F2">
        <w:rPr>
          <w:rFonts w:hint="eastAsia"/>
        </w:rPr>
        <w:t>②</w:t>
      </w:r>
      <w:r w:rsidR="009650A8" w:rsidRPr="00B369F2">
        <w:t>除锈、清洗。当注浆管有锈迹时，可采用特制钢丝刷人工除锈，并清洗注浆管中的泥沙，必要时可加入化学除锈试剂。人工除锈完成后用高压水清洗注浆管；</w:t>
      </w:r>
      <w:r w:rsidR="009650A8" w:rsidRPr="00B369F2">
        <w:rPr>
          <w:rFonts w:hint="eastAsia"/>
        </w:rPr>
        <w:t>③</w:t>
      </w:r>
      <w:r w:rsidR="009650A8" w:rsidRPr="00B369F2">
        <w:t>抽水、洗孔。采用自吸泵或真空泵排出桩顶空腔中地下水，保证桩顶注浆的注浆质量。抽水后开始洗孔，洗孔宜采用1:1水泥净浆，当管口有水泥浆返回时，即可停止洗孔。</w:t>
      </w:r>
      <w:r w:rsidR="009650A8" w:rsidRPr="00B369F2">
        <w:rPr>
          <w:rFonts w:hint="eastAsia"/>
        </w:rPr>
        <w:t>④</w:t>
      </w:r>
      <w:r w:rsidR="009650A8" w:rsidRPr="00B369F2">
        <w:t>注浆。为保证注浆效果，宜将注浆管接高至底板面以上0.5m并宜设置阀门，当一个管在注浆时，其余管的阀门应在返浆后关闭，同时进行0.5MPa压力注浆。完成注浆并稳压2min后进行封闭，待注浆体凝固后方可拆除阀门。</w:t>
      </w:r>
      <w:r w:rsidR="009650A8" w:rsidRPr="00B369F2">
        <w:rPr>
          <w:rFonts w:hint="eastAsia"/>
        </w:rPr>
        <w:t>⑤</w:t>
      </w:r>
      <w:r w:rsidR="009650A8" w:rsidRPr="00B369F2">
        <w:t>注浆管清除。注浆完成后一个星期，在管底筏板表面凿50mm深直径100mm的圆形小坑，将注浆管割断并用钢板焊接封闭，封闭后的小坑用砂浆修补。</w:t>
      </w:r>
    </w:p>
    <w:p w:rsidR="00E2101A" w:rsidRDefault="00E2101A" w:rsidP="00B369F2">
      <w:pPr>
        <w:pStyle w:val="affff6"/>
        <w:ind w:firstLine="420"/>
        <w:rPr>
          <w:rFonts w:ascii="黑体" w:eastAsia="黑体" w:hAnsi="宋体"/>
          <w:color w:val="000000"/>
        </w:rPr>
      </w:pPr>
      <w:r>
        <w:rPr>
          <w:rFonts w:ascii="黑体" w:eastAsia="黑体" w:hAnsi="宋体"/>
          <w:color w:val="000000"/>
        </w:rPr>
        <w:br w:type="page"/>
      </w:r>
    </w:p>
    <w:p w:rsidR="009650A8" w:rsidRDefault="00FB33DE" w:rsidP="00B473E9">
      <w:pPr>
        <w:snapToGrid w:val="0"/>
        <w:spacing w:beforeLines="50" w:afterLines="50" w:line="240" w:lineRule="auto"/>
        <w:rPr>
          <w:rFonts w:ascii="黑体" w:eastAsia="黑体" w:hAnsi="宋体"/>
          <w:color w:val="000000"/>
        </w:rPr>
      </w:pPr>
      <w:r>
        <w:rPr>
          <w:rFonts w:ascii="黑体" w:eastAsia="黑体" w:hAnsi="宋体"/>
          <w:color w:val="000000"/>
        </w:rPr>
        <w:lastRenderedPageBreak/>
        <w:t>9</w:t>
      </w:r>
      <w:r w:rsidR="009650A8">
        <w:rPr>
          <w:rFonts w:ascii="黑体" w:eastAsia="黑体" w:hAnsi="宋体" w:hint="eastAsia"/>
          <w:color w:val="000000"/>
        </w:rPr>
        <w:t>检验与验收</w:t>
      </w:r>
    </w:p>
    <w:p w:rsidR="009650A8" w:rsidRDefault="00FB33DE" w:rsidP="00B473E9">
      <w:pPr>
        <w:snapToGrid w:val="0"/>
        <w:spacing w:beforeLines="50" w:afterLines="50" w:line="240" w:lineRule="auto"/>
        <w:rPr>
          <w:rFonts w:ascii="黑体" w:eastAsia="黑体" w:hAnsi="宋体"/>
          <w:color w:val="000000"/>
        </w:rPr>
      </w:pPr>
      <w:r>
        <w:rPr>
          <w:rFonts w:ascii="黑体" w:eastAsia="黑体" w:hAnsi="宋体"/>
          <w:color w:val="000000"/>
        </w:rPr>
        <w:t>9</w:t>
      </w:r>
      <w:r w:rsidR="009650A8">
        <w:rPr>
          <w:rFonts w:ascii="黑体" w:eastAsia="黑体" w:hAnsi="宋体"/>
          <w:color w:val="000000"/>
        </w:rPr>
        <w:t xml:space="preserve">.1  </w:t>
      </w:r>
      <w:r w:rsidR="009650A8">
        <w:rPr>
          <w:rFonts w:ascii="黑体" w:eastAsia="黑体" w:hAnsi="宋体" w:hint="eastAsia"/>
          <w:color w:val="000000"/>
        </w:rPr>
        <w:t>检验</w:t>
      </w:r>
    </w:p>
    <w:p w:rsidR="009650A8" w:rsidRPr="00827512" w:rsidRDefault="00FB33DE" w:rsidP="00FB33DE">
      <w:pPr>
        <w:pStyle w:val="affff6"/>
        <w:ind w:firstLineChars="0" w:firstLine="0"/>
      </w:pPr>
      <w:r>
        <w:rPr>
          <w:rFonts w:ascii="黑体" w:eastAsia="黑体"/>
        </w:rPr>
        <w:t>9</w:t>
      </w:r>
      <w:r w:rsidR="009650A8">
        <w:rPr>
          <w:rFonts w:ascii="黑体" w:eastAsia="黑体"/>
        </w:rPr>
        <w:t>.1.1</w:t>
      </w:r>
      <w:r w:rsidR="009650A8">
        <w:rPr>
          <w:rFonts w:ascii="黑体" w:eastAsia="黑体" w:hint="eastAsia"/>
        </w:rPr>
        <w:t>-</w:t>
      </w:r>
      <w:r>
        <w:rPr>
          <w:rFonts w:ascii="黑体" w:eastAsia="黑体"/>
        </w:rPr>
        <w:t>9</w:t>
      </w:r>
      <w:r w:rsidR="009650A8">
        <w:rPr>
          <w:rFonts w:ascii="黑体" w:eastAsia="黑体"/>
        </w:rPr>
        <w:t>.1.</w:t>
      </w:r>
      <w:r w:rsidR="009650A8">
        <w:rPr>
          <w:rFonts w:ascii="黑体" w:eastAsia="黑体" w:hint="eastAsia"/>
        </w:rPr>
        <w:t xml:space="preserve">12  </w:t>
      </w:r>
      <w:r w:rsidR="009650A8">
        <w:t>可控协同桩筏基础</w:t>
      </w:r>
      <w:r w:rsidR="009650A8" w:rsidRPr="00827512">
        <w:t>的质量检查应遵守现行国家标准《建筑地基基础工程施工质量验收规范》GB50202和行业标准《建筑基桩检测技术规范》JGJ106的相关标准执行。对于具体的监测项目，如条件允许，除此处规定的沉降观测外，本规程建议增加深层沉降、基底土反力、桩顶反力以及刚度调节装置反力等监测内容。详实、可靠的现场监测结果对验证和完善</w:t>
      </w:r>
      <w:r w:rsidR="009650A8">
        <w:t>可控协同桩筏基础</w:t>
      </w:r>
      <w:r w:rsidR="009650A8" w:rsidRPr="00827512">
        <w:t>设计理论有重要的理论与实践意义。</w:t>
      </w:r>
    </w:p>
    <w:p w:rsidR="009650A8" w:rsidRDefault="00FB33DE" w:rsidP="00B473E9">
      <w:pPr>
        <w:snapToGrid w:val="0"/>
        <w:spacing w:beforeLines="50" w:afterLines="50" w:line="240" w:lineRule="auto"/>
        <w:rPr>
          <w:rFonts w:ascii="黑体" w:eastAsia="黑体" w:hAnsi="宋体"/>
          <w:color w:val="000000"/>
        </w:rPr>
      </w:pPr>
      <w:r>
        <w:rPr>
          <w:rFonts w:ascii="黑体" w:eastAsia="黑体" w:hAnsi="宋体"/>
          <w:color w:val="000000"/>
        </w:rPr>
        <w:t>9</w:t>
      </w:r>
      <w:r w:rsidR="009650A8">
        <w:rPr>
          <w:rFonts w:ascii="黑体" w:eastAsia="黑体" w:hAnsi="宋体"/>
          <w:color w:val="000000"/>
        </w:rPr>
        <w:t>.</w:t>
      </w:r>
      <w:r w:rsidR="009650A8">
        <w:rPr>
          <w:rFonts w:ascii="黑体" w:eastAsia="黑体" w:hAnsi="宋体" w:hint="eastAsia"/>
          <w:color w:val="000000"/>
        </w:rPr>
        <w:t>2验收</w:t>
      </w:r>
    </w:p>
    <w:p w:rsidR="009650A8" w:rsidRPr="00823F64" w:rsidRDefault="00FB33DE" w:rsidP="009650A8">
      <w:pPr>
        <w:snapToGrid w:val="0"/>
        <w:spacing w:line="360" w:lineRule="exact"/>
        <w:rPr>
          <w:rFonts w:ascii="宋体" w:hAnsi="宋体"/>
          <w:color w:val="000000"/>
        </w:rPr>
      </w:pPr>
      <w:r>
        <w:rPr>
          <w:rFonts w:ascii="黑体" w:eastAsia="黑体" w:hAnsi="宋体"/>
          <w:color w:val="000000"/>
        </w:rPr>
        <w:t>9</w:t>
      </w:r>
      <w:r w:rsidR="009650A8">
        <w:rPr>
          <w:rFonts w:ascii="黑体" w:eastAsia="黑体" w:hAnsi="宋体"/>
          <w:color w:val="000000"/>
        </w:rPr>
        <w:t>.</w:t>
      </w:r>
      <w:r w:rsidR="009650A8">
        <w:rPr>
          <w:rFonts w:ascii="黑体" w:eastAsia="黑体" w:hAnsi="宋体" w:hint="eastAsia"/>
          <w:color w:val="000000"/>
        </w:rPr>
        <w:t>2</w:t>
      </w:r>
      <w:r w:rsidR="009650A8">
        <w:rPr>
          <w:rFonts w:ascii="黑体" w:eastAsia="黑体" w:hAnsi="宋体"/>
          <w:color w:val="000000"/>
        </w:rPr>
        <w:t>.</w:t>
      </w:r>
      <w:r w:rsidR="009650A8">
        <w:rPr>
          <w:rFonts w:ascii="黑体" w:eastAsia="黑体" w:hAnsi="宋体" w:hint="eastAsia"/>
          <w:color w:val="000000"/>
        </w:rPr>
        <w:t>1-</w:t>
      </w:r>
      <w:r>
        <w:rPr>
          <w:rFonts w:ascii="黑体" w:eastAsia="黑体" w:hAnsi="宋体"/>
          <w:color w:val="000000"/>
        </w:rPr>
        <w:t>9</w:t>
      </w:r>
      <w:r w:rsidR="009650A8">
        <w:rPr>
          <w:rFonts w:ascii="黑体" w:eastAsia="黑体" w:hAnsi="宋体"/>
          <w:color w:val="000000"/>
        </w:rPr>
        <w:t>.</w:t>
      </w:r>
      <w:r w:rsidR="009650A8">
        <w:rPr>
          <w:rFonts w:ascii="黑体" w:eastAsia="黑体" w:hAnsi="宋体" w:hint="eastAsia"/>
          <w:color w:val="000000"/>
        </w:rPr>
        <w:t>2</w:t>
      </w:r>
      <w:r w:rsidR="009650A8">
        <w:rPr>
          <w:rFonts w:ascii="黑体" w:eastAsia="黑体" w:hAnsi="宋体"/>
          <w:color w:val="000000"/>
        </w:rPr>
        <w:t>.</w:t>
      </w:r>
      <w:r w:rsidR="009650A8">
        <w:rPr>
          <w:rFonts w:ascii="黑体" w:eastAsia="黑体" w:hAnsi="宋体" w:hint="eastAsia"/>
          <w:color w:val="000000"/>
        </w:rPr>
        <w:t xml:space="preserve">3  </w:t>
      </w:r>
      <w:r w:rsidR="009650A8" w:rsidRPr="00823F64">
        <w:rPr>
          <w:rFonts w:ascii="宋体" w:hAnsi="宋体"/>
          <w:color w:val="000000"/>
        </w:rPr>
        <w:t>验收主要包括地基土、桩基、刚度调节装置三部分内容，其中地基土与桩基部分可参照《建筑地基基础施工质量验收规范》GB 50202执行，刚度调节装置验收应严格按照设计要求进行。</w:t>
      </w:r>
    </w:p>
    <w:p w:rsidR="00A23B78" w:rsidRPr="001E2F13" w:rsidRDefault="00A23B78" w:rsidP="00A23B78">
      <w:pPr>
        <w:pStyle w:val="affff6"/>
        <w:ind w:firstLine="420"/>
      </w:pPr>
    </w:p>
    <w:sectPr w:rsidR="00A23B78" w:rsidRPr="001E2F13" w:rsidSect="00533DE1">
      <w:pgSz w:w="11906" w:h="16838" w:code="9"/>
      <w:pgMar w:top="567"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BF7" w:rsidRDefault="00A61BF7" w:rsidP="00D86DB7">
      <w:r>
        <w:separator/>
      </w:r>
    </w:p>
    <w:p w:rsidR="00A61BF7" w:rsidRDefault="00A61BF7"/>
    <w:p w:rsidR="00A61BF7" w:rsidRDefault="00A61BF7"/>
  </w:endnote>
  <w:endnote w:type="continuationSeparator" w:id="1">
    <w:p w:rsidR="00A61BF7" w:rsidRDefault="00A61BF7" w:rsidP="00D86DB7">
      <w:r>
        <w:continuationSeparator/>
      </w:r>
    </w:p>
    <w:p w:rsidR="00A61BF7" w:rsidRDefault="00A61BF7"/>
    <w:p w:rsidR="00A61BF7" w:rsidRDefault="00A61BF7"/>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Default="00EA32EC">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Default="00EA32EC">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324EDD" w:rsidRDefault="00EA32EC"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EC5FBB" w:rsidRDefault="00EA32EC" w:rsidP="00EC5FBB">
    <w:pPr>
      <w:pStyle w:val="a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Default="00EA32EC" w:rsidP="00EC5FBB">
    <w:pPr>
      <w:pStyle w:val="affff3"/>
    </w:pPr>
    <w:r>
      <w:fldChar w:fldCharType="begin"/>
    </w:r>
    <w:r>
      <w:instrText>PAGE   \* MERGEFORMAT</w:instrText>
    </w:r>
    <w:r>
      <w:fldChar w:fldCharType="separate"/>
    </w:r>
    <w:r w:rsidR="006D79A0" w:rsidRPr="006D79A0">
      <w:rPr>
        <w:noProof/>
        <w:lang w:val="zh-CN"/>
      </w:rPr>
      <w:t>II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EC5FBB" w:rsidRDefault="00EA32EC" w:rsidP="00EC5FBB">
    <w:pPr>
      <w:pStyle w:val="affff2"/>
    </w:pPr>
    <w:r>
      <w:fldChar w:fldCharType="begin"/>
    </w:r>
    <w:r>
      <w:instrText xml:space="preserve"> PAGE   \* MERGEFORMAT \* MERGEFORMAT </w:instrText>
    </w:r>
    <w:r>
      <w:fldChar w:fldCharType="separate"/>
    </w:r>
    <w:r>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Default="00EA32EC" w:rsidP="00EC5FBB">
    <w:pPr>
      <w:pStyle w:val="affff3"/>
    </w:pPr>
    <w:r>
      <w:fldChar w:fldCharType="begin"/>
    </w:r>
    <w:r>
      <w:instrText>PAGE   \* MERGEFORMAT</w:instrText>
    </w:r>
    <w:r>
      <w:fldChar w:fldCharType="separate"/>
    </w:r>
    <w:r w:rsidRPr="00693F84">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BF7" w:rsidRDefault="00A61BF7" w:rsidP="00D86DB7">
      <w:r>
        <w:separator/>
      </w:r>
    </w:p>
  </w:footnote>
  <w:footnote w:type="continuationSeparator" w:id="1">
    <w:p w:rsidR="00A61BF7" w:rsidRDefault="00A61BF7" w:rsidP="00D86DB7">
      <w:r>
        <w:continuationSeparator/>
      </w:r>
    </w:p>
    <w:p w:rsidR="00A61BF7" w:rsidRDefault="00A61BF7"/>
    <w:p w:rsidR="00A61BF7" w:rsidRDefault="00A61B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Default="00EA32EC">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E70388" w:rsidRDefault="00EA32E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324EDD" w:rsidRDefault="00EA32EC"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EC5FBB" w:rsidRDefault="00EA32EC" w:rsidP="00EC5FBB">
    <w:pPr>
      <w:pStyle w:val="affffc"/>
    </w:pPr>
    <w:fldSimple w:instr=" STYLEREF  标准文件_文件编号 \* MERGEFORMAT ">
      <w:r>
        <w:t>DB 42/T XXXX</w:t>
      </w:r>
      <w:r>
        <w:t>—</w:t>
      </w:r>
      <w: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D84FA1" w:rsidRDefault="00EA32EC" w:rsidP="00EC5FBB">
    <w:pPr>
      <w:pStyle w:val="affffb"/>
    </w:pPr>
    <w:fldSimple w:instr=" STYLEREF  标准文件_文件编号  \* MERGEFORMAT ">
      <w:r w:rsidR="006D79A0">
        <w:t>DB42/TXXXX</w:t>
      </w:r>
      <w:r w:rsidR="006D79A0">
        <w:t>—</w:t>
      </w:r>
      <w:r w:rsidR="006D79A0">
        <w:t>2021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EC5FBB" w:rsidRDefault="00EA32EC" w:rsidP="00EC5FBB">
    <w:pPr>
      <w:pStyle w:val="affffc"/>
    </w:pPr>
    <w:fldSimple w:instr=" STYLEREF  标准文件_文件编号 \* MERGEFORMAT ">
      <w:r>
        <w:t>DB 42/T XXXX</w:t>
      </w:r>
      <w:r>
        <w:t>—</w:t>
      </w:r>
      <w:r>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EC" w:rsidRPr="00D84FA1" w:rsidRDefault="00EA32EC" w:rsidP="00EC5FBB">
    <w:pPr>
      <w:pStyle w:val="affffb"/>
    </w:pPr>
    <w:fldSimple w:instr=" STYLEREF  标准文件_文件编号  \* MERGEFORMAT ">
      <w:r>
        <w:t>DB42/TXXXX</w:t>
      </w:r>
      <w:r>
        <w:t>—</w:t>
      </w:r>
      <w:r>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B789DF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b w:val="0"/>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3261"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2694"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868E7F2A"/>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BF827A1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4679"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0"/>
  </w:num>
  <w:num w:numId="2">
    <w:abstractNumId w:val="1"/>
  </w:num>
  <w:num w:numId="3">
    <w:abstractNumId w:val="26"/>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0"/>
  </w:num>
  <w:num w:numId="16">
    <w:abstractNumId w:val="5"/>
  </w:num>
  <w:num w:numId="17">
    <w:abstractNumId w:val="18"/>
  </w:num>
  <w:num w:numId="18">
    <w:abstractNumId w:val="13"/>
  </w:num>
  <w:num w:numId="19">
    <w:abstractNumId w:val="23"/>
  </w:num>
  <w:num w:numId="20">
    <w:abstractNumId w:val="8"/>
  </w:num>
  <w:num w:numId="21">
    <w:abstractNumId w:val="9"/>
  </w:num>
  <w:num w:numId="22">
    <w:abstractNumId w:val="16"/>
  </w:num>
  <w:num w:numId="23">
    <w:abstractNumId w:val="24"/>
  </w:num>
  <w:num w:numId="24">
    <w:abstractNumId w:val="4"/>
  </w:num>
  <w:num w:numId="25">
    <w:abstractNumId w:val="14"/>
  </w:num>
  <w:num w:numId="26">
    <w:abstractNumId w:val="25"/>
  </w:num>
  <w:num w:numId="27">
    <w:abstractNumId w:val="11"/>
  </w:num>
  <w:num w:numId="28">
    <w:abstractNumId w:val="6"/>
  </w:num>
  <w:num w:numId="29">
    <w:abstractNumId w:val="10"/>
  </w:num>
  <w:num w:numId="30">
    <w:abstractNumId w:val="22"/>
  </w:num>
  <w:num w:numId="31">
    <w:abstractNumId w:val="3"/>
  </w:num>
  <w:num w:numId="32">
    <w:abstractNumId w:val="7"/>
  </w:num>
  <w:num w:numId="33">
    <w:abstractNumId w:val="19"/>
  </w:num>
  <w:num w:numId="34">
    <w:abstractNumId w:val="27"/>
  </w:num>
  <w:num w:numId="35">
    <w:abstractNumId w:val="21"/>
  </w:num>
  <w:num w:numId="36">
    <w:abstractNumId w:val="17"/>
  </w:num>
  <w:num w:numId="37">
    <w:abstractNumId w:val="29"/>
  </w:num>
  <w:num w:numId="38">
    <w:abstractNumId w:val="15"/>
  </w:num>
  <w:num w:numId="39">
    <w:abstractNumId w:val="28"/>
  </w:num>
  <w:num w:numId="40">
    <w:abstractNumId w:val="2"/>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F0C"/>
    <w:rsid w:val="0000040A"/>
    <w:rsid w:val="00000A94"/>
    <w:rsid w:val="00001972"/>
    <w:rsid w:val="00001D9A"/>
    <w:rsid w:val="00004789"/>
    <w:rsid w:val="0000719D"/>
    <w:rsid w:val="00007B3A"/>
    <w:rsid w:val="000107E0"/>
    <w:rsid w:val="00011FDE"/>
    <w:rsid w:val="00012FFD"/>
    <w:rsid w:val="00014162"/>
    <w:rsid w:val="00014340"/>
    <w:rsid w:val="00016A9C"/>
    <w:rsid w:val="00022184"/>
    <w:rsid w:val="00022762"/>
    <w:rsid w:val="000238E0"/>
    <w:rsid w:val="000249DB"/>
    <w:rsid w:val="0002595E"/>
    <w:rsid w:val="000303C3"/>
    <w:rsid w:val="00030F69"/>
    <w:rsid w:val="000331D3"/>
    <w:rsid w:val="000346A5"/>
    <w:rsid w:val="000359C3"/>
    <w:rsid w:val="00035A7D"/>
    <w:rsid w:val="000365ED"/>
    <w:rsid w:val="0004249A"/>
    <w:rsid w:val="00042C57"/>
    <w:rsid w:val="00043282"/>
    <w:rsid w:val="00044286"/>
    <w:rsid w:val="00045E2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4D7"/>
    <w:rsid w:val="00073C8C"/>
    <w:rsid w:val="00077B64"/>
    <w:rsid w:val="00080A1C"/>
    <w:rsid w:val="00082317"/>
    <w:rsid w:val="0008279F"/>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B"/>
    <w:rsid w:val="000F06E1"/>
    <w:rsid w:val="000F0E3C"/>
    <w:rsid w:val="000F19D5"/>
    <w:rsid w:val="000F4AEA"/>
    <w:rsid w:val="000F633F"/>
    <w:rsid w:val="000F67E9"/>
    <w:rsid w:val="000F70D1"/>
    <w:rsid w:val="000F7D9C"/>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894"/>
    <w:rsid w:val="00141114"/>
    <w:rsid w:val="001428FC"/>
    <w:rsid w:val="00142969"/>
    <w:rsid w:val="001446C2"/>
    <w:rsid w:val="001457E7"/>
    <w:rsid w:val="00145D9D"/>
    <w:rsid w:val="00146388"/>
    <w:rsid w:val="001529E5"/>
    <w:rsid w:val="00153C7E"/>
    <w:rsid w:val="00156B25"/>
    <w:rsid w:val="00156E1A"/>
    <w:rsid w:val="00157894"/>
    <w:rsid w:val="00157B55"/>
    <w:rsid w:val="001642FA"/>
    <w:rsid w:val="00164617"/>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497"/>
    <w:rsid w:val="001913C4"/>
    <w:rsid w:val="0019348F"/>
    <w:rsid w:val="00193A07"/>
    <w:rsid w:val="00194C95"/>
    <w:rsid w:val="00195C34"/>
    <w:rsid w:val="00196EF5"/>
    <w:rsid w:val="001A1A53"/>
    <w:rsid w:val="001A234A"/>
    <w:rsid w:val="001A4CF3"/>
    <w:rsid w:val="001A6E59"/>
    <w:rsid w:val="001B06E8"/>
    <w:rsid w:val="001B31AE"/>
    <w:rsid w:val="001B71D0"/>
    <w:rsid w:val="001B71EE"/>
    <w:rsid w:val="001C04A8"/>
    <w:rsid w:val="001C2047"/>
    <w:rsid w:val="001C2C03"/>
    <w:rsid w:val="001C42F7"/>
    <w:rsid w:val="001C49E5"/>
    <w:rsid w:val="001C680C"/>
    <w:rsid w:val="001C7FEA"/>
    <w:rsid w:val="001D0499"/>
    <w:rsid w:val="001D0BBE"/>
    <w:rsid w:val="001D0ED4"/>
    <w:rsid w:val="001D212F"/>
    <w:rsid w:val="001D297B"/>
    <w:rsid w:val="001D29D7"/>
    <w:rsid w:val="001D2DE7"/>
    <w:rsid w:val="001D411C"/>
    <w:rsid w:val="001E1B6A"/>
    <w:rsid w:val="001E2484"/>
    <w:rsid w:val="001E2F13"/>
    <w:rsid w:val="001E3CC4"/>
    <w:rsid w:val="001E4882"/>
    <w:rsid w:val="001E55BA"/>
    <w:rsid w:val="001E73AB"/>
    <w:rsid w:val="001F092D"/>
    <w:rsid w:val="001F0E0F"/>
    <w:rsid w:val="001F143A"/>
    <w:rsid w:val="001F1605"/>
    <w:rsid w:val="001F2508"/>
    <w:rsid w:val="001F4816"/>
    <w:rsid w:val="001F4EE9"/>
    <w:rsid w:val="001F69B4"/>
    <w:rsid w:val="001F77C7"/>
    <w:rsid w:val="00200183"/>
    <w:rsid w:val="00200333"/>
    <w:rsid w:val="0020107D"/>
    <w:rsid w:val="00202AA4"/>
    <w:rsid w:val="002031F7"/>
    <w:rsid w:val="002035E8"/>
    <w:rsid w:val="002040E6"/>
    <w:rsid w:val="0020527B"/>
    <w:rsid w:val="00205F2C"/>
    <w:rsid w:val="00210B15"/>
    <w:rsid w:val="002142EA"/>
    <w:rsid w:val="002204BB"/>
    <w:rsid w:val="00221B79"/>
    <w:rsid w:val="00221C6B"/>
    <w:rsid w:val="00222DA9"/>
    <w:rsid w:val="002253A1"/>
    <w:rsid w:val="00225CF8"/>
    <w:rsid w:val="0022794E"/>
    <w:rsid w:val="00230F69"/>
    <w:rsid w:val="00233D64"/>
    <w:rsid w:val="0023482A"/>
    <w:rsid w:val="002359CB"/>
    <w:rsid w:val="00242813"/>
    <w:rsid w:val="00243540"/>
    <w:rsid w:val="0024497B"/>
    <w:rsid w:val="0024515B"/>
    <w:rsid w:val="00246021"/>
    <w:rsid w:val="0024666E"/>
    <w:rsid w:val="00247F52"/>
    <w:rsid w:val="00250B25"/>
    <w:rsid w:val="00250BBE"/>
    <w:rsid w:val="00250DD8"/>
    <w:rsid w:val="002515C2"/>
    <w:rsid w:val="0025194F"/>
    <w:rsid w:val="002519B4"/>
    <w:rsid w:val="0025240B"/>
    <w:rsid w:val="002525C3"/>
    <w:rsid w:val="00255E57"/>
    <w:rsid w:val="00260B33"/>
    <w:rsid w:val="0026148A"/>
    <w:rsid w:val="00262696"/>
    <w:rsid w:val="00263D25"/>
    <w:rsid w:val="002643C3"/>
    <w:rsid w:val="00264A0C"/>
    <w:rsid w:val="00265BC0"/>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4A"/>
    <w:rsid w:val="002B4508"/>
    <w:rsid w:val="002B5779"/>
    <w:rsid w:val="002B7332"/>
    <w:rsid w:val="002B7F51"/>
    <w:rsid w:val="002C09E7"/>
    <w:rsid w:val="002C1E06"/>
    <w:rsid w:val="002C1E1C"/>
    <w:rsid w:val="002C3340"/>
    <w:rsid w:val="002C3F07"/>
    <w:rsid w:val="002C5278"/>
    <w:rsid w:val="002C6F31"/>
    <w:rsid w:val="002C7EBB"/>
    <w:rsid w:val="002D06C1"/>
    <w:rsid w:val="002D42B5"/>
    <w:rsid w:val="002D4F1A"/>
    <w:rsid w:val="002D6EC6"/>
    <w:rsid w:val="002D79AC"/>
    <w:rsid w:val="002E039D"/>
    <w:rsid w:val="002E3451"/>
    <w:rsid w:val="002E4D5A"/>
    <w:rsid w:val="002E6326"/>
    <w:rsid w:val="002E721F"/>
    <w:rsid w:val="002F30E0"/>
    <w:rsid w:val="002F35E4"/>
    <w:rsid w:val="002F3730"/>
    <w:rsid w:val="002F38E1"/>
    <w:rsid w:val="002F7AF6"/>
    <w:rsid w:val="00300E63"/>
    <w:rsid w:val="003026E6"/>
    <w:rsid w:val="00302F5F"/>
    <w:rsid w:val="0030441D"/>
    <w:rsid w:val="00304EC4"/>
    <w:rsid w:val="00306063"/>
    <w:rsid w:val="00307F0C"/>
    <w:rsid w:val="00313B85"/>
    <w:rsid w:val="00317988"/>
    <w:rsid w:val="003221B4"/>
    <w:rsid w:val="0032258D"/>
    <w:rsid w:val="00322E62"/>
    <w:rsid w:val="00324D13"/>
    <w:rsid w:val="00324D2A"/>
    <w:rsid w:val="00324EDD"/>
    <w:rsid w:val="00325E32"/>
    <w:rsid w:val="003331E4"/>
    <w:rsid w:val="00336C64"/>
    <w:rsid w:val="00337162"/>
    <w:rsid w:val="0034194F"/>
    <w:rsid w:val="00344605"/>
    <w:rsid w:val="003474AA"/>
    <w:rsid w:val="00350C79"/>
    <w:rsid w:val="00350D1D"/>
    <w:rsid w:val="00352C83"/>
    <w:rsid w:val="00352EAD"/>
    <w:rsid w:val="003570AF"/>
    <w:rsid w:val="003615D2"/>
    <w:rsid w:val="0036429C"/>
    <w:rsid w:val="00364A53"/>
    <w:rsid w:val="003654CB"/>
    <w:rsid w:val="00365AA9"/>
    <w:rsid w:val="00365F86"/>
    <w:rsid w:val="00365F87"/>
    <w:rsid w:val="00366E89"/>
    <w:rsid w:val="003705F4"/>
    <w:rsid w:val="00370D58"/>
    <w:rsid w:val="00371316"/>
    <w:rsid w:val="00372079"/>
    <w:rsid w:val="00376713"/>
    <w:rsid w:val="00381815"/>
    <w:rsid w:val="003819AF"/>
    <w:rsid w:val="003820E9"/>
    <w:rsid w:val="00382CC4"/>
    <w:rsid w:val="00382DE7"/>
    <w:rsid w:val="00384FFC"/>
    <w:rsid w:val="003872FC"/>
    <w:rsid w:val="00387ADC"/>
    <w:rsid w:val="00390020"/>
    <w:rsid w:val="003903D6"/>
    <w:rsid w:val="00390C8D"/>
    <w:rsid w:val="00390EE6"/>
    <w:rsid w:val="0039118F"/>
    <w:rsid w:val="00392AD7"/>
    <w:rsid w:val="00392F86"/>
    <w:rsid w:val="003938D9"/>
    <w:rsid w:val="00394376"/>
    <w:rsid w:val="003943FF"/>
    <w:rsid w:val="00395700"/>
    <w:rsid w:val="00396D94"/>
    <w:rsid w:val="003974EB"/>
    <w:rsid w:val="00397CC5"/>
    <w:rsid w:val="003A1582"/>
    <w:rsid w:val="003A4077"/>
    <w:rsid w:val="003B09AD"/>
    <w:rsid w:val="003B0C27"/>
    <w:rsid w:val="003B1F18"/>
    <w:rsid w:val="003B5BF0"/>
    <w:rsid w:val="003B60BF"/>
    <w:rsid w:val="003B6BE3"/>
    <w:rsid w:val="003C010C"/>
    <w:rsid w:val="003C0A6C"/>
    <w:rsid w:val="003C14F8"/>
    <w:rsid w:val="003C2428"/>
    <w:rsid w:val="003C5A43"/>
    <w:rsid w:val="003C5FBD"/>
    <w:rsid w:val="003D0519"/>
    <w:rsid w:val="003D0FAE"/>
    <w:rsid w:val="003D0FF6"/>
    <w:rsid w:val="003D262C"/>
    <w:rsid w:val="003D6D61"/>
    <w:rsid w:val="003E091D"/>
    <w:rsid w:val="003E1C53"/>
    <w:rsid w:val="003E2A69"/>
    <w:rsid w:val="003E2D49"/>
    <w:rsid w:val="003E2FD4"/>
    <w:rsid w:val="003E49F6"/>
    <w:rsid w:val="003E657A"/>
    <w:rsid w:val="003E660F"/>
    <w:rsid w:val="003E76A5"/>
    <w:rsid w:val="003F0841"/>
    <w:rsid w:val="003F23D3"/>
    <w:rsid w:val="003F3F08"/>
    <w:rsid w:val="003F49F1"/>
    <w:rsid w:val="003F6272"/>
    <w:rsid w:val="003F6F41"/>
    <w:rsid w:val="00400E72"/>
    <w:rsid w:val="00401400"/>
    <w:rsid w:val="00404869"/>
    <w:rsid w:val="00405884"/>
    <w:rsid w:val="00407D39"/>
    <w:rsid w:val="0041477A"/>
    <w:rsid w:val="004167A3"/>
    <w:rsid w:val="004229E7"/>
    <w:rsid w:val="0043253C"/>
    <w:rsid w:val="00432DAA"/>
    <w:rsid w:val="00434305"/>
    <w:rsid w:val="00435DF7"/>
    <w:rsid w:val="0044083F"/>
    <w:rsid w:val="00441AE7"/>
    <w:rsid w:val="00445574"/>
    <w:rsid w:val="004467FB"/>
    <w:rsid w:val="00452D6B"/>
    <w:rsid w:val="00454484"/>
    <w:rsid w:val="0045517B"/>
    <w:rsid w:val="00461B78"/>
    <w:rsid w:val="00463B77"/>
    <w:rsid w:val="00463C7B"/>
    <w:rsid w:val="004642AA"/>
    <w:rsid w:val="004644A6"/>
    <w:rsid w:val="004659BD"/>
    <w:rsid w:val="00470775"/>
    <w:rsid w:val="004746B1"/>
    <w:rsid w:val="0047583F"/>
    <w:rsid w:val="00475DE8"/>
    <w:rsid w:val="00477440"/>
    <w:rsid w:val="00481C44"/>
    <w:rsid w:val="00484936"/>
    <w:rsid w:val="00485C89"/>
    <w:rsid w:val="00486BE3"/>
    <w:rsid w:val="004905E4"/>
    <w:rsid w:val="00490A89"/>
    <w:rsid w:val="00490AB4"/>
    <w:rsid w:val="00492F02"/>
    <w:rsid w:val="004939AE"/>
    <w:rsid w:val="0049410B"/>
    <w:rsid w:val="004A12DF"/>
    <w:rsid w:val="004A17E6"/>
    <w:rsid w:val="004A1BA8"/>
    <w:rsid w:val="004A2DC0"/>
    <w:rsid w:val="004A4B57"/>
    <w:rsid w:val="004A63FA"/>
    <w:rsid w:val="004B0272"/>
    <w:rsid w:val="004B05C4"/>
    <w:rsid w:val="004B08A7"/>
    <w:rsid w:val="004B0DA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1D95"/>
    <w:rsid w:val="004E2B06"/>
    <w:rsid w:val="004E30C5"/>
    <w:rsid w:val="004E4AA5"/>
    <w:rsid w:val="004E4AEE"/>
    <w:rsid w:val="004E59E3"/>
    <w:rsid w:val="004E67C0"/>
    <w:rsid w:val="004F391A"/>
    <w:rsid w:val="004F3CFB"/>
    <w:rsid w:val="004F4FA6"/>
    <w:rsid w:val="004F6456"/>
    <w:rsid w:val="004F696E"/>
    <w:rsid w:val="004F6C71"/>
    <w:rsid w:val="00501139"/>
    <w:rsid w:val="0050363E"/>
    <w:rsid w:val="005039BC"/>
    <w:rsid w:val="005043BB"/>
    <w:rsid w:val="00504A3D"/>
    <w:rsid w:val="00505767"/>
    <w:rsid w:val="005073F0"/>
    <w:rsid w:val="00510A7B"/>
    <w:rsid w:val="005129B4"/>
    <w:rsid w:val="00512F6E"/>
    <w:rsid w:val="00513038"/>
    <w:rsid w:val="00513EEA"/>
    <w:rsid w:val="00514174"/>
    <w:rsid w:val="00516088"/>
    <w:rsid w:val="00516B0B"/>
    <w:rsid w:val="005176F4"/>
    <w:rsid w:val="005220EC"/>
    <w:rsid w:val="00523F95"/>
    <w:rsid w:val="00524D65"/>
    <w:rsid w:val="005250EB"/>
    <w:rsid w:val="00525B16"/>
    <w:rsid w:val="00533D04"/>
    <w:rsid w:val="00533DE1"/>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DA0"/>
    <w:rsid w:val="00561475"/>
    <w:rsid w:val="005642C6"/>
    <w:rsid w:val="0056487B"/>
    <w:rsid w:val="00564FB9"/>
    <w:rsid w:val="00565FDD"/>
    <w:rsid w:val="0057316F"/>
    <w:rsid w:val="00573D9E"/>
    <w:rsid w:val="005801E3"/>
    <w:rsid w:val="00581802"/>
    <w:rsid w:val="005836A8"/>
    <w:rsid w:val="0058409C"/>
    <w:rsid w:val="00584262"/>
    <w:rsid w:val="00586630"/>
    <w:rsid w:val="00586919"/>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1F1"/>
    <w:rsid w:val="005C5F21"/>
    <w:rsid w:val="005C7156"/>
    <w:rsid w:val="005D0C75"/>
    <w:rsid w:val="005D4171"/>
    <w:rsid w:val="005D6A95"/>
    <w:rsid w:val="005D6B2C"/>
    <w:rsid w:val="005D6D9C"/>
    <w:rsid w:val="005D7E2E"/>
    <w:rsid w:val="005E2335"/>
    <w:rsid w:val="005E34CA"/>
    <w:rsid w:val="005E3C18"/>
    <w:rsid w:val="005E46E8"/>
    <w:rsid w:val="005E6812"/>
    <w:rsid w:val="005E6D06"/>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719"/>
    <w:rsid w:val="00634D9E"/>
    <w:rsid w:val="00635B41"/>
    <w:rsid w:val="00636E3E"/>
    <w:rsid w:val="006379F7"/>
    <w:rsid w:val="00637E4D"/>
    <w:rsid w:val="00640620"/>
    <w:rsid w:val="00641A1F"/>
    <w:rsid w:val="00645904"/>
    <w:rsid w:val="00651ACB"/>
    <w:rsid w:val="00651C47"/>
    <w:rsid w:val="00652AB2"/>
    <w:rsid w:val="00652BD8"/>
    <w:rsid w:val="00653FED"/>
    <w:rsid w:val="00654EC0"/>
    <w:rsid w:val="0065525B"/>
    <w:rsid w:val="006555DD"/>
    <w:rsid w:val="00655D4F"/>
    <w:rsid w:val="00655DDC"/>
    <w:rsid w:val="00656931"/>
    <w:rsid w:val="00656D29"/>
    <w:rsid w:val="006640E5"/>
    <w:rsid w:val="006646F1"/>
    <w:rsid w:val="00664929"/>
    <w:rsid w:val="00664F62"/>
    <w:rsid w:val="006655E1"/>
    <w:rsid w:val="00670BDB"/>
    <w:rsid w:val="00672060"/>
    <w:rsid w:val="00672325"/>
    <w:rsid w:val="00672BFD"/>
    <w:rsid w:val="006770F4"/>
    <w:rsid w:val="00677A84"/>
    <w:rsid w:val="0068026D"/>
    <w:rsid w:val="00680A27"/>
    <w:rsid w:val="006816A4"/>
    <w:rsid w:val="006819B8"/>
    <w:rsid w:val="006840A6"/>
    <w:rsid w:val="006850CD"/>
    <w:rsid w:val="00685AAB"/>
    <w:rsid w:val="00693F84"/>
    <w:rsid w:val="006A07AA"/>
    <w:rsid w:val="006A25E5"/>
    <w:rsid w:val="006A2B46"/>
    <w:rsid w:val="006A336D"/>
    <w:rsid w:val="006A37B9"/>
    <w:rsid w:val="006B2672"/>
    <w:rsid w:val="006B54BF"/>
    <w:rsid w:val="006B5F44"/>
    <w:rsid w:val="006B5F90"/>
    <w:rsid w:val="006B62E4"/>
    <w:rsid w:val="006C1BBA"/>
    <w:rsid w:val="006C2079"/>
    <w:rsid w:val="006C28F2"/>
    <w:rsid w:val="006C5A62"/>
    <w:rsid w:val="006C5D68"/>
    <w:rsid w:val="006C6976"/>
    <w:rsid w:val="006C6DD0"/>
    <w:rsid w:val="006D04EA"/>
    <w:rsid w:val="006D16C4"/>
    <w:rsid w:val="006D3E96"/>
    <w:rsid w:val="006D4515"/>
    <w:rsid w:val="006D4BB1"/>
    <w:rsid w:val="006D6593"/>
    <w:rsid w:val="006D79A0"/>
    <w:rsid w:val="006E23EA"/>
    <w:rsid w:val="006E505D"/>
    <w:rsid w:val="006F03A8"/>
    <w:rsid w:val="006F2ACA"/>
    <w:rsid w:val="006F2ADC"/>
    <w:rsid w:val="006F2BFE"/>
    <w:rsid w:val="006F31E9"/>
    <w:rsid w:val="006F3B11"/>
    <w:rsid w:val="006F6284"/>
    <w:rsid w:val="006F65AD"/>
    <w:rsid w:val="007002C5"/>
    <w:rsid w:val="00704387"/>
    <w:rsid w:val="00704A2B"/>
    <w:rsid w:val="00706142"/>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D00"/>
    <w:rsid w:val="007501A8"/>
    <w:rsid w:val="00750D61"/>
    <w:rsid w:val="00750EE1"/>
    <w:rsid w:val="00752B4D"/>
    <w:rsid w:val="00755402"/>
    <w:rsid w:val="00756B26"/>
    <w:rsid w:val="00756EDF"/>
    <w:rsid w:val="007600E3"/>
    <w:rsid w:val="00765C43"/>
    <w:rsid w:val="00765EFB"/>
    <w:rsid w:val="007671CA"/>
    <w:rsid w:val="00767C61"/>
    <w:rsid w:val="0077008A"/>
    <w:rsid w:val="00773552"/>
    <w:rsid w:val="00773C1F"/>
    <w:rsid w:val="00774DA4"/>
    <w:rsid w:val="00776599"/>
    <w:rsid w:val="0078114B"/>
    <w:rsid w:val="00781DD2"/>
    <w:rsid w:val="00783ECF"/>
    <w:rsid w:val="0078413A"/>
    <w:rsid w:val="00795545"/>
    <w:rsid w:val="007959E8"/>
    <w:rsid w:val="00795E9C"/>
    <w:rsid w:val="007A0521"/>
    <w:rsid w:val="007A2E12"/>
    <w:rsid w:val="007A3475"/>
    <w:rsid w:val="007A41C8"/>
    <w:rsid w:val="007A44EB"/>
    <w:rsid w:val="007A54CE"/>
    <w:rsid w:val="007A6990"/>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9FA"/>
    <w:rsid w:val="007D6518"/>
    <w:rsid w:val="007D76BD"/>
    <w:rsid w:val="007E0BF1"/>
    <w:rsid w:val="007E2DED"/>
    <w:rsid w:val="007F0ED8"/>
    <w:rsid w:val="007F0F63"/>
    <w:rsid w:val="007F1A1F"/>
    <w:rsid w:val="007F759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49A"/>
    <w:rsid w:val="00842A47"/>
    <w:rsid w:val="00843C13"/>
    <w:rsid w:val="008454F8"/>
    <w:rsid w:val="0085173A"/>
    <w:rsid w:val="00852376"/>
    <w:rsid w:val="00856316"/>
    <w:rsid w:val="008603CE"/>
    <w:rsid w:val="008620FC"/>
    <w:rsid w:val="008627A5"/>
    <w:rsid w:val="00863E05"/>
    <w:rsid w:val="00865ACA"/>
    <w:rsid w:val="00865D28"/>
    <w:rsid w:val="00865F85"/>
    <w:rsid w:val="00866507"/>
    <w:rsid w:val="00867C10"/>
    <w:rsid w:val="00870439"/>
    <w:rsid w:val="00870DA1"/>
    <w:rsid w:val="00876B87"/>
    <w:rsid w:val="00883F93"/>
    <w:rsid w:val="00884B92"/>
    <w:rsid w:val="00884DB3"/>
    <w:rsid w:val="00885A9D"/>
    <w:rsid w:val="008864F6"/>
    <w:rsid w:val="0089049D"/>
    <w:rsid w:val="008928C9"/>
    <w:rsid w:val="008930CB"/>
    <w:rsid w:val="0089328B"/>
    <w:rsid w:val="008938DC"/>
    <w:rsid w:val="00893FD1"/>
    <w:rsid w:val="00894836"/>
    <w:rsid w:val="00895172"/>
    <w:rsid w:val="00895680"/>
    <w:rsid w:val="00896DFF"/>
    <w:rsid w:val="0089762C"/>
    <w:rsid w:val="008A1893"/>
    <w:rsid w:val="008A3215"/>
    <w:rsid w:val="008A501A"/>
    <w:rsid w:val="008A57E6"/>
    <w:rsid w:val="008A6F81"/>
    <w:rsid w:val="008A769A"/>
    <w:rsid w:val="008B0C9C"/>
    <w:rsid w:val="008B166D"/>
    <w:rsid w:val="008B17F4"/>
    <w:rsid w:val="008B3615"/>
    <w:rsid w:val="008B4AC4"/>
    <w:rsid w:val="008B50C8"/>
    <w:rsid w:val="008B5281"/>
    <w:rsid w:val="008B7E05"/>
    <w:rsid w:val="008C1797"/>
    <w:rsid w:val="008C219C"/>
    <w:rsid w:val="008C2290"/>
    <w:rsid w:val="008C475E"/>
    <w:rsid w:val="008C547C"/>
    <w:rsid w:val="008C619A"/>
    <w:rsid w:val="008D0CE8"/>
    <w:rsid w:val="008D1BD5"/>
    <w:rsid w:val="008D2D1D"/>
    <w:rsid w:val="008D3DF8"/>
    <w:rsid w:val="008D453D"/>
    <w:rsid w:val="008D50C2"/>
    <w:rsid w:val="008D53AD"/>
    <w:rsid w:val="008D562B"/>
    <w:rsid w:val="008D5733"/>
    <w:rsid w:val="008D622B"/>
    <w:rsid w:val="008D666C"/>
    <w:rsid w:val="008D7B54"/>
    <w:rsid w:val="008E0C9D"/>
    <w:rsid w:val="008E1648"/>
    <w:rsid w:val="008E1B3E"/>
    <w:rsid w:val="008E2319"/>
    <w:rsid w:val="008E4BB6"/>
    <w:rsid w:val="008E5518"/>
    <w:rsid w:val="008E6A84"/>
    <w:rsid w:val="008E6F0E"/>
    <w:rsid w:val="008E7C9D"/>
    <w:rsid w:val="008F0CDC"/>
    <w:rsid w:val="008F17A3"/>
    <w:rsid w:val="008F1ED3"/>
    <w:rsid w:val="008F23A5"/>
    <w:rsid w:val="008F4C29"/>
    <w:rsid w:val="008F70BD"/>
    <w:rsid w:val="008F7244"/>
    <w:rsid w:val="008F788F"/>
    <w:rsid w:val="008F7EA2"/>
    <w:rsid w:val="00902722"/>
    <w:rsid w:val="009027BC"/>
    <w:rsid w:val="009062E6"/>
    <w:rsid w:val="00911BE5"/>
    <w:rsid w:val="009136A6"/>
    <w:rsid w:val="00913CA9"/>
    <w:rsid w:val="009145AE"/>
    <w:rsid w:val="009146CE"/>
    <w:rsid w:val="00914CA7"/>
    <w:rsid w:val="00915C3E"/>
    <w:rsid w:val="009161A8"/>
    <w:rsid w:val="00921EC4"/>
    <w:rsid w:val="00922196"/>
    <w:rsid w:val="009245F5"/>
    <w:rsid w:val="009249EC"/>
    <w:rsid w:val="009273B3"/>
    <w:rsid w:val="009305B5"/>
    <w:rsid w:val="00930837"/>
    <w:rsid w:val="00933D0B"/>
    <w:rsid w:val="00933E8A"/>
    <w:rsid w:val="009429D5"/>
    <w:rsid w:val="00942BF1"/>
    <w:rsid w:val="00945180"/>
    <w:rsid w:val="00945428"/>
    <w:rsid w:val="0094607B"/>
    <w:rsid w:val="00953604"/>
    <w:rsid w:val="0095496B"/>
    <w:rsid w:val="009610DC"/>
    <w:rsid w:val="00961490"/>
    <w:rsid w:val="0096381A"/>
    <w:rsid w:val="009650A8"/>
    <w:rsid w:val="00965E04"/>
    <w:rsid w:val="009674AD"/>
    <w:rsid w:val="00970AA1"/>
    <w:rsid w:val="00970CDC"/>
    <w:rsid w:val="00972E93"/>
    <w:rsid w:val="00974882"/>
    <w:rsid w:val="00977010"/>
    <w:rsid w:val="00977D02"/>
    <w:rsid w:val="009809BB"/>
    <w:rsid w:val="0098364B"/>
    <w:rsid w:val="009911AF"/>
    <w:rsid w:val="00991875"/>
    <w:rsid w:val="00991F92"/>
    <w:rsid w:val="00992985"/>
    <w:rsid w:val="00993889"/>
    <w:rsid w:val="0099551B"/>
    <w:rsid w:val="00997AB0"/>
    <w:rsid w:val="00997BF1"/>
    <w:rsid w:val="009A089C"/>
    <w:rsid w:val="009A118E"/>
    <w:rsid w:val="009A21CD"/>
    <w:rsid w:val="009A278C"/>
    <w:rsid w:val="009A2BC2"/>
    <w:rsid w:val="009A3202"/>
    <w:rsid w:val="009A42C1"/>
    <w:rsid w:val="009A5429"/>
    <w:rsid w:val="009A72AD"/>
    <w:rsid w:val="009B09E0"/>
    <w:rsid w:val="009B0BC5"/>
    <w:rsid w:val="009B1247"/>
    <w:rsid w:val="009B6029"/>
    <w:rsid w:val="009B6971"/>
    <w:rsid w:val="009C0AC2"/>
    <w:rsid w:val="009C1701"/>
    <w:rsid w:val="009C27F1"/>
    <w:rsid w:val="009C3152"/>
    <w:rsid w:val="009C4CFA"/>
    <w:rsid w:val="009C5070"/>
    <w:rsid w:val="009D112C"/>
    <w:rsid w:val="009D47FA"/>
    <w:rsid w:val="009D4C5B"/>
    <w:rsid w:val="009D50D2"/>
    <w:rsid w:val="009D6BCA"/>
    <w:rsid w:val="009E0F62"/>
    <w:rsid w:val="009E39E9"/>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501"/>
    <w:rsid w:val="00A15F09"/>
    <w:rsid w:val="00A169B6"/>
    <w:rsid w:val="00A2271D"/>
    <w:rsid w:val="00A237D5"/>
    <w:rsid w:val="00A23B78"/>
    <w:rsid w:val="00A30EFC"/>
    <w:rsid w:val="00A31984"/>
    <w:rsid w:val="00A32D73"/>
    <w:rsid w:val="00A33361"/>
    <w:rsid w:val="00A3367B"/>
    <w:rsid w:val="00A34DB4"/>
    <w:rsid w:val="00A3597D"/>
    <w:rsid w:val="00A36DD1"/>
    <w:rsid w:val="00A4006C"/>
    <w:rsid w:val="00A40091"/>
    <w:rsid w:val="00A4030F"/>
    <w:rsid w:val="00A41C79"/>
    <w:rsid w:val="00A41CB5"/>
    <w:rsid w:val="00A42CDF"/>
    <w:rsid w:val="00A4449F"/>
    <w:rsid w:val="00A4452E"/>
    <w:rsid w:val="00A4472C"/>
    <w:rsid w:val="00A44AD0"/>
    <w:rsid w:val="00A44E69"/>
    <w:rsid w:val="00A4661E"/>
    <w:rsid w:val="00A55BD6"/>
    <w:rsid w:val="00A55D50"/>
    <w:rsid w:val="00A57142"/>
    <w:rsid w:val="00A61BF7"/>
    <w:rsid w:val="00A648CD"/>
    <w:rsid w:val="00A6537A"/>
    <w:rsid w:val="00A67866"/>
    <w:rsid w:val="00A70B07"/>
    <w:rsid w:val="00A723F8"/>
    <w:rsid w:val="00A77CCB"/>
    <w:rsid w:val="00A82BE0"/>
    <w:rsid w:val="00A83D8D"/>
    <w:rsid w:val="00A8446B"/>
    <w:rsid w:val="00A8473F"/>
    <w:rsid w:val="00A85EC0"/>
    <w:rsid w:val="00A862D6"/>
    <w:rsid w:val="00A8715E"/>
    <w:rsid w:val="00A9295B"/>
    <w:rsid w:val="00A93B09"/>
    <w:rsid w:val="00A94247"/>
    <w:rsid w:val="00A952D7"/>
    <w:rsid w:val="00A963F7"/>
    <w:rsid w:val="00A96AD8"/>
    <w:rsid w:val="00AA052C"/>
    <w:rsid w:val="00AA0BD7"/>
    <w:rsid w:val="00AA1E45"/>
    <w:rsid w:val="00AA4286"/>
    <w:rsid w:val="00AA456B"/>
    <w:rsid w:val="00AA57F5"/>
    <w:rsid w:val="00AA672E"/>
    <w:rsid w:val="00AA6EC9"/>
    <w:rsid w:val="00AB41D5"/>
    <w:rsid w:val="00AB6309"/>
    <w:rsid w:val="00AB6C5F"/>
    <w:rsid w:val="00AB7129"/>
    <w:rsid w:val="00AB7318"/>
    <w:rsid w:val="00AC27A6"/>
    <w:rsid w:val="00AC30F7"/>
    <w:rsid w:val="00AC3A5A"/>
    <w:rsid w:val="00AC4D95"/>
    <w:rsid w:val="00AC5DF4"/>
    <w:rsid w:val="00AD0AEF"/>
    <w:rsid w:val="00AD11B7"/>
    <w:rsid w:val="00AD1A94"/>
    <w:rsid w:val="00AD1C05"/>
    <w:rsid w:val="00AD3D93"/>
    <w:rsid w:val="00AD4126"/>
    <w:rsid w:val="00AD421C"/>
    <w:rsid w:val="00AD44FA"/>
    <w:rsid w:val="00AE070A"/>
    <w:rsid w:val="00AE101C"/>
    <w:rsid w:val="00AE37E5"/>
    <w:rsid w:val="00AE5EB4"/>
    <w:rsid w:val="00AE729F"/>
    <w:rsid w:val="00AF0C18"/>
    <w:rsid w:val="00AF3892"/>
    <w:rsid w:val="00AF47C5"/>
    <w:rsid w:val="00AF4B25"/>
    <w:rsid w:val="00AF5398"/>
    <w:rsid w:val="00AF5D2C"/>
    <w:rsid w:val="00AF6D5B"/>
    <w:rsid w:val="00B0468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39"/>
    <w:rsid w:val="00B34DC2"/>
    <w:rsid w:val="00B369F2"/>
    <w:rsid w:val="00B378E5"/>
    <w:rsid w:val="00B412A1"/>
    <w:rsid w:val="00B4346D"/>
    <w:rsid w:val="00B43AB7"/>
    <w:rsid w:val="00B440F4"/>
    <w:rsid w:val="00B447A5"/>
    <w:rsid w:val="00B4654C"/>
    <w:rsid w:val="00B47293"/>
    <w:rsid w:val="00B473E9"/>
    <w:rsid w:val="00B50E50"/>
    <w:rsid w:val="00B52120"/>
    <w:rsid w:val="00B5478B"/>
    <w:rsid w:val="00B54ABC"/>
    <w:rsid w:val="00B54DDE"/>
    <w:rsid w:val="00B56FBE"/>
    <w:rsid w:val="00B60ACF"/>
    <w:rsid w:val="00B60EBD"/>
    <w:rsid w:val="00B62B58"/>
    <w:rsid w:val="00B65149"/>
    <w:rsid w:val="00B66567"/>
    <w:rsid w:val="00B66F52"/>
    <w:rsid w:val="00B66FE5"/>
    <w:rsid w:val="00B6797D"/>
    <w:rsid w:val="00B72880"/>
    <w:rsid w:val="00B72A94"/>
    <w:rsid w:val="00B75134"/>
    <w:rsid w:val="00B758BF"/>
    <w:rsid w:val="00B77EC8"/>
    <w:rsid w:val="00B827A6"/>
    <w:rsid w:val="00B831CE"/>
    <w:rsid w:val="00B86677"/>
    <w:rsid w:val="00B87131"/>
    <w:rsid w:val="00B939B1"/>
    <w:rsid w:val="00B96D40"/>
    <w:rsid w:val="00B97386"/>
    <w:rsid w:val="00BA0B2C"/>
    <w:rsid w:val="00BA263B"/>
    <w:rsid w:val="00BA42B2"/>
    <w:rsid w:val="00BA58D4"/>
    <w:rsid w:val="00BA5B9E"/>
    <w:rsid w:val="00BA6B19"/>
    <w:rsid w:val="00BA7C9A"/>
    <w:rsid w:val="00BB5F8F"/>
    <w:rsid w:val="00BB657A"/>
    <w:rsid w:val="00BC1A4E"/>
    <w:rsid w:val="00BC5DC7"/>
    <w:rsid w:val="00BC6B8B"/>
    <w:rsid w:val="00BC7335"/>
    <w:rsid w:val="00BC73D8"/>
    <w:rsid w:val="00BD52D7"/>
    <w:rsid w:val="00BD5AD2"/>
    <w:rsid w:val="00BE22F3"/>
    <w:rsid w:val="00BE4494"/>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35BC"/>
    <w:rsid w:val="00C44BF5"/>
    <w:rsid w:val="00C521D6"/>
    <w:rsid w:val="00C55232"/>
    <w:rsid w:val="00C553A4"/>
    <w:rsid w:val="00C55A06"/>
    <w:rsid w:val="00C55D03"/>
    <w:rsid w:val="00C601BC"/>
    <w:rsid w:val="00C6329F"/>
    <w:rsid w:val="00C63340"/>
    <w:rsid w:val="00C643F9"/>
    <w:rsid w:val="00C64A03"/>
    <w:rsid w:val="00C64E95"/>
    <w:rsid w:val="00C66E40"/>
    <w:rsid w:val="00C71372"/>
    <w:rsid w:val="00C72410"/>
    <w:rsid w:val="00C7287F"/>
    <w:rsid w:val="00C80CB8"/>
    <w:rsid w:val="00C819F8"/>
    <w:rsid w:val="00C8248C"/>
    <w:rsid w:val="00C84E33"/>
    <w:rsid w:val="00C86241"/>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3E7"/>
    <w:rsid w:val="00CE0C4F"/>
    <w:rsid w:val="00CE30EA"/>
    <w:rsid w:val="00CF048A"/>
    <w:rsid w:val="00CF155A"/>
    <w:rsid w:val="00CF2947"/>
    <w:rsid w:val="00CF436A"/>
    <w:rsid w:val="00CF57D7"/>
    <w:rsid w:val="00CF686F"/>
    <w:rsid w:val="00CF6E60"/>
    <w:rsid w:val="00CF7BCA"/>
    <w:rsid w:val="00D008FD"/>
    <w:rsid w:val="00D0321C"/>
    <w:rsid w:val="00D035EC"/>
    <w:rsid w:val="00D06AB1"/>
    <w:rsid w:val="00D072ED"/>
    <w:rsid w:val="00D07A16"/>
    <w:rsid w:val="00D1067E"/>
    <w:rsid w:val="00D108BF"/>
    <w:rsid w:val="00D10F50"/>
    <w:rsid w:val="00D11272"/>
    <w:rsid w:val="00D126F5"/>
    <w:rsid w:val="00D139D5"/>
    <w:rsid w:val="00D1489E"/>
    <w:rsid w:val="00D20737"/>
    <w:rsid w:val="00D21E81"/>
    <w:rsid w:val="00D223DE"/>
    <w:rsid w:val="00D25E37"/>
    <w:rsid w:val="00D2661A"/>
    <w:rsid w:val="00D26901"/>
    <w:rsid w:val="00D27582"/>
    <w:rsid w:val="00D27EC4"/>
    <w:rsid w:val="00D32719"/>
    <w:rsid w:val="00D33333"/>
    <w:rsid w:val="00D33457"/>
    <w:rsid w:val="00D352A2"/>
    <w:rsid w:val="00D4162B"/>
    <w:rsid w:val="00D4316F"/>
    <w:rsid w:val="00D4514F"/>
    <w:rsid w:val="00D451E2"/>
    <w:rsid w:val="00D45E89"/>
    <w:rsid w:val="00D45E8D"/>
    <w:rsid w:val="00D466AE"/>
    <w:rsid w:val="00D4734F"/>
    <w:rsid w:val="00D51BF3"/>
    <w:rsid w:val="00D55E76"/>
    <w:rsid w:val="00D60961"/>
    <w:rsid w:val="00D66846"/>
    <w:rsid w:val="00D675FB"/>
    <w:rsid w:val="00D71F25"/>
    <w:rsid w:val="00D72A9C"/>
    <w:rsid w:val="00D76C24"/>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EA"/>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0F36"/>
    <w:rsid w:val="00DD25C6"/>
    <w:rsid w:val="00DD4FE5"/>
    <w:rsid w:val="00DD54B0"/>
    <w:rsid w:val="00DD57EE"/>
    <w:rsid w:val="00DD6B8F"/>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344"/>
    <w:rsid w:val="00E06404"/>
    <w:rsid w:val="00E11A85"/>
    <w:rsid w:val="00E12495"/>
    <w:rsid w:val="00E15CCD"/>
    <w:rsid w:val="00E17724"/>
    <w:rsid w:val="00E202EF"/>
    <w:rsid w:val="00E2101A"/>
    <w:rsid w:val="00E210B5"/>
    <w:rsid w:val="00E23D99"/>
    <w:rsid w:val="00E2552F"/>
    <w:rsid w:val="00E3137A"/>
    <w:rsid w:val="00E31DD8"/>
    <w:rsid w:val="00E32CCF"/>
    <w:rsid w:val="00E34A98"/>
    <w:rsid w:val="00E35D1E"/>
    <w:rsid w:val="00E364F9"/>
    <w:rsid w:val="00E365FA"/>
    <w:rsid w:val="00E36789"/>
    <w:rsid w:val="00E4031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1CE"/>
    <w:rsid w:val="00E74C54"/>
    <w:rsid w:val="00E76557"/>
    <w:rsid w:val="00E770CD"/>
    <w:rsid w:val="00E77A03"/>
    <w:rsid w:val="00E81617"/>
    <w:rsid w:val="00E822E8"/>
    <w:rsid w:val="00E82554"/>
    <w:rsid w:val="00E82606"/>
    <w:rsid w:val="00E846C8"/>
    <w:rsid w:val="00E84957"/>
    <w:rsid w:val="00E84A55"/>
    <w:rsid w:val="00E85BFF"/>
    <w:rsid w:val="00E85FBD"/>
    <w:rsid w:val="00E90391"/>
    <w:rsid w:val="00E906C2"/>
    <w:rsid w:val="00E9311F"/>
    <w:rsid w:val="00E934D1"/>
    <w:rsid w:val="00E94AF0"/>
    <w:rsid w:val="00E95D13"/>
    <w:rsid w:val="00E95DD3"/>
    <w:rsid w:val="00E969D5"/>
    <w:rsid w:val="00EA32EC"/>
    <w:rsid w:val="00EA58D1"/>
    <w:rsid w:val="00EA61BC"/>
    <w:rsid w:val="00EA681A"/>
    <w:rsid w:val="00EA735B"/>
    <w:rsid w:val="00EB17DE"/>
    <w:rsid w:val="00EB1E69"/>
    <w:rsid w:val="00EB2086"/>
    <w:rsid w:val="00EB5EDF"/>
    <w:rsid w:val="00EB60FE"/>
    <w:rsid w:val="00EB74DB"/>
    <w:rsid w:val="00EC5359"/>
    <w:rsid w:val="00EC562A"/>
    <w:rsid w:val="00EC5FBB"/>
    <w:rsid w:val="00ED067A"/>
    <w:rsid w:val="00ED2B50"/>
    <w:rsid w:val="00EE0350"/>
    <w:rsid w:val="00EE0719"/>
    <w:rsid w:val="00EE0E80"/>
    <w:rsid w:val="00EE266C"/>
    <w:rsid w:val="00EE54A6"/>
    <w:rsid w:val="00EE613F"/>
    <w:rsid w:val="00EE7295"/>
    <w:rsid w:val="00EE7869"/>
    <w:rsid w:val="00EF054A"/>
    <w:rsid w:val="00EF3235"/>
    <w:rsid w:val="00EF7824"/>
    <w:rsid w:val="00EF7E72"/>
    <w:rsid w:val="00F06D37"/>
    <w:rsid w:val="00F07B9D"/>
    <w:rsid w:val="00F11586"/>
    <w:rsid w:val="00F1183B"/>
    <w:rsid w:val="00F11C9F"/>
    <w:rsid w:val="00F12263"/>
    <w:rsid w:val="00F1409D"/>
    <w:rsid w:val="00F14214"/>
    <w:rsid w:val="00F157A9"/>
    <w:rsid w:val="00F23D96"/>
    <w:rsid w:val="00F25BB6"/>
    <w:rsid w:val="00F26B7E"/>
    <w:rsid w:val="00F270EE"/>
    <w:rsid w:val="00F27A3B"/>
    <w:rsid w:val="00F33817"/>
    <w:rsid w:val="00F420D5"/>
    <w:rsid w:val="00F451EA"/>
    <w:rsid w:val="00F45447"/>
    <w:rsid w:val="00F456C6"/>
    <w:rsid w:val="00F4577B"/>
    <w:rsid w:val="00F46496"/>
    <w:rsid w:val="00F46F58"/>
    <w:rsid w:val="00F474D0"/>
    <w:rsid w:val="00F50179"/>
    <w:rsid w:val="00F515EE"/>
    <w:rsid w:val="00F56511"/>
    <w:rsid w:val="00F6028C"/>
    <w:rsid w:val="00F6190F"/>
    <w:rsid w:val="00F6194E"/>
    <w:rsid w:val="00F623AC"/>
    <w:rsid w:val="00F6412A"/>
    <w:rsid w:val="00F65071"/>
    <w:rsid w:val="00F65893"/>
    <w:rsid w:val="00F661F2"/>
    <w:rsid w:val="00F66A4A"/>
    <w:rsid w:val="00F71E22"/>
    <w:rsid w:val="00F72142"/>
    <w:rsid w:val="00F72AE7"/>
    <w:rsid w:val="00F72F18"/>
    <w:rsid w:val="00F81141"/>
    <w:rsid w:val="00F833BA"/>
    <w:rsid w:val="00F84FD0"/>
    <w:rsid w:val="00F859A8"/>
    <w:rsid w:val="00F86D87"/>
    <w:rsid w:val="00F9108B"/>
    <w:rsid w:val="00F91349"/>
    <w:rsid w:val="00F91643"/>
    <w:rsid w:val="00F93A8A"/>
    <w:rsid w:val="00F95248"/>
    <w:rsid w:val="00F956A9"/>
    <w:rsid w:val="00F963ED"/>
    <w:rsid w:val="00F966CF"/>
    <w:rsid w:val="00F96CAE"/>
    <w:rsid w:val="00F97C99"/>
    <w:rsid w:val="00FA1A33"/>
    <w:rsid w:val="00FA4DAC"/>
    <w:rsid w:val="00FA662D"/>
    <w:rsid w:val="00FA73B1"/>
    <w:rsid w:val="00FB0CB9"/>
    <w:rsid w:val="00FB231D"/>
    <w:rsid w:val="00FB33DE"/>
    <w:rsid w:val="00FB45F1"/>
    <w:rsid w:val="00FB4A72"/>
    <w:rsid w:val="00FB54E8"/>
    <w:rsid w:val="00FB6841"/>
    <w:rsid w:val="00FB7054"/>
    <w:rsid w:val="00FC17B7"/>
    <w:rsid w:val="00FC27E8"/>
    <w:rsid w:val="00FC2CB7"/>
    <w:rsid w:val="00FC3EB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0E8"/>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uiPriority w:val="99"/>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uiPriority w:val="99"/>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1C2047"/>
    <w:pPr>
      <w:ind w:left="198"/>
    </w:pPr>
    <w:rPr>
      <w:rFonts w:ascii="宋体" w:hAnsi="Times New Roman"/>
      <w:sz w:val="18"/>
    </w:rPr>
  </w:style>
  <w:style w:type="paragraph" w:customStyle="1" w:styleId="affff3">
    <w:name w:val="标准文件_页脚奇数页"/>
    <w:rsid w:val="001C2047"/>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1C2047"/>
    <w:pPr>
      <w:spacing w:line="0" w:lineRule="atLeast"/>
    </w:pPr>
    <w:rPr>
      <w:rFonts w:ascii="黑体" w:eastAsia="黑体" w:hAnsi="宋体"/>
    </w:rPr>
  </w:style>
  <w:style w:type="paragraph" w:customStyle="1" w:styleId="affff5">
    <w:name w:val="标准文件_标准正文"/>
    <w:basedOn w:val="afff5"/>
    <w:next w:val="affff6"/>
    <w:rsid w:val="001C2047"/>
    <w:pPr>
      <w:snapToGrid w:val="0"/>
      <w:ind w:firstLineChars="200" w:firstLine="200"/>
    </w:pPr>
    <w:rPr>
      <w:kern w:val="0"/>
    </w:rPr>
  </w:style>
  <w:style w:type="paragraph" w:customStyle="1" w:styleId="affff7">
    <w:name w:val="标准文件_版本"/>
    <w:basedOn w:val="affff5"/>
    <w:rsid w:val="001C2047"/>
    <w:pPr>
      <w:adjustRightInd/>
      <w:snapToGrid/>
      <w:ind w:firstLineChars="0" w:firstLine="0"/>
    </w:pPr>
    <w:rPr>
      <w:rFonts w:ascii="宋体" w:hAnsi="宋体"/>
      <w:kern w:val="2"/>
    </w:rPr>
  </w:style>
  <w:style w:type="paragraph" w:customStyle="1" w:styleId="affff8">
    <w:name w:val="标准文件_标准部门"/>
    <w:basedOn w:val="afff5"/>
    <w:rsid w:val="001C2047"/>
    <w:pPr>
      <w:jc w:val="center"/>
    </w:pPr>
    <w:rPr>
      <w:rFonts w:ascii="黑体" w:eastAsia="黑体"/>
      <w:kern w:val="0"/>
      <w:sz w:val="44"/>
    </w:rPr>
  </w:style>
  <w:style w:type="paragraph" w:customStyle="1" w:styleId="affff9">
    <w:name w:val="标准文件_标准代替"/>
    <w:basedOn w:val="afff5"/>
    <w:next w:val="afff5"/>
    <w:rsid w:val="001C2047"/>
    <w:pPr>
      <w:spacing w:line="310" w:lineRule="exact"/>
      <w:jc w:val="right"/>
    </w:pPr>
    <w:rPr>
      <w:rFonts w:ascii="宋体" w:hAnsi="宋体"/>
      <w:kern w:val="0"/>
    </w:rPr>
  </w:style>
  <w:style w:type="paragraph" w:customStyle="1" w:styleId="affffa">
    <w:name w:val="标准文件_标准名称标题"/>
    <w:basedOn w:val="afff5"/>
    <w:next w:val="afff5"/>
    <w:rsid w:val="001C2047"/>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1C2047"/>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1C2047"/>
    <w:pPr>
      <w:jc w:val="left"/>
    </w:pPr>
  </w:style>
  <w:style w:type="paragraph" w:customStyle="1" w:styleId="affffd">
    <w:name w:val="标准文件_参考文献标题"/>
    <w:basedOn w:val="afff5"/>
    <w:next w:val="afff5"/>
    <w:rsid w:val="001C2047"/>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1C2047"/>
    <w:pPr>
      <w:numPr>
        <w:numId w:val="14"/>
      </w:numPr>
    </w:pPr>
    <w:rPr>
      <w:rFonts w:ascii="宋体" w:hAnsi="Times New Roman"/>
    </w:rPr>
  </w:style>
  <w:style w:type="paragraph" w:customStyle="1" w:styleId="affff6">
    <w:name w:val="标准文件_段"/>
    <w:link w:val="Char4"/>
    <w:rsid w:val="001C2047"/>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1C2047"/>
    <w:pPr>
      <w:widowControl w:val="0"/>
      <w:numPr>
        <w:ilvl w:val="3"/>
        <w:numId w:val="34"/>
      </w:numPr>
      <w:spacing w:beforeLines="50" w:afterLines="50"/>
      <w:ind w:left="0"/>
      <w:jc w:val="both"/>
      <w:outlineLvl w:val="2"/>
    </w:pPr>
    <w:rPr>
      <w:rFonts w:ascii="黑体" w:eastAsia="黑体" w:hAnsi="Times New Roman"/>
      <w:sz w:val="21"/>
    </w:rPr>
  </w:style>
  <w:style w:type="character" w:customStyle="1" w:styleId="affffe">
    <w:name w:val="标准文件_发布"/>
    <w:rsid w:val="001C2047"/>
    <w:rPr>
      <w:rFonts w:ascii="黑体" w:eastAsia="黑体"/>
      <w:spacing w:val="0"/>
      <w:w w:val="100"/>
      <w:position w:val="3"/>
      <w:sz w:val="28"/>
    </w:rPr>
  </w:style>
  <w:style w:type="paragraph" w:customStyle="1" w:styleId="ad">
    <w:name w:val="标准文件_方框数字列项"/>
    <w:basedOn w:val="affff6"/>
    <w:rsid w:val="001C2047"/>
    <w:pPr>
      <w:numPr>
        <w:numId w:val="16"/>
      </w:numPr>
      <w:ind w:firstLineChars="0" w:firstLine="0"/>
    </w:pPr>
  </w:style>
  <w:style w:type="paragraph" w:customStyle="1" w:styleId="afffff">
    <w:name w:val="标准文件_封面标准编号"/>
    <w:basedOn w:val="afff5"/>
    <w:next w:val="affff9"/>
    <w:rsid w:val="001C2047"/>
    <w:pPr>
      <w:spacing w:line="310" w:lineRule="exact"/>
      <w:jc w:val="right"/>
    </w:pPr>
    <w:rPr>
      <w:rFonts w:ascii="黑体" w:eastAsia="黑体"/>
      <w:kern w:val="0"/>
      <w:sz w:val="28"/>
    </w:rPr>
  </w:style>
  <w:style w:type="paragraph" w:customStyle="1" w:styleId="afffff0">
    <w:name w:val="标准文件_封面标准分类号"/>
    <w:basedOn w:val="afff5"/>
    <w:rsid w:val="001C2047"/>
    <w:rPr>
      <w:rFonts w:ascii="黑体" w:eastAsia="黑体"/>
      <w:b/>
      <w:kern w:val="0"/>
      <w:sz w:val="28"/>
    </w:rPr>
  </w:style>
  <w:style w:type="paragraph" w:customStyle="1" w:styleId="afffff1">
    <w:name w:val="标准文件_封面标准名称"/>
    <w:basedOn w:val="afff5"/>
    <w:rsid w:val="001C2047"/>
    <w:pPr>
      <w:spacing w:line="240" w:lineRule="auto"/>
      <w:jc w:val="center"/>
    </w:pPr>
    <w:rPr>
      <w:rFonts w:ascii="黑体" w:eastAsia="黑体"/>
      <w:kern w:val="0"/>
      <w:sz w:val="52"/>
    </w:rPr>
  </w:style>
  <w:style w:type="paragraph" w:customStyle="1" w:styleId="afffff2">
    <w:name w:val="标准文件_封面标准英文名称"/>
    <w:basedOn w:val="afff5"/>
    <w:rsid w:val="001C2047"/>
    <w:pPr>
      <w:spacing w:line="240" w:lineRule="auto"/>
      <w:jc w:val="center"/>
    </w:pPr>
    <w:rPr>
      <w:rFonts w:ascii="黑体" w:eastAsia="黑体"/>
      <w:b/>
      <w:sz w:val="28"/>
    </w:rPr>
  </w:style>
  <w:style w:type="paragraph" w:customStyle="1" w:styleId="afffff3">
    <w:name w:val="标准文件_封面发布日期"/>
    <w:basedOn w:val="afff5"/>
    <w:rsid w:val="001C2047"/>
    <w:pPr>
      <w:spacing w:line="310" w:lineRule="exact"/>
    </w:pPr>
    <w:rPr>
      <w:rFonts w:ascii="黑体" w:eastAsia="黑体"/>
      <w:kern w:val="0"/>
      <w:sz w:val="28"/>
    </w:rPr>
  </w:style>
  <w:style w:type="paragraph" w:customStyle="1" w:styleId="afffff4">
    <w:name w:val="标准文件_封面密级"/>
    <w:basedOn w:val="afff5"/>
    <w:rsid w:val="001C2047"/>
    <w:rPr>
      <w:rFonts w:eastAsia="黑体"/>
      <w:sz w:val="32"/>
    </w:rPr>
  </w:style>
  <w:style w:type="paragraph" w:customStyle="1" w:styleId="afffff5">
    <w:name w:val="标准文件_封面实施日期"/>
    <w:basedOn w:val="afff5"/>
    <w:rsid w:val="001C2047"/>
    <w:pPr>
      <w:spacing w:line="310" w:lineRule="exact"/>
      <w:jc w:val="right"/>
    </w:pPr>
    <w:rPr>
      <w:rFonts w:ascii="黑体" w:eastAsia="黑体"/>
      <w:sz w:val="28"/>
    </w:rPr>
  </w:style>
  <w:style w:type="paragraph" w:customStyle="1" w:styleId="afffff6">
    <w:name w:val="标准文件_封面抬头"/>
    <w:basedOn w:val="affff6"/>
    <w:rsid w:val="001C204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C2047"/>
    <w:pPr>
      <w:numPr>
        <w:numId w:val="19"/>
      </w:numPr>
      <w:shd w:val="clear" w:color="FFFFFF" w:fill="FFFFFF"/>
      <w:tabs>
        <w:tab w:val="left" w:pos="6406"/>
      </w:tabs>
      <w:spacing w:beforeLines="25" w:afterLines="50"/>
      <w:ind w:left="0"/>
      <w:jc w:val="center"/>
      <w:outlineLvl w:val="0"/>
    </w:pPr>
    <w:rPr>
      <w:rFonts w:ascii="黑体" w:eastAsia="黑体" w:hAnsi="Times New Roman"/>
      <w:noProof/>
      <w:sz w:val="21"/>
    </w:rPr>
  </w:style>
  <w:style w:type="paragraph" w:customStyle="1" w:styleId="aff">
    <w:name w:val="标准文件_附录表标题"/>
    <w:next w:val="affff6"/>
    <w:rsid w:val="001C2047"/>
    <w:pPr>
      <w:numPr>
        <w:ilvl w:val="1"/>
        <w:numId w:val="17"/>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1C2047"/>
    <w:pPr>
      <w:widowControl w:val="0"/>
      <w:numPr>
        <w:ilvl w:val="1"/>
        <w:numId w:val="19"/>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1C204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1C204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1C2047"/>
    <w:pPr>
      <w:widowControl w:val="0"/>
      <w:numPr>
        <w:ilvl w:val="3"/>
        <w:numId w:val="19"/>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1C2047"/>
    <w:pPr>
      <w:widowControl w:val="0"/>
      <w:numPr>
        <w:ilvl w:val="4"/>
        <w:numId w:val="19"/>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1C2047"/>
    <w:pPr>
      <w:numPr>
        <w:ilvl w:val="1"/>
        <w:numId w:val="18"/>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1C2047"/>
    <w:pPr>
      <w:widowControl w:val="0"/>
      <w:numPr>
        <w:ilvl w:val="5"/>
        <w:numId w:val="19"/>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1C2047"/>
    <w:pPr>
      <w:numPr>
        <w:numId w:val="20"/>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1C204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1C2047"/>
    <w:pPr>
      <w:ind w:leftChars="200" w:left="488" w:hangingChars="290" w:hanging="289"/>
    </w:pPr>
  </w:style>
  <w:style w:type="paragraph" w:customStyle="1" w:styleId="a6">
    <w:name w:val="标准文件_前言、引言标题"/>
    <w:next w:val="afff5"/>
    <w:rsid w:val="001C2047"/>
    <w:pPr>
      <w:numPr>
        <w:numId w:val="31"/>
      </w:numPr>
      <w:shd w:val="clear" w:color="FFFFFF" w:fill="FFFFFF"/>
      <w:spacing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1C2047"/>
    <w:pPr>
      <w:spacing w:line="460" w:lineRule="exact"/>
      <w:ind w:left="0" w:firstLine="0"/>
    </w:pPr>
  </w:style>
  <w:style w:type="paragraph" w:customStyle="1" w:styleId="afffffc">
    <w:name w:val="标准文件_目录标题"/>
    <w:basedOn w:val="afff5"/>
    <w:rsid w:val="001C2047"/>
    <w:pPr>
      <w:spacing w:afterLines="150" w:line="240" w:lineRule="auto"/>
      <w:jc w:val="center"/>
    </w:pPr>
    <w:rPr>
      <w:rFonts w:ascii="黑体" w:eastAsia="黑体"/>
      <w:sz w:val="32"/>
    </w:rPr>
  </w:style>
  <w:style w:type="paragraph" w:customStyle="1" w:styleId="af1">
    <w:name w:val="标准文件_破折号列项"/>
    <w:rsid w:val="001C2047"/>
    <w:pPr>
      <w:numPr>
        <w:numId w:val="2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1C2047"/>
    <w:pPr>
      <w:numPr>
        <w:numId w:val="22"/>
      </w:numPr>
    </w:pPr>
  </w:style>
  <w:style w:type="paragraph" w:customStyle="1" w:styleId="afff">
    <w:name w:val="标准文件_三级条标题"/>
    <w:basedOn w:val="affe"/>
    <w:next w:val="affff6"/>
    <w:rsid w:val="001C2047"/>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1C2047"/>
    <w:pPr>
      <w:adjustRightInd/>
      <w:spacing w:line="240" w:lineRule="auto"/>
      <w:ind w:firstLineChars="200" w:firstLine="200"/>
    </w:pPr>
    <w:rPr>
      <w:sz w:val="18"/>
      <w:szCs w:val="24"/>
    </w:rPr>
  </w:style>
  <w:style w:type="paragraph" w:customStyle="1" w:styleId="aff9">
    <w:name w:val="标准文件_数字编号列项"/>
    <w:rsid w:val="001C2047"/>
    <w:pPr>
      <w:numPr>
        <w:numId w:val="26"/>
      </w:numPr>
      <w:jc w:val="both"/>
    </w:pPr>
    <w:rPr>
      <w:rFonts w:ascii="宋体" w:hAnsi="宋体"/>
      <w:sz w:val="21"/>
    </w:rPr>
  </w:style>
  <w:style w:type="paragraph" w:customStyle="1" w:styleId="afff0">
    <w:name w:val="标准文件_四级条标题"/>
    <w:next w:val="affff6"/>
    <w:rsid w:val="001C2047"/>
    <w:pPr>
      <w:widowControl w:val="0"/>
      <w:numPr>
        <w:ilvl w:val="5"/>
        <w:numId w:val="34"/>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1C204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1C2047"/>
    <w:pPr>
      <w:numPr>
        <w:numId w:val="27"/>
      </w:numPr>
      <w:spacing w:line="240" w:lineRule="auto"/>
      <w:jc w:val="left"/>
    </w:pPr>
    <w:rPr>
      <w:rFonts w:ascii="宋体" w:hAnsi="宋体"/>
      <w:sz w:val="18"/>
    </w:rPr>
  </w:style>
  <w:style w:type="character" w:styleId="affffff1">
    <w:name w:val="footnote reference"/>
    <w:aliases w:val="标准文件_脚注引用"/>
    <w:semiHidden/>
    <w:rsid w:val="001C2047"/>
    <w:rPr>
      <w:rFonts w:ascii="宋体" w:eastAsia="宋体" w:hAnsi="宋体" w:cs="Times New Roman"/>
      <w:spacing w:val="0"/>
      <w:sz w:val="18"/>
      <w:vertAlign w:val="superscript"/>
    </w:rPr>
  </w:style>
  <w:style w:type="character" w:customStyle="1" w:styleId="affffff2">
    <w:name w:val="标准文件_图表脚注内容"/>
    <w:rsid w:val="001C2047"/>
    <w:rPr>
      <w:rFonts w:ascii="宋体" w:eastAsia="宋体" w:hAnsi="宋体" w:cs="Times New Roman"/>
      <w:spacing w:val="0"/>
      <w:sz w:val="18"/>
      <w:vertAlign w:val="superscript"/>
    </w:rPr>
  </w:style>
  <w:style w:type="paragraph" w:customStyle="1" w:styleId="afff1">
    <w:name w:val="标准文件_五级条标题"/>
    <w:next w:val="affff6"/>
    <w:rsid w:val="001C2047"/>
    <w:pPr>
      <w:widowControl w:val="0"/>
      <w:numPr>
        <w:ilvl w:val="6"/>
        <w:numId w:val="34"/>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1C2047"/>
    <w:pPr>
      <w:numPr>
        <w:ilvl w:val="1"/>
        <w:numId w:val="34"/>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1C2047"/>
    <w:pPr>
      <w:numPr>
        <w:ilvl w:val="2"/>
      </w:numPr>
      <w:spacing w:beforeLines="50" w:afterLines="50"/>
      <w:outlineLvl w:val="1"/>
    </w:pPr>
  </w:style>
  <w:style w:type="paragraph" w:customStyle="1" w:styleId="affffff3">
    <w:name w:val="标准文件_一致程度"/>
    <w:basedOn w:val="afff5"/>
    <w:rsid w:val="001C2047"/>
    <w:pPr>
      <w:spacing w:line="440" w:lineRule="exact"/>
      <w:jc w:val="center"/>
    </w:pPr>
    <w:rPr>
      <w:sz w:val="28"/>
    </w:rPr>
  </w:style>
  <w:style w:type="paragraph" w:customStyle="1" w:styleId="affffff4">
    <w:name w:val="标准文件_引言标题"/>
    <w:next w:val="afff5"/>
    <w:rsid w:val="001C2047"/>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1C2047"/>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1C2047"/>
    <w:pPr>
      <w:numPr>
        <w:ilvl w:val="1"/>
        <w:numId w:val="41"/>
      </w:numPr>
      <w:jc w:val="both"/>
    </w:pPr>
    <w:rPr>
      <w:rFonts w:ascii="宋体" w:hAnsi="Times New Roman"/>
      <w:sz w:val="21"/>
    </w:rPr>
  </w:style>
  <w:style w:type="paragraph" w:customStyle="1" w:styleId="af">
    <w:name w:val="标准文件_英文注："/>
    <w:basedOn w:val="afff5"/>
    <w:next w:val="affff6"/>
    <w:rsid w:val="001C2047"/>
    <w:pPr>
      <w:numPr>
        <w:numId w:val="3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1C2047"/>
    <w:pPr>
      <w:numPr>
        <w:numId w:val="3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1C2047"/>
    <w:pPr>
      <w:numPr>
        <w:numId w:val="35"/>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1C2047"/>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1C2047"/>
    <w:pPr>
      <w:numPr>
        <w:numId w:val="36"/>
      </w:numPr>
      <w:spacing w:beforeLines="50" w:afterLines="50"/>
      <w:jc w:val="center"/>
    </w:pPr>
    <w:rPr>
      <w:rFonts w:ascii="黑体" w:eastAsia="黑体" w:hAnsi="Times New Roman"/>
      <w:sz w:val="21"/>
    </w:rPr>
  </w:style>
  <w:style w:type="paragraph" w:customStyle="1" w:styleId="afff3">
    <w:name w:val="标准文件_正文英文表标题"/>
    <w:next w:val="affff6"/>
    <w:rsid w:val="001C2047"/>
    <w:pPr>
      <w:numPr>
        <w:numId w:val="37"/>
      </w:numPr>
      <w:jc w:val="center"/>
    </w:pPr>
    <w:rPr>
      <w:rFonts w:ascii="黑体" w:eastAsia="黑体" w:hAnsi="Times New Roman"/>
      <w:sz w:val="21"/>
    </w:rPr>
  </w:style>
  <w:style w:type="paragraph" w:customStyle="1" w:styleId="afb">
    <w:name w:val="标准文件_正文英文图标题"/>
    <w:next w:val="affff6"/>
    <w:rsid w:val="001C2047"/>
    <w:pPr>
      <w:numPr>
        <w:numId w:val="38"/>
      </w:numPr>
      <w:jc w:val="center"/>
    </w:pPr>
    <w:rPr>
      <w:rFonts w:ascii="黑体" w:eastAsia="黑体" w:hAnsi="Times New Roman"/>
      <w:sz w:val="21"/>
    </w:rPr>
  </w:style>
  <w:style w:type="paragraph" w:customStyle="1" w:styleId="af7">
    <w:name w:val="标准文件_编号列项（三级）"/>
    <w:rsid w:val="001C2047"/>
    <w:pPr>
      <w:numPr>
        <w:ilvl w:val="2"/>
        <w:numId w:val="41"/>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2"/>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1C2047"/>
    <w:pPr>
      <w:numPr>
        <w:numId w:val="29"/>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1C2047"/>
    <w:pPr>
      <w:adjustRightInd/>
      <w:spacing w:line="240" w:lineRule="auto"/>
      <w:jc w:val="left"/>
    </w:pPr>
    <w:rPr>
      <w:bCs/>
      <w:iCs/>
    </w:rPr>
  </w:style>
  <w:style w:type="paragraph" w:customStyle="1" w:styleId="31">
    <w:name w:val="目录 31"/>
    <w:basedOn w:val="afff5"/>
    <w:next w:val="afff5"/>
    <w:autoRedefine/>
    <w:semiHidden/>
    <w:rsid w:val="001C2047"/>
    <w:pPr>
      <w:spacing w:line="240" w:lineRule="auto"/>
    </w:pPr>
    <w:rPr>
      <w:rFonts w:ascii="宋体" w:hAnsi="宋体"/>
      <w:iCs/>
    </w:rPr>
  </w:style>
  <w:style w:type="paragraph" w:customStyle="1" w:styleId="41">
    <w:name w:val="目录 41"/>
    <w:basedOn w:val="afff5"/>
    <w:next w:val="afff5"/>
    <w:autoRedefine/>
    <w:semiHidden/>
    <w:rsid w:val="001C2047"/>
    <w:pPr>
      <w:adjustRightInd/>
      <w:spacing w:line="240" w:lineRule="auto"/>
      <w:jc w:val="left"/>
    </w:pPr>
  </w:style>
  <w:style w:type="paragraph" w:customStyle="1" w:styleId="51">
    <w:name w:val="目录 51"/>
    <w:basedOn w:val="afff5"/>
    <w:next w:val="afff5"/>
    <w:autoRedefine/>
    <w:semiHidden/>
    <w:rsid w:val="001C2047"/>
    <w:pPr>
      <w:spacing w:line="240" w:lineRule="auto"/>
    </w:pPr>
    <w:rPr>
      <w:rFonts w:ascii="宋体" w:hAnsi="宋体"/>
    </w:rPr>
  </w:style>
  <w:style w:type="paragraph" w:customStyle="1" w:styleId="61">
    <w:name w:val="目录 61"/>
    <w:basedOn w:val="afff5"/>
    <w:next w:val="afff5"/>
    <w:autoRedefine/>
    <w:semiHidden/>
    <w:rsid w:val="001C2047"/>
    <w:pPr>
      <w:adjustRightInd/>
      <w:spacing w:line="240" w:lineRule="auto"/>
      <w:jc w:val="left"/>
    </w:pPr>
  </w:style>
  <w:style w:type="paragraph" w:customStyle="1" w:styleId="71">
    <w:name w:val="目录 71"/>
    <w:basedOn w:val="61"/>
    <w:autoRedefine/>
    <w:semiHidden/>
    <w:rsid w:val="001C2047"/>
    <w:pPr>
      <w:ind w:left="1260"/>
    </w:pPr>
  </w:style>
  <w:style w:type="paragraph" w:customStyle="1" w:styleId="81">
    <w:name w:val="目录 81"/>
    <w:basedOn w:val="71"/>
    <w:autoRedefine/>
    <w:semiHidden/>
    <w:rsid w:val="001C2047"/>
    <w:pPr>
      <w:ind w:left="1470"/>
    </w:pPr>
  </w:style>
  <w:style w:type="paragraph" w:customStyle="1" w:styleId="91">
    <w:name w:val="目录 91"/>
    <w:basedOn w:val="81"/>
    <w:autoRedefine/>
    <w:semiHidden/>
    <w:rsid w:val="001C2047"/>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3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2"/>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2"/>
      </w:numPr>
      <w:adjustRightInd/>
      <w:spacing w:line="240" w:lineRule="auto"/>
    </w:pPr>
    <w:rPr>
      <w:rFonts w:ascii="宋体" w:hAnsi="宋体"/>
      <w:szCs w:val="24"/>
    </w:rPr>
  </w:style>
  <w:style w:type="paragraph" w:styleId="affffffff0">
    <w:name w:val="table of figures"/>
    <w:basedOn w:val="afff5"/>
    <w:next w:val="afff5"/>
    <w:semiHidden/>
    <w:rsid w:val="001C2047"/>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2"/>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2"/>
      </w:numPr>
      <w:adjustRightInd/>
      <w:spacing w:before="10" w:after="10" w:line="240" w:lineRule="auto"/>
    </w:pPr>
    <w:rPr>
      <w:rFonts w:ascii="宋体" w:hAnsi="宋体"/>
      <w:szCs w:val="24"/>
    </w:rPr>
  </w:style>
  <w:style w:type="paragraph" w:styleId="affffffff4">
    <w:name w:val="Normal Indent"/>
    <w:basedOn w:val="afff5"/>
    <w:uiPriority w:val="99"/>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1C2047"/>
    <w:pPr>
      <w:spacing w:beforeLines="0" w:afterLines="0"/>
      <w:outlineLvl w:val="9"/>
    </w:pPr>
    <w:rPr>
      <w:rFonts w:ascii="宋体" w:eastAsia="宋体"/>
    </w:rPr>
  </w:style>
  <w:style w:type="paragraph" w:customStyle="1" w:styleId="affffffff8">
    <w:name w:val="标准文件_五级无标题"/>
    <w:basedOn w:val="afff1"/>
    <w:qFormat/>
    <w:rsid w:val="001C2047"/>
    <w:pPr>
      <w:spacing w:beforeLines="0" w:afterLines="0"/>
      <w:outlineLvl w:val="9"/>
    </w:pPr>
    <w:rPr>
      <w:rFonts w:ascii="宋体" w:eastAsia="宋体"/>
    </w:rPr>
  </w:style>
  <w:style w:type="paragraph" w:customStyle="1" w:styleId="affffffff9">
    <w:name w:val="标准文件_三级无标题"/>
    <w:basedOn w:val="afff"/>
    <w:qFormat/>
    <w:rsid w:val="001C2047"/>
    <w:pPr>
      <w:spacing w:beforeLines="0" w:afterLines="0"/>
      <w:outlineLvl w:val="9"/>
    </w:pPr>
    <w:rPr>
      <w:rFonts w:ascii="宋体" w:eastAsia="宋体"/>
    </w:rPr>
  </w:style>
  <w:style w:type="paragraph" w:customStyle="1" w:styleId="affffffffa">
    <w:name w:val="标准文件_二级无标题"/>
    <w:basedOn w:val="affe"/>
    <w:qFormat/>
    <w:rsid w:val="001C2047"/>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1C2047"/>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1C2047"/>
    <w:pPr>
      <w:numPr>
        <w:numId w:val="15"/>
      </w:numPr>
      <w:ind w:firstLineChars="0" w:firstLine="0"/>
    </w:pPr>
    <w:rPr>
      <w:rFonts w:ascii="Times New Roman" w:cs="Arial"/>
      <w:szCs w:val="28"/>
    </w:rPr>
  </w:style>
  <w:style w:type="paragraph" w:customStyle="1" w:styleId="ae">
    <w:name w:val="标准文件_小写罗马数字编号列项"/>
    <w:basedOn w:val="affff6"/>
    <w:rsid w:val="001C2047"/>
    <w:pPr>
      <w:numPr>
        <w:numId w:val="28"/>
      </w:numPr>
      <w:ind w:firstLineChars="0" w:firstLine="0"/>
    </w:pPr>
    <w:rPr>
      <w:rFonts w:cs="Arial"/>
      <w:szCs w:val="28"/>
    </w:rPr>
  </w:style>
  <w:style w:type="paragraph" w:customStyle="1" w:styleId="affffffffd">
    <w:name w:val="标准文件_附录标题"/>
    <w:basedOn w:val="aff3"/>
    <w:qFormat/>
    <w:rsid w:val="001C2047"/>
    <w:pPr>
      <w:numPr>
        <w:numId w:val="0"/>
      </w:numPr>
      <w:spacing w:after="280"/>
      <w:outlineLvl w:val="9"/>
    </w:pPr>
  </w:style>
  <w:style w:type="paragraph" w:customStyle="1" w:styleId="affffffffe">
    <w:name w:val="标准文件_二级项"/>
    <w:rsid w:val="001C2047"/>
    <w:rPr>
      <w:rFonts w:ascii="宋体" w:hAnsi="Times New Roman"/>
      <w:sz w:val="21"/>
    </w:rPr>
  </w:style>
  <w:style w:type="paragraph" w:customStyle="1" w:styleId="af3">
    <w:name w:val="标准文件_三级项"/>
    <w:basedOn w:val="afff5"/>
    <w:rsid w:val="001C2047"/>
    <w:pPr>
      <w:numPr>
        <w:ilvl w:val="2"/>
        <w:numId w:val="29"/>
      </w:numPr>
      <w:spacing w:line="-300" w:lineRule="auto"/>
    </w:pPr>
    <w:rPr>
      <w:rFonts w:ascii="Times New Roman" w:hAnsi="Times New Roman"/>
    </w:rPr>
  </w:style>
  <w:style w:type="paragraph" w:customStyle="1" w:styleId="affa">
    <w:name w:val="图表脚注说明"/>
    <w:basedOn w:val="afff5"/>
    <w:next w:val="affff6"/>
    <w:rsid w:val="00D035EC"/>
    <w:pPr>
      <w:numPr>
        <w:numId w:val="3"/>
      </w:numPr>
      <w:adjustRightInd/>
      <w:spacing w:line="240" w:lineRule="auto"/>
      <w:ind w:left="783"/>
    </w:pPr>
    <w:rPr>
      <w:rFonts w:ascii="宋体" w:hAnsi="Times New Roman"/>
      <w:sz w:val="18"/>
      <w:szCs w:val="18"/>
    </w:rPr>
  </w:style>
  <w:style w:type="paragraph" w:customStyle="1" w:styleId="af5">
    <w:name w:val="标准文件_字母编号列项（一级）"/>
    <w:rsid w:val="001C2047"/>
    <w:pPr>
      <w:numPr>
        <w:numId w:val="41"/>
      </w:numPr>
      <w:jc w:val="both"/>
    </w:pPr>
    <w:rPr>
      <w:rFonts w:ascii="宋体" w:hAnsi="Times New Roman"/>
      <w:sz w:val="21"/>
    </w:rPr>
  </w:style>
  <w:style w:type="paragraph" w:customStyle="1" w:styleId="afffffffff">
    <w:name w:val="标准文件_索引字母"/>
    <w:next w:val="affff6"/>
    <w:qFormat/>
    <w:rsid w:val="001C2047"/>
    <w:pPr>
      <w:jc w:val="center"/>
    </w:pPr>
    <w:rPr>
      <w:rFonts w:ascii="宋体" w:eastAsia="Times New Roman" w:hAnsi="宋体"/>
      <w:b/>
      <w:kern w:val="2"/>
      <w:sz w:val="21"/>
    </w:rPr>
  </w:style>
  <w:style w:type="paragraph" w:customStyle="1" w:styleId="afffffffff0">
    <w:name w:val="标准文件_附录前"/>
    <w:next w:val="affff6"/>
    <w:qFormat/>
    <w:rsid w:val="001C2047"/>
    <w:pPr>
      <w:spacing w:line="20" w:lineRule="atLeast"/>
      <w:ind w:firstLine="200"/>
    </w:pPr>
    <w:rPr>
      <w:rFonts w:ascii="宋体" w:hAnsi="宋体"/>
      <w:kern w:val="2"/>
      <w:sz w:val="10"/>
    </w:rPr>
  </w:style>
  <w:style w:type="paragraph" w:customStyle="1" w:styleId="afffffffff1">
    <w:name w:val="标准文件_正文标准名称"/>
    <w:qFormat/>
    <w:rsid w:val="001C2047"/>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1C2047"/>
    <w:pPr>
      <w:ind w:firstLineChars="0" w:firstLine="0"/>
      <w:jc w:val="center"/>
    </w:pPr>
    <w:rPr>
      <w:sz w:val="18"/>
    </w:rPr>
  </w:style>
  <w:style w:type="paragraph" w:customStyle="1" w:styleId="afff2">
    <w:name w:val="标准文件_注："/>
    <w:next w:val="affff6"/>
    <w:rsid w:val="001C2047"/>
    <w:pPr>
      <w:widowControl w:val="0"/>
      <w:numPr>
        <w:numId w:val="39"/>
      </w:numPr>
      <w:autoSpaceDE w:val="0"/>
      <w:autoSpaceDN w:val="0"/>
      <w:jc w:val="both"/>
    </w:pPr>
    <w:rPr>
      <w:rFonts w:ascii="宋体" w:hAnsi="Times New Roman"/>
      <w:sz w:val="18"/>
      <w:szCs w:val="18"/>
    </w:rPr>
  </w:style>
  <w:style w:type="paragraph" w:customStyle="1" w:styleId="a5">
    <w:name w:val="标准文件_注×："/>
    <w:rsid w:val="001C2047"/>
    <w:pPr>
      <w:widowControl w:val="0"/>
      <w:numPr>
        <w:numId w:val="40"/>
      </w:numPr>
      <w:autoSpaceDE w:val="0"/>
      <w:autoSpaceDN w:val="0"/>
      <w:jc w:val="both"/>
    </w:pPr>
    <w:rPr>
      <w:rFonts w:ascii="宋体" w:hAnsi="Times New Roman"/>
      <w:sz w:val="18"/>
      <w:szCs w:val="18"/>
    </w:rPr>
  </w:style>
  <w:style w:type="paragraph" w:customStyle="1" w:styleId="ac">
    <w:name w:val="标准文件_示例："/>
    <w:next w:val="afffffffff3"/>
    <w:rsid w:val="001C2047"/>
    <w:pPr>
      <w:widowControl w:val="0"/>
      <w:numPr>
        <w:numId w:val="24"/>
      </w:numPr>
      <w:jc w:val="both"/>
    </w:pPr>
    <w:rPr>
      <w:rFonts w:ascii="宋体" w:hAnsi="Times New Roman"/>
      <w:sz w:val="18"/>
      <w:szCs w:val="18"/>
    </w:rPr>
  </w:style>
  <w:style w:type="paragraph" w:customStyle="1" w:styleId="afa">
    <w:name w:val="标准文件_示例×："/>
    <w:basedOn w:val="afff5"/>
    <w:next w:val="afffffffff3"/>
    <w:qFormat/>
    <w:rsid w:val="001C2047"/>
    <w:pPr>
      <w:widowControl/>
      <w:numPr>
        <w:numId w:val="25"/>
      </w:numPr>
      <w:adjustRightInd/>
      <w:spacing w:line="240" w:lineRule="auto"/>
    </w:pPr>
    <w:rPr>
      <w:rFonts w:ascii="宋体" w:hAnsi="Times New Roman"/>
      <w:kern w:val="0"/>
      <w:sz w:val="18"/>
      <w:szCs w:val="18"/>
    </w:rPr>
  </w:style>
  <w:style w:type="character" w:customStyle="1" w:styleId="Char4">
    <w:name w:val="标准文件_段 Char"/>
    <w:link w:val="affff6"/>
    <w:rsid w:val="001C2047"/>
    <w:rPr>
      <w:rFonts w:ascii="宋体" w:hAnsi="Times New Roman"/>
      <w:noProof/>
      <w:sz w:val="21"/>
    </w:rPr>
  </w:style>
  <w:style w:type="paragraph" w:customStyle="1" w:styleId="afffffffff4">
    <w:name w:val="标准文件_表格续"/>
    <w:basedOn w:val="affff6"/>
    <w:next w:val="affff6"/>
    <w:qFormat/>
    <w:rsid w:val="001C2047"/>
    <w:pPr>
      <w:jc w:val="center"/>
    </w:pPr>
    <w:rPr>
      <w:rFonts w:ascii="黑体" w:eastAsia="黑体" w:hAnsi="黑体"/>
    </w:rPr>
  </w:style>
  <w:style w:type="paragraph" w:styleId="10">
    <w:name w:val="toc 1"/>
    <w:basedOn w:val="afff5"/>
    <w:next w:val="afff5"/>
    <w:autoRedefine/>
    <w:uiPriority w:val="39"/>
    <w:unhideWhenUsed/>
    <w:rsid w:val="001C2047"/>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1C2047"/>
    <w:pPr>
      <w:numPr>
        <w:ilvl w:val="1"/>
        <w:numId w:val="29"/>
      </w:numPr>
      <w:ind w:firstLineChars="0" w:firstLine="0"/>
    </w:pPr>
  </w:style>
  <w:style w:type="paragraph" w:customStyle="1" w:styleId="21">
    <w:name w:val="标准文件_三级项2"/>
    <w:basedOn w:val="affff6"/>
    <w:qFormat/>
    <w:rsid w:val="001C2047"/>
    <w:pPr>
      <w:numPr>
        <w:numId w:val="23"/>
      </w:numPr>
      <w:spacing w:line="300" w:lineRule="exact"/>
      <w:ind w:firstLineChars="0"/>
    </w:pPr>
    <w:rPr>
      <w:rFonts w:ascii="Times New Roman"/>
    </w:rPr>
  </w:style>
  <w:style w:type="paragraph" w:customStyle="1" w:styleId="20">
    <w:name w:val="标准文件_一级项2"/>
    <w:basedOn w:val="affff6"/>
    <w:qFormat/>
    <w:rsid w:val="001C2047"/>
    <w:pPr>
      <w:numPr>
        <w:numId w:val="30"/>
      </w:numPr>
      <w:spacing w:line="300" w:lineRule="exact"/>
      <w:ind w:firstLineChars="0"/>
    </w:pPr>
    <w:rPr>
      <w:rFonts w:ascii="Times New Roman"/>
    </w:rPr>
  </w:style>
  <w:style w:type="paragraph" w:customStyle="1" w:styleId="afffffffff7">
    <w:name w:val="标准文件_提示"/>
    <w:basedOn w:val="affff6"/>
    <w:next w:val="affff6"/>
    <w:qFormat/>
    <w:rsid w:val="001C2047"/>
    <w:pPr>
      <w:ind w:firstLine="420"/>
    </w:pPr>
    <w:rPr>
      <w:rFonts w:ascii="黑体" w:eastAsia="黑体"/>
    </w:rPr>
  </w:style>
  <w:style w:type="character" w:customStyle="1" w:styleId="afffffffff8">
    <w:name w:val="标准文件_来源"/>
    <w:basedOn w:val="afff6"/>
    <w:uiPriority w:val="1"/>
    <w:qFormat/>
    <w:rsid w:val="001C2047"/>
    <w:rPr>
      <w:rFonts w:eastAsia="宋体"/>
      <w:sz w:val="21"/>
    </w:rPr>
  </w:style>
  <w:style w:type="paragraph" w:customStyle="1" w:styleId="afffffffff9">
    <w:name w:val="标准文件_图表说明"/>
    <w:qFormat/>
    <w:rsid w:val="001C2047"/>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1C2047"/>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1C2047"/>
    <w:pPr>
      <w:framePr w:wrap="auto"/>
      <w:spacing w:before="57"/>
    </w:pPr>
    <w:rPr>
      <w:sz w:val="21"/>
    </w:rPr>
  </w:style>
  <w:style w:type="paragraph" w:customStyle="1" w:styleId="afffffffffe">
    <w:name w:val="标准文件_文件名称"/>
    <w:basedOn w:val="affff6"/>
    <w:next w:val="affff6"/>
    <w:qFormat/>
    <w:rsid w:val="001C2047"/>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1C2047"/>
    <w:pPr>
      <w:spacing w:line="300" w:lineRule="exact"/>
      <w:ind w:left="420"/>
    </w:pPr>
    <w:rPr>
      <w:rFonts w:ascii="宋体"/>
    </w:rPr>
  </w:style>
  <w:style w:type="paragraph" w:styleId="40">
    <w:name w:val="toc 4"/>
    <w:basedOn w:val="afff5"/>
    <w:next w:val="afff5"/>
    <w:autoRedefine/>
    <w:uiPriority w:val="39"/>
    <w:unhideWhenUsed/>
    <w:rsid w:val="001C2047"/>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1C2047"/>
    <w:pPr>
      <w:ind w:left="839"/>
    </w:pPr>
    <w:rPr>
      <w:rFonts w:ascii="宋体"/>
    </w:rPr>
  </w:style>
  <w:style w:type="paragraph" w:styleId="60">
    <w:name w:val="toc 6"/>
    <w:basedOn w:val="afff5"/>
    <w:next w:val="afff5"/>
    <w:autoRedefine/>
    <w:uiPriority w:val="39"/>
    <w:unhideWhenUsed/>
    <w:rsid w:val="001C2047"/>
    <w:pPr>
      <w:spacing w:line="300" w:lineRule="exact"/>
      <w:ind w:left="1049"/>
    </w:pPr>
    <w:rPr>
      <w:rFonts w:ascii="宋体"/>
    </w:rPr>
  </w:style>
  <w:style w:type="paragraph" w:styleId="70">
    <w:name w:val="toc 7"/>
    <w:basedOn w:val="afff5"/>
    <w:next w:val="afff5"/>
    <w:autoRedefine/>
    <w:uiPriority w:val="39"/>
    <w:unhideWhenUsed/>
    <w:rsid w:val="001C2047"/>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C2047"/>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1C2047"/>
    <w:pPr>
      <w:numPr>
        <w:numId w:val="17"/>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1C2047"/>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1C2047"/>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1C2047"/>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1C2047"/>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1C2047"/>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1C2047"/>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1C2047"/>
    <w:pPr>
      <w:ind w:left="811" w:firstLineChars="0" w:firstLine="0"/>
    </w:pPr>
    <w:rPr>
      <w:sz w:val="18"/>
    </w:rPr>
  </w:style>
  <w:style w:type="paragraph" w:customStyle="1" w:styleId="X">
    <w:name w:val="标准文件_注X后"/>
    <w:basedOn w:val="affff6"/>
    <w:qFormat/>
    <w:rsid w:val="001C2047"/>
    <w:pPr>
      <w:ind w:left="811" w:firstLineChars="0" w:firstLine="0"/>
    </w:pPr>
    <w:rPr>
      <w:sz w:val="18"/>
    </w:rPr>
  </w:style>
  <w:style w:type="paragraph" w:customStyle="1" w:styleId="affffffffff0">
    <w:name w:val="标准文件_示例后"/>
    <w:basedOn w:val="affff6"/>
    <w:qFormat/>
    <w:rsid w:val="001C2047"/>
    <w:pPr>
      <w:ind w:left="964" w:firstLineChars="0" w:firstLine="0"/>
    </w:pPr>
    <w:rPr>
      <w:sz w:val="18"/>
    </w:rPr>
  </w:style>
  <w:style w:type="paragraph" w:customStyle="1" w:styleId="X0">
    <w:name w:val="标准文件_示例X后"/>
    <w:basedOn w:val="affff6"/>
    <w:link w:val="X1"/>
    <w:qFormat/>
    <w:rsid w:val="001C2047"/>
    <w:pPr>
      <w:ind w:left="1049" w:firstLineChars="0" w:firstLine="0"/>
    </w:pPr>
    <w:rPr>
      <w:sz w:val="18"/>
    </w:rPr>
  </w:style>
  <w:style w:type="character" w:customStyle="1" w:styleId="X1">
    <w:name w:val="标准文件_示例X后 字符"/>
    <w:basedOn w:val="Char4"/>
    <w:link w:val="X0"/>
    <w:rsid w:val="001C2047"/>
    <w:rPr>
      <w:rFonts w:ascii="宋体" w:hAnsi="Times New Roman"/>
      <w:noProof/>
      <w:sz w:val="18"/>
    </w:rPr>
  </w:style>
  <w:style w:type="paragraph" w:customStyle="1" w:styleId="affffffffff1">
    <w:name w:val="标准文件_索引项"/>
    <w:basedOn w:val="affff6"/>
    <w:next w:val="affff6"/>
    <w:qFormat/>
    <w:rsid w:val="001C2047"/>
    <w:pPr>
      <w:tabs>
        <w:tab w:val="right" w:leader="dot" w:pos="9356"/>
      </w:tabs>
      <w:ind w:left="210" w:firstLineChars="0" w:hanging="210"/>
      <w:jc w:val="left"/>
    </w:pPr>
  </w:style>
  <w:style w:type="paragraph" w:customStyle="1" w:styleId="affffffffff2">
    <w:name w:val="标准文件_附录一级无标题"/>
    <w:basedOn w:val="aff4"/>
    <w:qFormat/>
    <w:rsid w:val="001C2047"/>
    <w:pPr>
      <w:spacing w:beforeLines="0" w:afterLines="0" w:line="276" w:lineRule="auto"/>
      <w:outlineLvl w:val="9"/>
    </w:pPr>
    <w:rPr>
      <w:rFonts w:ascii="宋体" w:eastAsia="宋体"/>
    </w:rPr>
  </w:style>
  <w:style w:type="paragraph" w:customStyle="1" w:styleId="affffffffff3">
    <w:name w:val="标准文件_附录二级无标题"/>
    <w:basedOn w:val="aff5"/>
    <w:rsid w:val="001C2047"/>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1C2047"/>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1C2047"/>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1C2047"/>
    <w:pPr>
      <w:spacing w:beforeLines="0" w:afterLines="0" w:line="276" w:lineRule="auto"/>
      <w:outlineLvl w:val="9"/>
    </w:pPr>
    <w:rPr>
      <w:rFonts w:ascii="宋体" w:eastAsia="宋体"/>
    </w:rPr>
  </w:style>
  <w:style w:type="paragraph" w:customStyle="1" w:styleId="afffffffff3">
    <w:name w:val="标准文件_示例内容"/>
    <w:basedOn w:val="affff6"/>
    <w:qFormat/>
    <w:rsid w:val="001C2047"/>
    <w:pPr>
      <w:ind w:firstLine="420"/>
    </w:pPr>
    <w:rPr>
      <w:sz w:val="18"/>
    </w:rPr>
  </w:style>
  <w:style w:type="paragraph" w:customStyle="1" w:styleId="affffffffff7">
    <w:name w:val="标准文件_引言一级无标题"/>
    <w:basedOn w:val="a7"/>
    <w:next w:val="affff6"/>
    <w:qFormat/>
    <w:rsid w:val="001C2047"/>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1C2047"/>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1C2047"/>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1C2047"/>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1C2047"/>
    <w:pPr>
      <w:spacing w:beforeLines="0" w:afterLines="0" w:line="276" w:lineRule="auto"/>
    </w:pPr>
    <w:rPr>
      <w:rFonts w:ascii="宋体" w:eastAsia="宋体"/>
    </w:rPr>
  </w:style>
  <w:style w:type="paragraph" w:customStyle="1" w:styleId="affffffffffc">
    <w:name w:val="标准文件_索引标题"/>
    <w:basedOn w:val="affffd"/>
    <w:next w:val="affff6"/>
    <w:qFormat/>
    <w:rsid w:val="001C2047"/>
    <w:rPr>
      <w:rFonts w:hAnsi="黑体"/>
    </w:rPr>
  </w:style>
  <w:style w:type="paragraph" w:customStyle="1" w:styleId="affffffffffd">
    <w:name w:val="标准文件_脚注内容"/>
    <w:basedOn w:val="affff6"/>
    <w:qFormat/>
    <w:rsid w:val="001C2047"/>
    <w:pPr>
      <w:ind w:leftChars="200" w:left="400" w:hangingChars="200" w:hanging="200"/>
    </w:pPr>
    <w:rPr>
      <w:sz w:val="15"/>
    </w:rPr>
  </w:style>
  <w:style w:type="paragraph" w:customStyle="1" w:styleId="affffffffffe">
    <w:name w:val="标准文件_术语条一"/>
    <w:basedOn w:val="affffffff7"/>
    <w:next w:val="affff6"/>
    <w:qFormat/>
    <w:rsid w:val="001C2047"/>
  </w:style>
  <w:style w:type="paragraph" w:customStyle="1" w:styleId="afffffffffff">
    <w:name w:val="标准文件_术语条二"/>
    <w:basedOn w:val="affffffffa"/>
    <w:next w:val="affff6"/>
    <w:qFormat/>
    <w:rsid w:val="001C2047"/>
  </w:style>
  <w:style w:type="paragraph" w:customStyle="1" w:styleId="afffffffffff0">
    <w:name w:val="标准文件_术语条三"/>
    <w:basedOn w:val="affffffff9"/>
    <w:next w:val="affff6"/>
    <w:qFormat/>
    <w:rsid w:val="001C2047"/>
  </w:style>
  <w:style w:type="paragraph" w:customStyle="1" w:styleId="afffffffffff1">
    <w:name w:val="标准文件_术语条四"/>
    <w:basedOn w:val="affffffffc"/>
    <w:next w:val="affff6"/>
    <w:qFormat/>
    <w:rsid w:val="001C2047"/>
  </w:style>
  <w:style w:type="paragraph" w:customStyle="1" w:styleId="afffffffffff2">
    <w:name w:val="标准文件_术语条五"/>
    <w:basedOn w:val="affffffff8"/>
    <w:next w:val="affff6"/>
    <w:qFormat/>
    <w:rsid w:val="001C2047"/>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E40318"/>
    <w:pPr>
      <w:jc w:val="both"/>
    </w:pPr>
    <w:rPr>
      <w:rFonts w:ascii="Times New Roman" w:hAnsi="Times New Roman"/>
      <w:kern w:val="2"/>
      <w:sz w:val="21"/>
      <w:szCs w:val="21"/>
    </w:rPr>
  </w:style>
  <w:style w:type="paragraph" w:customStyle="1" w:styleId="afffffffffff4">
    <w:name w:val="段"/>
    <w:basedOn w:val="afff5"/>
    <w:rsid w:val="00255E57"/>
    <w:pPr>
      <w:widowControl/>
      <w:autoSpaceDE w:val="0"/>
      <w:autoSpaceDN w:val="0"/>
      <w:adjustRightInd/>
      <w:spacing w:line="240" w:lineRule="auto"/>
      <w:ind w:firstLineChars="200" w:firstLine="200"/>
    </w:pPr>
    <w:rPr>
      <w:rFonts w:ascii="宋体" w:hAnsi="Times New Roman"/>
      <w:kern w:val="0"/>
    </w:rPr>
  </w:style>
  <w:style w:type="paragraph" w:customStyle="1" w:styleId="24">
    <w:name w:val="正文2"/>
    <w:rsid w:val="007E2DED"/>
    <w:pPr>
      <w:jc w:val="both"/>
    </w:pPr>
    <w:rPr>
      <w:rFonts w:ascii="Times New Roman" w:hAnsi="Times New Roman"/>
      <w:kern w:val="2"/>
      <w:sz w:val="21"/>
      <w:szCs w:val="21"/>
    </w:rPr>
  </w:style>
  <w:style w:type="paragraph" w:styleId="afffffffffff5">
    <w:name w:val="List Paragraph"/>
    <w:basedOn w:val="afff5"/>
    <w:uiPriority w:val="34"/>
    <w:qFormat/>
    <w:rsid w:val="00E17724"/>
    <w:pPr>
      <w:ind w:firstLineChars="200" w:firstLine="420"/>
    </w:pPr>
  </w:style>
  <w:style w:type="paragraph" w:styleId="afffffffffff6">
    <w:name w:val="Body Text First Indent"/>
    <w:basedOn w:val="afffff8"/>
    <w:link w:val="Char7"/>
    <w:uiPriority w:val="99"/>
    <w:semiHidden/>
    <w:unhideWhenUsed/>
    <w:rsid w:val="00164617"/>
    <w:pPr>
      <w:ind w:firstLineChars="100" w:firstLine="420"/>
    </w:pPr>
  </w:style>
  <w:style w:type="character" w:customStyle="1" w:styleId="Char7">
    <w:name w:val="正文首行缩进 Char"/>
    <w:basedOn w:val="Char5"/>
    <w:link w:val="afffffffffff6"/>
    <w:uiPriority w:val="99"/>
    <w:semiHidden/>
    <w:rsid w:val="00164617"/>
    <w:rPr>
      <w:rFonts w:ascii="Times New Roman" w:eastAsia="宋体" w:hAnsi="Times New Roman" w:cs="Times New Roman"/>
      <w:kern w:val="2"/>
      <w:sz w:val="21"/>
      <w:szCs w:val="21"/>
    </w:rPr>
  </w:style>
  <w:style w:type="paragraph" w:customStyle="1" w:styleId="afffffffffff7">
    <w:name w:val="图表"/>
    <w:basedOn w:val="afff5"/>
    <w:link w:val="CharChar"/>
    <w:rsid w:val="00164617"/>
    <w:pPr>
      <w:adjustRightInd/>
      <w:snapToGrid w:val="0"/>
      <w:spacing w:beforeLines="50" w:after="100" w:afterAutospacing="1" w:line="360" w:lineRule="auto"/>
      <w:jc w:val="center"/>
    </w:pPr>
    <w:rPr>
      <w:rFonts w:ascii="Times New Roman" w:eastAsia="楷体_GB2312" w:hAnsi="Times New Roman"/>
      <w:b/>
      <w:bCs/>
      <w:sz w:val="18"/>
      <w:szCs w:val="18"/>
    </w:rPr>
  </w:style>
  <w:style w:type="character" w:customStyle="1" w:styleId="CharChar">
    <w:name w:val="图表 Char Char"/>
    <w:link w:val="afffffffffff7"/>
    <w:rsid w:val="009650A8"/>
    <w:rPr>
      <w:rFonts w:ascii="Times New Roman" w:eastAsia="楷体_GB2312" w:hAnsi="Times New Roman"/>
      <w:b/>
      <w:bCs/>
      <w:kern w:val="2"/>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173060">
      <w:bodyDiv w:val="1"/>
      <w:marLeft w:val="0"/>
      <w:marRight w:val="0"/>
      <w:marTop w:val="0"/>
      <w:marBottom w:val="0"/>
      <w:divBdr>
        <w:top w:val="none" w:sz="0" w:space="0" w:color="auto"/>
        <w:left w:val="none" w:sz="0" w:space="0" w:color="auto"/>
        <w:bottom w:val="none" w:sz="0" w:space="0" w:color="auto"/>
        <w:right w:val="none" w:sz="0" w:space="0" w:color="auto"/>
      </w:divBdr>
    </w:div>
    <w:div w:id="23213209">
      <w:bodyDiv w:val="1"/>
      <w:marLeft w:val="0"/>
      <w:marRight w:val="0"/>
      <w:marTop w:val="0"/>
      <w:marBottom w:val="0"/>
      <w:divBdr>
        <w:top w:val="none" w:sz="0" w:space="0" w:color="auto"/>
        <w:left w:val="none" w:sz="0" w:space="0" w:color="auto"/>
        <w:bottom w:val="none" w:sz="0" w:space="0" w:color="auto"/>
        <w:right w:val="none" w:sz="0" w:space="0" w:color="auto"/>
      </w:divBdr>
    </w:div>
    <w:div w:id="23403408">
      <w:bodyDiv w:val="1"/>
      <w:marLeft w:val="0"/>
      <w:marRight w:val="0"/>
      <w:marTop w:val="0"/>
      <w:marBottom w:val="0"/>
      <w:divBdr>
        <w:top w:val="none" w:sz="0" w:space="0" w:color="auto"/>
        <w:left w:val="none" w:sz="0" w:space="0" w:color="auto"/>
        <w:bottom w:val="none" w:sz="0" w:space="0" w:color="auto"/>
        <w:right w:val="none" w:sz="0" w:space="0" w:color="auto"/>
      </w:divBdr>
    </w:div>
    <w:div w:id="35589870">
      <w:bodyDiv w:val="1"/>
      <w:marLeft w:val="0"/>
      <w:marRight w:val="0"/>
      <w:marTop w:val="0"/>
      <w:marBottom w:val="0"/>
      <w:divBdr>
        <w:top w:val="none" w:sz="0" w:space="0" w:color="auto"/>
        <w:left w:val="none" w:sz="0" w:space="0" w:color="auto"/>
        <w:bottom w:val="none" w:sz="0" w:space="0" w:color="auto"/>
        <w:right w:val="none" w:sz="0" w:space="0" w:color="auto"/>
      </w:divBdr>
    </w:div>
    <w:div w:id="42213484">
      <w:bodyDiv w:val="1"/>
      <w:marLeft w:val="0"/>
      <w:marRight w:val="0"/>
      <w:marTop w:val="0"/>
      <w:marBottom w:val="0"/>
      <w:divBdr>
        <w:top w:val="none" w:sz="0" w:space="0" w:color="auto"/>
        <w:left w:val="none" w:sz="0" w:space="0" w:color="auto"/>
        <w:bottom w:val="none" w:sz="0" w:space="0" w:color="auto"/>
        <w:right w:val="none" w:sz="0" w:space="0" w:color="auto"/>
      </w:divBdr>
    </w:div>
    <w:div w:id="50078395">
      <w:bodyDiv w:val="1"/>
      <w:marLeft w:val="0"/>
      <w:marRight w:val="0"/>
      <w:marTop w:val="0"/>
      <w:marBottom w:val="0"/>
      <w:divBdr>
        <w:top w:val="none" w:sz="0" w:space="0" w:color="auto"/>
        <w:left w:val="none" w:sz="0" w:space="0" w:color="auto"/>
        <w:bottom w:val="none" w:sz="0" w:space="0" w:color="auto"/>
        <w:right w:val="none" w:sz="0" w:space="0" w:color="auto"/>
      </w:divBdr>
    </w:div>
    <w:div w:id="57170315">
      <w:bodyDiv w:val="1"/>
      <w:marLeft w:val="0"/>
      <w:marRight w:val="0"/>
      <w:marTop w:val="0"/>
      <w:marBottom w:val="0"/>
      <w:divBdr>
        <w:top w:val="none" w:sz="0" w:space="0" w:color="auto"/>
        <w:left w:val="none" w:sz="0" w:space="0" w:color="auto"/>
        <w:bottom w:val="none" w:sz="0" w:space="0" w:color="auto"/>
        <w:right w:val="none" w:sz="0" w:space="0" w:color="auto"/>
      </w:divBdr>
    </w:div>
    <w:div w:id="68237085">
      <w:bodyDiv w:val="1"/>
      <w:marLeft w:val="0"/>
      <w:marRight w:val="0"/>
      <w:marTop w:val="0"/>
      <w:marBottom w:val="0"/>
      <w:divBdr>
        <w:top w:val="none" w:sz="0" w:space="0" w:color="auto"/>
        <w:left w:val="none" w:sz="0" w:space="0" w:color="auto"/>
        <w:bottom w:val="none" w:sz="0" w:space="0" w:color="auto"/>
        <w:right w:val="none" w:sz="0" w:space="0" w:color="auto"/>
      </w:divBdr>
    </w:div>
    <w:div w:id="77487483">
      <w:bodyDiv w:val="1"/>
      <w:marLeft w:val="0"/>
      <w:marRight w:val="0"/>
      <w:marTop w:val="0"/>
      <w:marBottom w:val="0"/>
      <w:divBdr>
        <w:top w:val="none" w:sz="0" w:space="0" w:color="auto"/>
        <w:left w:val="none" w:sz="0" w:space="0" w:color="auto"/>
        <w:bottom w:val="none" w:sz="0" w:space="0" w:color="auto"/>
        <w:right w:val="none" w:sz="0" w:space="0" w:color="auto"/>
      </w:divBdr>
    </w:div>
    <w:div w:id="80179428">
      <w:bodyDiv w:val="1"/>
      <w:marLeft w:val="0"/>
      <w:marRight w:val="0"/>
      <w:marTop w:val="0"/>
      <w:marBottom w:val="0"/>
      <w:divBdr>
        <w:top w:val="none" w:sz="0" w:space="0" w:color="auto"/>
        <w:left w:val="none" w:sz="0" w:space="0" w:color="auto"/>
        <w:bottom w:val="none" w:sz="0" w:space="0" w:color="auto"/>
        <w:right w:val="none" w:sz="0" w:space="0" w:color="auto"/>
      </w:divBdr>
    </w:div>
    <w:div w:id="93476392">
      <w:bodyDiv w:val="1"/>
      <w:marLeft w:val="0"/>
      <w:marRight w:val="0"/>
      <w:marTop w:val="0"/>
      <w:marBottom w:val="0"/>
      <w:divBdr>
        <w:top w:val="none" w:sz="0" w:space="0" w:color="auto"/>
        <w:left w:val="none" w:sz="0" w:space="0" w:color="auto"/>
        <w:bottom w:val="none" w:sz="0" w:space="0" w:color="auto"/>
        <w:right w:val="none" w:sz="0" w:space="0" w:color="auto"/>
      </w:divBdr>
    </w:div>
    <w:div w:id="100957352">
      <w:bodyDiv w:val="1"/>
      <w:marLeft w:val="0"/>
      <w:marRight w:val="0"/>
      <w:marTop w:val="0"/>
      <w:marBottom w:val="0"/>
      <w:divBdr>
        <w:top w:val="none" w:sz="0" w:space="0" w:color="auto"/>
        <w:left w:val="none" w:sz="0" w:space="0" w:color="auto"/>
        <w:bottom w:val="none" w:sz="0" w:space="0" w:color="auto"/>
        <w:right w:val="none" w:sz="0" w:space="0" w:color="auto"/>
      </w:divBdr>
    </w:div>
    <w:div w:id="122164966">
      <w:bodyDiv w:val="1"/>
      <w:marLeft w:val="0"/>
      <w:marRight w:val="0"/>
      <w:marTop w:val="0"/>
      <w:marBottom w:val="0"/>
      <w:divBdr>
        <w:top w:val="none" w:sz="0" w:space="0" w:color="auto"/>
        <w:left w:val="none" w:sz="0" w:space="0" w:color="auto"/>
        <w:bottom w:val="none" w:sz="0" w:space="0" w:color="auto"/>
        <w:right w:val="none" w:sz="0" w:space="0" w:color="auto"/>
      </w:divBdr>
    </w:div>
    <w:div w:id="125398924">
      <w:bodyDiv w:val="1"/>
      <w:marLeft w:val="0"/>
      <w:marRight w:val="0"/>
      <w:marTop w:val="0"/>
      <w:marBottom w:val="0"/>
      <w:divBdr>
        <w:top w:val="none" w:sz="0" w:space="0" w:color="auto"/>
        <w:left w:val="none" w:sz="0" w:space="0" w:color="auto"/>
        <w:bottom w:val="none" w:sz="0" w:space="0" w:color="auto"/>
        <w:right w:val="none" w:sz="0" w:space="0" w:color="auto"/>
      </w:divBdr>
    </w:div>
    <w:div w:id="130024679">
      <w:bodyDiv w:val="1"/>
      <w:marLeft w:val="0"/>
      <w:marRight w:val="0"/>
      <w:marTop w:val="0"/>
      <w:marBottom w:val="0"/>
      <w:divBdr>
        <w:top w:val="none" w:sz="0" w:space="0" w:color="auto"/>
        <w:left w:val="none" w:sz="0" w:space="0" w:color="auto"/>
        <w:bottom w:val="none" w:sz="0" w:space="0" w:color="auto"/>
        <w:right w:val="none" w:sz="0" w:space="0" w:color="auto"/>
      </w:divBdr>
    </w:div>
    <w:div w:id="138965882">
      <w:bodyDiv w:val="1"/>
      <w:marLeft w:val="0"/>
      <w:marRight w:val="0"/>
      <w:marTop w:val="0"/>
      <w:marBottom w:val="0"/>
      <w:divBdr>
        <w:top w:val="none" w:sz="0" w:space="0" w:color="auto"/>
        <w:left w:val="none" w:sz="0" w:space="0" w:color="auto"/>
        <w:bottom w:val="none" w:sz="0" w:space="0" w:color="auto"/>
        <w:right w:val="none" w:sz="0" w:space="0" w:color="auto"/>
      </w:divBdr>
    </w:div>
    <w:div w:id="146174179">
      <w:bodyDiv w:val="1"/>
      <w:marLeft w:val="0"/>
      <w:marRight w:val="0"/>
      <w:marTop w:val="0"/>
      <w:marBottom w:val="0"/>
      <w:divBdr>
        <w:top w:val="none" w:sz="0" w:space="0" w:color="auto"/>
        <w:left w:val="none" w:sz="0" w:space="0" w:color="auto"/>
        <w:bottom w:val="none" w:sz="0" w:space="0" w:color="auto"/>
        <w:right w:val="none" w:sz="0" w:space="0" w:color="auto"/>
      </w:divBdr>
    </w:div>
    <w:div w:id="154806043">
      <w:bodyDiv w:val="1"/>
      <w:marLeft w:val="0"/>
      <w:marRight w:val="0"/>
      <w:marTop w:val="0"/>
      <w:marBottom w:val="0"/>
      <w:divBdr>
        <w:top w:val="none" w:sz="0" w:space="0" w:color="auto"/>
        <w:left w:val="none" w:sz="0" w:space="0" w:color="auto"/>
        <w:bottom w:val="none" w:sz="0" w:space="0" w:color="auto"/>
        <w:right w:val="none" w:sz="0" w:space="0" w:color="auto"/>
      </w:divBdr>
    </w:div>
    <w:div w:id="172182614">
      <w:bodyDiv w:val="1"/>
      <w:marLeft w:val="0"/>
      <w:marRight w:val="0"/>
      <w:marTop w:val="0"/>
      <w:marBottom w:val="0"/>
      <w:divBdr>
        <w:top w:val="none" w:sz="0" w:space="0" w:color="auto"/>
        <w:left w:val="none" w:sz="0" w:space="0" w:color="auto"/>
        <w:bottom w:val="none" w:sz="0" w:space="0" w:color="auto"/>
        <w:right w:val="none" w:sz="0" w:space="0" w:color="auto"/>
      </w:divBdr>
    </w:div>
    <w:div w:id="178786080">
      <w:bodyDiv w:val="1"/>
      <w:marLeft w:val="0"/>
      <w:marRight w:val="0"/>
      <w:marTop w:val="0"/>
      <w:marBottom w:val="0"/>
      <w:divBdr>
        <w:top w:val="none" w:sz="0" w:space="0" w:color="auto"/>
        <w:left w:val="none" w:sz="0" w:space="0" w:color="auto"/>
        <w:bottom w:val="none" w:sz="0" w:space="0" w:color="auto"/>
        <w:right w:val="none" w:sz="0" w:space="0" w:color="auto"/>
      </w:divBdr>
    </w:div>
    <w:div w:id="180318329">
      <w:bodyDiv w:val="1"/>
      <w:marLeft w:val="0"/>
      <w:marRight w:val="0"/>
      <w:marTop w:val="0"/>
      <w:marBottom w:val="0"/>
      <w:divBdr>
        <w:top w:val="none" w:sz="0" w:space="0" w:color="auto"/>
        <w:left w:val="none" w:sz="0" w:space="0" w:color="auto"/>
        <w:bottom w:val="none" w:sz="0" w:space="0" w:color="auto"/>
        <w:right w:val="none" w:sz="0" w:space="0" w:color="auto"/>
      </w:divBdr>
    </w:div>
    <w:div w:id="183247951">
      <w:bodyDiv w:val="1"/>
      <w:marLeft w:val="0"/>
      <w:marRight w:val="0"/>
      <w:marTop w:val="0"/>
      <w:marBottom w:val="0"/>
      <w:divBdr>
        <w:top w:val="none" w:sz="0" w:space="0" w:color="auto"/>
        <w:left w:val="none" w:sz="0" w:space="0" w:color="auto"/>
        <w:bottom w:val="none" w:sz="0" w:space="0" w:color="auto"/>
        <w:right w:val="none" w:sz="0" w:space="0" w:color="auto"/>
      </w:divBdr>
    </w:div>
    <w:div w:id="190195414">
      <w:bodyDiv w:val="1"/>
      <w:marLeft w:val="0"/>
      <w:marRight w:val="0"/>
      <w:marTop w:val="0"/>
      <w:marBottom w:val="0"/>
      <w:divBdr>
        <w:top w:val="none" w:sz="0" w:space="0" w:color="auto"/>
        <w:left w:val="none" w:sz="0" w:space="0" w:color="auto"/>
        <w:bottom w:val="none" w:sz="0" w:space="0" w:color="auto"/>
        <w:right w:val="none" w:sz="0" w:space="0" w:color="auto"/>
      </w:divBdr>
    </w:div>
    <w:div w:id="190807443">
      <w:bodyDiv w:val="1"/>
      <w:marLeft w:val="0"/>
      <w:marRight w:val="0"/>
      <w:marTop w:val="0"/>
      <w:marBottom w:val="0"/>
      <w:divBdr>
        <w:top w:val="none" w:sz="0" w:space="0" w:color="auto"/>
        <w:left w:val="none" w:sz="0" w:space="0" w:color="auto"/>
        <w:bottom w:val="none" w:sz="0" w:space="0" w:color="auto"/>
        <w:right w:val="none" w:sz="0" w:space="0" w:color="auto"/>
      </w:divBdr>
    </w:div>
    <w:div w:id="209807387">
      <w:bodyDiv w:val="1"/>
      <w:marLeft w:val="0"/>
      <w:marRight w:val="0"/>
      <w:marTop w:val="0"/>
      <w:marBottom w:val="0"/>
      <w:divBdr>
        <w:top w:val="none" w:sz="0" w:space="0" w:color="auto"/>
        <w:left w:val="none" w:sz="0" w:space="0" w:color="auto"/>
        <w:bottom w:val="none" w:sz="0" w:space="0" w:color="auto"/>
        <w:right w:val="none" w:sz="0" w:space="0" w:color="auto"/>
      </w:divBdr>
    </w:div>
    <w:div w:id="210961915">
      <w:bodyDiv w:val="1"/>
      <w:marLeft w:val="0"/>
      <w:marRight w:val="0"/>
      <w:marTop w:val="0"/>
      <w:marBottom w:val="0"/>
      <w:divBdr>
        <w:top w:val="none" w:sz="0" w:space="0" w:color="auto"/>
        <w:left w:val="none" w:sz="0" w:space="0" w:color="auto"/>
        <w:bottom w:val="none" w:sz="0" w:space="0" w:color="auto"/>
        <w:right w:val="none" w:sz="0" w:space="0" w:color="auto"/>
      </w:divBdr>
    </w:div>
    <w:div w:id="217514344">
      <w:bodyDiv w:val="1"/>
      <w:marLeft w:val="0"/>
      <w:marRight w:val="0"/>
      <w:marTop w:val="0"/>
      <w:marBottom w:val="0"/>
      <w:divBdr>
        <w:top w:val="none" w:sz="0" w:space="0" w:color="auto"/>
        <w:left w:val="none" w:sz="0" w:space="0" w:color="auto"/>
        <w:bottom w:val="none" w:sz="0" w:space="0" w:color="auto"/>
        <w:right w:val="none" w:sz="0" w:space="0" w:color="auto"/>
      </w:divBdr>
    </w:div>
    <w:div w:id="219756897">
      <w:bodyDiv w:val="1"/>
      <w:marLeft w:val="0"/>
      <w:marRight w:val="0"/>
      <w:marTop w:val="0"/>
      <w:marBottom w:val="0"/>
      <w:divBdr>
        <w:top w:val="none" w:sz="0" w:space="0" w:color="auto"/>
        <w:left w:val="none" w:sz="0" w:space="0" w:color="auto"/>
        <w:bottom w:val="none" w:sz="0" w:space="0" w:color="auto"/>
        <w:right w:val="none" w:sz="0" w:space="0" w:color="auto"/>
      </w:divBdr>
    </w:div>
    <w:div w:id="220481800">
      <w:bodyDiv w:val="1"/>
      <w:marLeft w:val="0"/>
      <w:marRight w:val="0"/>
      <w:marTop w:val="0"/>
      <w:marBottom w:val="0"/>
      <w:divBdr>
        <w:top w:val="none" w:sz="0" w:space="0" w:color="auto"/>
        <w:left w:val="none" w:sz="0" w:space="0" w:color="auto"/>
        <w:bottom w:val="none" w:sz="0" w:space="0" w:color="auto"/>
        <w:right w:val="none" w:sz="0" w:space="0" w:color="auto"/>
      </w:divBdr>
    </w:div>
    <w:div w:id="222836107">
      <w:bodyDiv w:val="1"/>
      <w:marLeft w:val="0"/>
      <w:marRight w:val="0"/>
      <w:marTop w:val="0"/>
      <w:marBottom w:val="0"/>
      <w:divBdr>
        <w:top w:val="none" w:sz="0" w:space="0" w:color="auto"/>
        <w:left w:val="none" w:sz="0" w:space="0" w:color="auto"/>
        <w:bottom w:val="none" w:sz="0" w:space="0" w:color="auto"/>
        <w:right w:val="none" w:sz="0" w:space="0" w:color="auto"/>
      </w:divBdr>
    </w:div>
    <w:div w:id="234127074">
      <w:bodyDiv w:val="1"/>
      <w:marLeft w:val="0"/>
      <w:marRight w:val="0"/>
      <w:marTop w:val="0"/>
      <w:marBottom w:val="0"/>
      <w:divBdr>
        <w:top w:val="none" w:sz="0" w:space="0" w:color="auto"/>
        <w:left w:val="none" w:sz="0" w:space="0" w:color="auto"/>
        <w:bottom w:val="none" w:sz="0" w:space="0" w:color="auto"/>
        <w:right w:val="none" w:sz="0" w:space="0" w:color="auto"/>
      </w:divBdr>
    </w:div>
    <w:div w:id="234365639">
      <w:bodyDiv w:val="1"/>
      <w:marLeft w:val="0"/>
      <w:marRight w:val="0"/>
      <w:marTop w:val="0"/>
      <w:marBottom w:val="0"/>
      <w:divBdr>
        <w:top w:val="none" w:sz="0" w:space="0" w:color="auto"/>
        <w:left w:val="none" w:sz="0" w:space="0" w:color="auto"/>
        <w:bottom w:val="none" w:sz="0" w:space="0" w:color="auto"/>
        <w:right w:val="none" w:sz="0" w:space="0" w:color="auto"/>
      </w:divBdr>
    </w:div>
    <w:div w:id="253510907">
      <w:bodyDiv w:val="1"/>
      <w:marLeft w:val="0"/>
      <w:marRight w:val="0"/>
      <w:marTop w:val="0"/>
      <w:marBottom w:val="0"/>
      <w:divBdr>
        <w:top w:val="none" w:sz="0" w:space="0" w:color="auto"/>
        <w:left w:val="none" w:sz="0" w:space="0" w:color="auto"/>
        <w:bottom w:val="none" w:sz="0" w:space="0" w:color="auto"/>
        <w:right w:val="none" w:sz="0" w:space="0" w:color="auto"/>
      </w:divBdr>
    </w:div>
    <w:div w:id="254292885">
      <w:bodyDiv w:val="1"/>
      <w:marLeft w:val="0"/>
      <w:marRight w:val="0"/>
      <w:marTop w:val="0"/>
      <w:marBottom w:val="0"/>
      <w:divBdr>
        <w:top w:val="none" w:sz="0" w:space="0" w:color="auto"/>
        <w:left w:val="none" w:sz="0" w:space="0" w:color="auto"/>
        <w:bottom w:val="none" w:sz="0" w:space="0" w:color="auto"/>
        <w:right w:val="none" w:sz="0" w:space="0" w:color="auto"/>
      </w:divBdr>
    </w:div>
    <w:div w:id="257257124">
      <w:bodyDiv w:val="1"/>
      <w:marLeft w:val="0"/>
      <w:marRight w:val="0"/>
      <w:marTop w:val="0"/>
      <w:marBottom w:val="0"/>
      <w:divBdr>
        <w:top w:val="none" w:sz="0" w:space="0" w:color="auto"/>
        <w:left w:val="none" w:sz="0" w:space="0" w:color="auto"/>
        <w:bottom w:val="none" w:sz="0" w:space="0" w:color="auto"/>
        <w:right w:val="none" w:sz="0" w:space="0" w:color="auto"/>
      </w:divBdr>
    </w:div>
    <w:div w:id="265626003">
      <w:bodyDiv w:val="1"/>
      <w:marLeft w:val="0"/>
      <w:marRight w:val="0"/>
      <w:marTop w:val="0"/>
      <w:marBottom w:val="0"/>
      <w:divBdr>
        <w:top w:val="none" w:sz="0" w:space="0" w:color="auto"/>
        <w:left w:val="none" w:sz="0" w:space="0" w:color="auto"/>
        <w:bottom w:val="none" w:sz="0" w:space="0" w:color="auto"/>
        <w:right w:val="none" w:sz="0" w:space="0" w:color="auto"/>
      </w:divBdr>
    </w:div>
    <w:div w:id="269969602">
      <w:bodyDiv w:val="1"/>
      <w:marLeft w:val="0"/>
      <w:marRight w:val="0"/>
      <w:marTop w:val="0"/>
      <w:marBottom w:val="0"/>
      <w:divBdr>
        <w:top w:val="none" w:sz="0" w:space="0" w:color="auto"/>
        <w:left w:val="none" w:sz="0" w:space="0" w:color="auto"/>
        <w:bottom w:val="none" w:sz="0" w:space="0" w:color="auto"/>
        <w:right w:val="none" w:sz="0" w:space="0" w:color="auto"/>
      </w:divBdr>
    </w:div>
    <w:div w:id="297535310">
      <w:bodyDiv w:val="1"/>
      <w:marLeft w:val="0"/>
      <w:marRight w:val="0"/>
      <w:marTop w:val="0"/>
      <w:marBottom w:val="0"/>
      <w:divBdr>
        <w:top w:val="none" w:sz="0" w:space="0" w:color="auto"/>
        <w:left w:val="none" w:sz="0" w:space="0" w:color="auto"/>
        <w:bottom w:val="none" w:sz="0" w:space="0" w:color="auto"/>
        <w:right w:val="none" w:sz="0" w:space="0" w:color="auto"/>
      </w:divBdr>
    </w:div>
    <w:div w:id="297996006">
      <w:bodyDiv w:val="1"/>
      <w:marLeft w:val="0"/>
      <w:marRight w:val="0"/>
      <w:marTop w:val="0"/>
      <w:marBottom w:val="0"/>
      <w:divBdr>
        <w:top w:val="none" w:sz="0" w:space="0" w:color="auto"/>
        <w:left w:val="none" w:sz="0" w:space="0" w:color="auto"/>
        <w:bottom w:val="none" w:sz="0" w:space="0" w:color="auto"/>
        <w:right w:val="none" w:sz="0" w:space="0" w:color="auto"/>
      </w:divBdr>
    </w:div>
    <w:div w:id="308092601">
      <w:bodyDiv w:val="1"/>
      <w:marLeft w:val="0"/>
      <w:marRight w:val="0"/>
      <w:marTop w:val="0"/>
      <w:marBottom w:val="0"/>
      <w:divBdr>
        <w:top w:val="none" w:sz="0" w:space="0" w:color="auto"/>
        <w:left w:val="none" w:sz="0" w:space="0" w:color="auto"/>
        <w:bottom w:val="none" w:sz="0" w:space="0" w:color="auto"/>
        <w:right w:val="none" w:sz="0" w:space="0" w:color="auto"/>
      </w:divBdr>
    </w:div>
    <w:div w:id="313994951">
      <w:bodyDiv w:val="1"/>
      <w:marLeft w:val="0"/>
      <w:marRight w:val="0"/>
      <w:marTop w:val="0"/>
      <w:marBottom w:val="0"/>
      <w:divBdr>
        <w:top w:val="none" w:sz="0" w:space="0" w:color="auto"/>
        <w:left w:val="none" w:sz="0" w:space="0" w:color="auto"/>
        <w:bottom w:val="none" w:sz="0" w:space="0" w:color="auto"/>
        <w:right w:val="none" w:sz="0" w:space="0" w:color="auto"/>
      </w:divBdr>
    </w:div>
    <w:div w:id="320277297">
      <w:bodyDiv w:val="1"/>
      <w:marLeft w:val="0"/>
      <w:marRight w:val="0"/>
      <w:marTop w:val="0"/>
      <w:marBottom w:val="0"/>
      <w:divBdr>
        <w:top w:val="none" w:sz="0" w:space="0" w:color="auto"/>
        <w:left w:val="none" w:sz="0" w:space="0" w:color="auto"/>
        <w:bottom w:val="none" w:sz="0" w:space="0" w:color="auto"/>
        <w:right w:val="none" w:sz="0" w:space="0" w:color="auto"/>
      </w:divBdr>
    </w:div>
    <w:div w:id="328561270">
      <w:bodyDiv w:val="1"/>
      <w:marLeft w:val="0"/>
      <w:marRight w:val="0"/>
      <w:marTop w:val="0"/>
      <w:marBottom w:val="0"/>
      <w:divBdr>
        <w:top w:val="none" w:sz="0" w:space="0" w:color="auto"/>
        <w:left w:val="none" w:sz="0" w:space="0" w:color="auto"/>
        <w:bottom w:val="none" w:sz="0" w:space="0" w:color="auto"/>
        <w:right w:val="none" w:sz="0" w:space="0" w:color="auto"/>
      </w:divBdr>
    </w:div>
    <w:div w:id="333068866">
      <w:bodyDiv w:val="1"/>
      <w:marLeft w:val="0"/>
      <w:marRight w:val="0"/>
      <w:marTop w:val="0"/>
      <w:marBottom w:val="0"/>
      <w:divBdr>
        <w:top w:val="none" w:sz="0" w:space="0" w:color="auto"/>
        <w:left w:val="none" w:sz="0" w:space="0" w:color="auto"/>
        <w:bottom w:val="none" w:sz="0" w:space="0" w:color="auto"/>
        <w:right w:val="none" w:sz="0" w:space="0" w:color="auto"/>
      </w:divBdr>
    </w:div>
    <w:div w:id="333454518">
      <w:bodyDiv w:val="1"/>
      <w:marLeft w:val="0"/>
      <w:marRight w:val="0"/>
      <w:marTop w:val="0"/>
      <w:marBottom w:val="0"/>
      <w:divBdr>
        <w:top w:val="none" w:sz="0" w:space="0" w:color="auto"/>
        <w:left w:val="none" w:sz="0" w:space="0" w:color="auto"/>
        <w:bottom w:val="none" w:sz="0" w:space="0" w:color="auto"/>
        <w:right w:val="none" w:sz="0" w:space="0" w:color="auto"/>
      </w:divBdr>
    </w:div>
    <w:div w:id="336271032">
      <w:bodyDiv w:val="1"/>
      <w:marLeft w:val="0"/>
      <w:marRight w:val="0"/>
      <w:marTop w:val="0"/>
      <w:marBottom w:val="0"/>
      <w:divBdr>
        <w:top w:val="none" w:sz="0" w:space="0" w:color="auto"/>
        <w:left w:val="none" w:sz="0" w:space="0" w:color="auto"/>
        <w:bottom w:val="none" w:sz="0" w:space="0" w:color="auto"/>
        <w:right w:val="none" w:sz="0" w:space="0" w:color="auto"/>
      </w:divBdr>
    </w:div>
    <w:div w:id="345134184">
      <w:bodyDiv w:val="1"/>
      <w:marLeft w:val="0"/>
      <w:marRight w:val="0"/>
      <w:marTop w:val="0"/>
      <w:marBottom w:val="0"/>
      <w:divBdr>
        <w:top w:val="none" w:sz="0" w:space="0" w:color="auto"/>
        <w:left w:val="none" w:sz="0" w:space="0" w:color="auto"/>
        <w:bottom w:val="none" w:sz="0" w:space="0" w:color="auto"/>
        <w:right w:val="none" w:sz="0" w:space="0" w:color="auto"/>
      </w:divBdr>
    </w:div>
    <w:div w:id="360710573">
      <w:bodyDiv w:val="1"/>
      <w:marLeft w:val="0"/>
      <w:marRight w:val="0"/>
      <w:marTop w:val="0"/>
      <w:marBottom w:val="0"/>
      <w:divBdr>
        <w:top w:val="none" w:sz="0" w:space="0" w:color="auto"/>
        <w:left w:val="none" w:sz="0" w:space="0" w:color="auto"/>
        <w:bottom w:val="none" w:sz="0" w:space="0" w:color="auto"/>
        <w:right w:val="none" w:sz="0" w:space="0" w:color="auto"/>
      </w:divBdr>
    </w:div>
    <w:div w:id="365063842">
      <w:bodyDiv w:val="1"/>
      <w:marLeft w:val="0"/>
      <w:marRight w:val="0"/>
      <w:marTop w:val="0"/>
      <w:marBottom w:val="0"/>
      <w:divBdr>
        <w:top w:val="none" w:sz="0" w:space="0" w:color="auto"/>
        <w:left w:val="none" w:sz="0" w:space="0" w:color="auto"/>
        <w:bottom w:val="none" w:sz="0" w:space="0" w:color="auto"/>
        <w:right w:val="none" w:sz="0" w:space="0" w:color="auto"/>
      </w:divBdr>
    </w:div>
    <w:div w:id="384374771">
      <w:bodyDiv w:val="1"/>
      <w:marLeft w:val="0"/>
      <w:marRight w:val="0"/>
      <w:marTop w:val="0"/>
      <w:marBottom w:val="0"/>
      <w:divBdr>
        <w:top w:val="none" w:sz="0" w:space="0" w:color="auto"/>
        <w:left w:val="none" w:sz="0" w:space="0" w:color="auto"/>
        <w:bottom w:val="none" w:sz="0" w:space="0" w:color="auto"/>
        <w:right w:val="none" w:sz="0" w:space="0" w:color="auto"/>
      </w:divBdr>
    </w:div>
    <w:div w:id="399064490">
      <w:bodyDiv w:val="1"/>
      <w:marLeft w:val="0"/>
      <w:marRight w:val="0"/>
      <w:marTop w:val="0"/>
      <w:marBottom w:val="0"/>
      <w:divBdr>
        <w:top w:val="none" w:sz="0" w:space="0" w:color="auto"/>
        <w:left w:val="none" w:sz="0" w:space="0" w:color="auto"/>
        <w:bottom w:val="none" w:sz="0" w:space="0" w:color="auto"/>
        <w:right w:val="none" w:sz="0" w:space="0" w:color="auto"/>
      </w:divBdr>
    </w:div>
    <w:div w:id="407311202">
      <w:bodyDiv w:val="1"/>
      <w:marLeft w:val="0"/>
      <w:marRight w:val="0"/>
      <w:marTop w:val="0"/>
      <w:marBottom w:val="0"/>
      <w:divBdr>
        <w:top w:val="none" w:sz="0" w:space="0" w:color="auto"/>
        <w:left w:val="none" w:sz="0" w:space="0" w:color="auto"/>
        <w:bottom w:val="none" w:sz="0" w:space="0" w:color="auto"/>
        <w:right w:val="none" w:sz="0" w:space="0" w:color="auto"/>
      </w:divBdr>
    </w:div>
    <w:div w:id="419908622">
      <w:bodyDiv w:val="1"/>
      <w:marLeft w:val="0"/>
      <w:marRight w:val="0"/>
      <w:marTop w:val="0"/>
      <w:marBottom w:val="0"/>
      <w:divBdr>
        <w:top w:val="none" w:sz="0" w:space="0" w:color="auto"/>
        <w:left w:val="none" w:sz="0" w:space="0" w:color="auto"/>
        <w:bottom w:val="none" w:sz="0" w:space="0" w:color="auto"/>
        <w:right w:val="none" w:sz="0" w:space="0" w:color="auto"/>
      </w:divBdr>
    </w:div>
    <w:div w:id="420108359">
      <w:bodyDiv w:val="1"/>
      <w:marLeft w:val="0"/>
      <w:marRight w:val="0"/>
      <w:marTop w:val="0"/>
      <w:marBottom w:val="0"/>
      <w:divBdr>
        <w:top w:val="none" w:sz="0" w:space="0" w:color="auto"/>
        <w:left w:val="none" w:sz="0" w:space="0" w:color="auto"/>
        <w:bottom w:val="none" w:sz="0" w:space="0" w:color="auto"/>
        <w:right w:val="none" w:sz="0" w:space="0" w:color="auto"/>
      </w:divBdr>
    </w:div>
    <w:div w:id="435637891">
      <w:bodyDiv w:val="1"/>
      <w:marLeft w:val="0"/>
      <w:marRight w:val="0"/>
      <w:marTop w:val="0"/>
      <w:marBottom w:val="0"/>
      <w:divBdr>
        <w:top w:val="none" w:sz="0" w:space="0" w:color="auto"/>
        <w:left w:val="none" w:sz="0" w:space="0" w:color="auto"/>
        <w:bottom w:val="none" w:sz="0" w:space="0" w:color="auto"/>
        <w:right w:val="none" w:sz="0" w:space="0" w:color="auto"/>
      </w:divBdr>
    </w:div>
    <w:div w:id="440999461">
      <w:bodyDiv w:val="1"/>
      <w:marLeft w:val="0"/>
      <w:marRight w:val="0"/>
      <w:marTop w:val="0"/>
      <w:marBottom w:val="0"/>
      <w:divBdr>
        <w:top w:val="none" w:sz="0" w:space="0" w:color="auto"/>
        <w:left w:val="none" w:sz="0" w:space="0" w:color="auto"/>
        <w:bottom w:val="none" w:sz="0" w:space="0" w:color="auto"/>
        <w:right w:val="none" w:sz="0" w:space="0" w:color="auto"/>
      </w:divBdr>
    </w:div>
    <w:div w:id="447434913">
      <w:bodyDiv w:val="1"/>
      <w:marLeft w:val="0"/>
      <w:marRight w:val="0"/>
      <w:marTop w:val="0"/>
      <w:marBottom w:val="0"/>
      <w:divBdr>
        <w:top w:val="none" w:sz="0" w:space="0" w:color="auto"/>
        <w:left w:val="none" w:sz="0" w:space="0" w:color="auto"/>
        <w:bottom w:val="none" w:sz="0" w:space="0" w:color="auto"/>
        <w:right w:val="none" w:sz="0" w:space="0" w:color="auto"/>
      </w:divBdr>
    </w:div>
    <w:div w:id="456728024">
      <w:bodyDiv w:val="1"/>
      <w:marLeft w:val="0"/>
      <w:marRight w:val="0"/>
      <w:marTop w:val="0"/>
      <w:marBottom w:val="0"/>
      <w:divBdr>
        <w:top w:val="none" w:sz="0" w:space="0" w:color="auto"/>
        <w:left w:val="none" w:sz="0" w:space="0" w:color="auto"/>
        <w:bottom w:val="none" w:sz="0" w:space="0" w:color="auto"/>
        <w:right w:val="none" w:sz="0" w:space="0" w:color="auto"/>
      </w:divBdr>
    </w:div>
    <w:div w:id="465900158">
      <w:bodyDiv w:val="1"/>
      <w:marLeft w:val="0"/>
      <w:marRight w:val="0"/>
      <w:marTop w:val="0"/>
      <w:marBottom w:val="0"/>
      <w:divBdr>
        <w:top w:val="none" w:sz="0" w:space="0" w:color="auto"/>
        <w:left w:val="none" w:sz="0" w:space="0" w:color="auto"/>
        <w:bottom w:val="none" w:sz="0" w:space="0" w:color="auto"/>
        <w:right w:val="none" w:sz="0" w:space="0" w:color="auto"/>
      </w:divBdr>
    </w:div>
    <w:div w:id="466749694">
      <w:bodyDiv w:val="1"/>
      <w:marLeft w:val="0"/>
      <w:marRight w:val="0"/>
      <w:marTop w:val="0"/>
      <w:marBottom w:val="0"/>
      <w:divBdr>
        <w:top w:val="none" w:sz="0" w:space="0" w:color="auto"/>
        <w:left w:val="none" w:sz="0" w:space="0" w:color="auto"/>
        <w:bottom w:val="none" w:sz="0" w:space="0" w:color="auto"/>
        <w:right w:val="none" w:sz="0" w:space="0" w:color="auto"/>
      </w:divBdr>
    </w:div>
    <w:div w:id="468204937">
      <w:bodyDiv w:val="1"/>
      <w:marLeft w:val="0"/>
      <w:marRight w:val="0"/>
      <w:marTop w:val="0"/>
      <w:marBottom w:val="0"/>
      <w:divBdr>
        <w:top w:val="none" w:sz="0" w:space="0" w:color="auto"/>
        <w:left w:val="none" w:sz="0" w:space="0" w:color="auto"/>
        <w:bottom w:val="none" w:sz="0" w:space="0" w:color="auto"/>
        <w:right w:val="none" w:sz="0" w:space="0" w:color="auto"/>
      </w:divBdr>
    </w:div>
    <w:div w:id="482816622">
      <w:bodyDiv w:val="1"/>
      <w:marLeft w:val="0"/>
      <w:marRight w:val="0"/>
      <w:marTop w:val="0"/>
      <w:marBottom w:val="0"/>
      <w:divBdr>
        <w:top w:val="none" w:sz="0" w:space="0" w:color="auto"/>
        <w:left w:val="none" w:sz="0" w:space="0" w:color="auto"/>
        <w:bottom w:val="none" w:sz="0" w:space="0" w:color="auto"/>
        <w:right w:val="none" w:sz="0" w:space="0" w:color="auto"/>
      </w:divBdr>
    </w:div>
    <w:div w:id="487526352">
      <w:bodyDiv w:val="1"/>
      <w:marLeft w:val="0"/>
      <w:marRight w:val="0"/>
      <w:marTop w:val="0"/>
      <w:marBottom w:val="0"/>
      <w:divBdr>
        <w:top w:val="none" w:sz="0" w:space="0" w:color="auto"/>
        <w:left w:val="none" w:sz="0" w:space="0" w:color="auto"/>
        <w:bottom w:val="none" w:sz="0" w:space="0" w:color="auto"/>
        <w:right w:val="none" w:sz="0" w:space="0" w:color="auto"/>
      </w:divBdr>
    </w:div>
    <w:div w:id="492643999">
      <w:bodyDiv w:val="1"/>
      <w:marLeft w:val="0"/>
      <w:marRight w:val="0"/>
      <w:marTop w:val="0"/>
      <w:marBottom w:val="0"/>
      <w:divBdr>
        <w:top w:val="none" w:sz="0" w:space="0" w:color="auto"/>
        <w:left w:val="none" w:sz="0" w:space="0" w:color="auto"/>
        <w:bottom w:val="none" w:sz="0" w:space="0" w:color="auto"/>
        <w:right w:val="none" w:sz="0" w:space="0" w:color="auto"/>
      </w:divBdr>
    </w:div>
    <w:div w:id="496069302">
      <w:bodyDiv w:val="1"/>
      <w:marLeft w:val="0"/>
      <w:marRight w:val="0"/>
      <w:marTop w:val="0"/>
      <w:marBottom w:val="0"/>
      <w:divBdr>
        <w:top w:val="none" w:sz="0" w:space="0" w:color="auto"/>
        <w:left w:val="none" w:sz="0" w:space="0" w:color="auto"/>
        <w:bottom w:val="none" w:sz="0" w:space="0" w:color="auto"/>
        <w:right w:val="none" w:sz="0" w:space="0" w:color="auto"/>
      </w:divBdr>
    </w:div>
    <w:div w:id="496386380">
      <w:bodyDiv w:val="1"/>
      <w:marLeft w:val="0"/>
      <w:marRight w:val="0"/>
      <w:marTop w:val="0"/>
      <w:marBottom w:val="0"/>
      <w:divBdr>
        <w:top w:val="none" w:sz="0" w:space="0" w:color="auto"/>
        <w:left w:val="none" w:sz="0" w:space="0" w:color="auto"/>
        <w:bottom w:val="none" w:sz="0" w:space="0" w:color="auto"/>
        <w:right w:val="none" w:sz="0" w:space="0" w:color="auto"/>
      </w:divBdr>
    </w:div>
    <w:div w:id="497967452">
      <w:bodyDiv w:val="1"/>
      <w:marLeft w:val="0"/>
      <w:marRight w:val="0"/>
      <w:marTop w:val="0"/>
      <w:marBottom w:val="0"/>
      <w:divBdr>
        <w:top w:val="none" w:sz="0" w:space="0" w:color="auto"/>
        <w:left w:val="none" w:sz="0" w:space="0" w:color="auto"/>
        <w:bottom w:val="none" w:sz="0" w:space="0" w:color="auto"/>
        <w:right w:val="none" w:sz="0" w:space="0" w:color="auto"/>
      </w:divBdr>
    </w:div>
    <w:div w:id="509150000">
      <w:bodyDiv w:val="1"/>
      <w:marLeft w:val="0"/>
      <w:marRight w:val="0"/>
      <w:marTop w:val="0"/>
      <w:marBottom w:val="0"/>
      <w:divBdr>
        <w:top w:val="none" w:sz="0" w:space="0" w:color="auto"/>
        <w:left w:val="none" w:sz="0" w:space="0" w:color="auto"/>
        <w:bottom w:val="none" w:sz="0" w:space="0" w:color="auto"/>
        <w:right w:val="none" w:sz="0" w:space="0" w:color="auto"/>
      </w:divBdr>
    </w:div>
    <w:div w:id="527569604">
      <w:bodyDiv w:val="1"/>
      <w:marLeft w:val="0"/>
      <w:marRight w:val="0"/>
      <w:marTop w:val="0"/>
      <w:marBottom w:val="0"/>
      <w:divBdr>
        <w:top w:val="none" w:sz="0" w:space="0" w:color="auto"/>
        <w:left w:val="none" w:sz="0" w:space="0" w:color="auto"/>
        <w:bottom w:val="none" w:sz="0" w:space="0" w:color="auto"/>
        <w:right w:val="none" w:sz="0" w:space="0" w:color="auto"/>
      </w:divBdr>
    </w:div>
    <w:div w:id="528294777">
      <w:bodyDiv w:val="1"/>
      <w:marLeft w:val="0"/>
      <w:marRight w:val="0"/>
      <w:marTop w:val="0"/>
      <w:marBottom w:val="0"/>
      <w:divBdr>
        <w:top w:val="none" w:sz="0" w:space="0" w:color="auto"/>
        <w:left w:val="none" w:sz="0" w:space="0" w:color="auto"/>
        <w:bottom w:val="none" w:sz="0" w:space="0" w:color="auto"/>
        <w:right w:val="none" w:sz="0" w:space="0" w:color="auto"/>
      </w:divBdr>
    </w:div>
    <w:div w:id="539248304">
      <w:bodyDiv w:val="1"/>
      <w:marLeft w:val="0"/>
      <w:marRight w:val="0"/>
      <w:marTop w:val="0"/>
      <w:marBottom w:val="0"/>
      <w:divBdr>
        <w:top w:val="none" w:sz="0" w:space="0" w:color="auto"/>
        <w:left w:val="none" w:sz="0" w:space="0" w:color="auto"/>
        <w:bottom w:val="none" w:sz="0" w:space="0" w:color="auto"/>
        <w:right w:val="none" w:sz="0" w:space="0" w:color="auto"/>
      </w:divBdr>
    </w:div>
    <w:div w:id="546642442">
      <w:bodyDiv w:val="1"/>
      <w:marLeft w:val="0"/>
      <w:marRight w:val="0"/>
      <w:marTop w:val="0"/>
      <w:marBottom w:val="0"/>
      <w:divBdr>
        <w:top w:val="none" w:sz="0" w:space="0" w:color="auto"/>
        <w:left w:val="none" w:sz="0" w:space="0" w:color="auto"/>
        <w:bottom w:val="none" w:sz="0" w:space="0" w:color="auto"/>
        <w:right w:val="none" w:sz="0" w:space="0" w:color="auto"/>
      </w:divBdr>
    </w:div>
    <w:div w:id="549612304">
      <w:bodyDiv w:val="1"/>
      <w:marLeft w:val="0"/>
      <w:marRight w:val="0"/>
      <w:marTop w:val="0"/>
      <w:marBottom w:val="0"/>
      <w:divBdr>
        <w:top w:val="none" w:sz="0" w:space="0" w:color="auto"/>
        <w:left w:val="none" w:sz="0" w:space="0" w:color="auto"/>
        <w:bottom w:val="none" w:sz="0" w:space="0" w:color="auto"/>
        <w:right w:val="none" w:sz="0" w:space="0" w:color="auto"/>
      </w:divBdr>
    </w:div>
    <w:div w:id="585040005">
      <w:bodyDiv w:val="1"/>
      <w:marLeft w:val="0"/>
      <w:marRight w:val="0"/>
      <w:marTop w:val="0"/>
      <w:marBottom w:val="0"/>
      <w:divBdr>
        <w:top w:val="none" w:sz="0" w:space="0" w:color="auto"/>
        <w:left w:val="none" w:sz="0" w:space="0" w:color="auto"/>
        <w:bottom w:val="none" w:sz="0" w:space="0" w:color="auto"/>
        <w:right w:val="none" w:sz="0" w:space="0" w:color="auto"/>
      </w:divBdr>
    </w:div>
    <w:div w:id="587812148">
      <w:bodyDiv w:val="1"/>
      <w:marLeft w:val="0"/>
      <w:marRight w:val="0"/>
      <w:marTop w:val="0"/>
      <w:marBottom w:val="0"/>
      <w:divBdr>
        <w:top w:val="none" w:sz="0" w:space="0" w:color="auto"/>
        <w:left w:val="none" w:sz="0" w:space="0" w:color="auto"/>
        <w:bottom w:val="none" w:sz="0" w:space="0" w:color="auto"/>
        <w:right w:val="none" w:sz="0" w:space="0" w:color="auto"/>
      </w:divBdr>
    </w:div>
    <w:div w:id="594440552">
      <w:bodyDiv w:val="1"/>
      <w:marLeft w:val="0"/>
      <w:marRight w:val="0"/>
      <w:marTop w:val="0"/>
      <w:marBottom w:val="0"/>
      <w:divBdr>
        <w:top w:val="none" w:sz="0" w:space="0" w:color="auto"/>
        <w:left w:val="none" w:sz="0" w:space="0" w:color="auto"/>
        <w:bottom w:val="none" w:sz="0" w:space="0" w:color="auto"/>
        <w:right w:val="none" w:sz="0" w:space="0" w:color="auto"/>
      </w:divBdr>
    </w:div>
    <w:div w:id="605310031">
      <w:bodyDiv w:val="1"/>
      <w:marLeft w:val="0"/>
      <w:marRight w:val="0"/>
      <w:marTop w:val="0"/>
      <w:marBottom w:val="0"/>
      <w:divBdr>
        <w:top w:val="none" w:sz="0" w:space="0" w:color="auto"/>
        <w:left w:val="none" w:sz="0" w:space="0" w:color="auto"/>
        <w:bottom w:val="none" w:sz="0" w:space="0" w:color="auto"/>
        <w:right w:val="none" w:sz="0" w:space="0" w:color="auto"/>
      </w:divBdr>
    </w:div>
    <w:div w:id="609625155">
      <w:bodyDiv w:val="1"/>
      <w:marLeft w:val="0"/>
      <w:marRight w:val="0"/>
      <w:marTop w:val="0"/>
      <w:marBottom w:val="0"/>
      <w:divBdr>
        <w:top w:val="none" w:sz="0" w:space="0" w:color="auto"/>
        <w:left w:val="none" w:sz="0" w:space="0" w:color="auto"/>
        <w:bottom w:val="none" w:sz="0" w:space="0" w:color="auto"/>
        <w:right w:val="none" w:sz="0" w:space="0" w:color="auto"/>
      </w:divBdr>
    </w:div>
    <w:div w:id="643315961">
      <w:bodyDiv w:val="1"/>
      <w:marLeft w:val="0"/>
      <w:marRight w:val="0"/>
      <w:marTop w:val="0"/>
      <w:marBottom w:val="0"/>
      <w:divBdr>
        <w:top w:val="none" w:sz="0" w:space="0" w:color="auto"/>
        <w:left w:val="none" w:sz="0" w:space="0" w:color="auto"/>
        <w:bottom w:val="none" w:sz="0" w:space="0" w:color="auto"/>
        <w:right w:val="none" w:sz="0" w:space="0" w:color="auto"/>
      </w:divBdr>
    </w:div>
    <w:div w:id="652024318">
      <w:bodyDiv w:val="1"/>
      <w:marLeft w:val="0"/>
      <w:marRight w:val="0"/>
      <w:marTop w:val="0"/>
      <w:marBottom w:val="0"/>
      <w:divBdr>
        <w:top w:val="none" w:sz="0" w:space="0" w:color="auto"/>
        <w:left w:val="none" w:sz="0" w:space="0" w:color="auto"/>
        <w:bottom w:val="none" w:sz="0" w:space="0" w:color="auto"/>
        <w:right w:val="none" w:sz="0" w:space="0" w:color="auto"/>
      </w:divBdr>
    </w:div>
    <w:div w:id="664629295">
      <w:bodyDiv w:val="1"/>
      <w:marLeft w:val="0"/>
      <w:marRight w:val="0"/>
      <w:marTop w:val="0"/>
      <w:marBottom w:val="0"/>
      <w:divBdr>
        <w:top w:val="none" w:sz="0" w:space="0" w:color="auto"/>
        <w:left w:val="none" w:sz="0" w:space="0" w:color="auto"/>
        <w:bottom w:val="none" w:sz="0" w:space="0" w:color="auto"/>
        <w:right w:val="none" w:sz="0" w:space="0" w:color="auto"/>
      </w:divBdr>
    </w:div>
    <w:div w:id="672147827">
      <w:bodyDiv w:val="1"/>
      <w:marLeft w:val="0"/>
      <w:marRight w:val="0"/>
      <w:marTop w:val="0"/>
      <w:marBottom w:val="0"/>
      <w:divBdr>
        <w:top w:val="none" w:sz="0" w:space="0" w:color="auto"/>
        <w:left w:val="none" w:sz="0" w:space="0" w:color="auto"/>
        <w:bottom w:val="none" w:sz="0" w:space="0" w:color="auto"/>
        <w:right w:val="none" w:sz="0" w:space="0" w:color="auto"/>
      </w:divBdr>
    </w:div>
    <w:div w:id="673726819">
      <w:bodyDiv w:val="1"/>
      <w:marLeft w:val="0"/>
      <w:marRight w:val="0"/>
      <w:marTop w:val="0"/>
      <w:marBottom w:val="0"/>
      <w:divBdr>
        <w:top w:val="none" w:sz="0" w:space="0" w:color="auto"/>
        <w:left w:val="none" w:sz="0" w:space="0" w:color="auto"/>
        <w:bottom w:val="none" w:sz="0" w:space="0" w:color="auto"/>
        <w:right w:val="none" w:sz="0" w:space="0" w:color="auto"/>
      </w:divBdr>
    </w:div>
    <w:div w:id="679696467">
      <w:bodyDiv w:val="1"/>
      <w:marLeft w:val="0"/>
      <w:marRight w:val="0"/>
      <w:marTop w:val="0"/>
      <w:marBottom w:val="0"/>
      <w:divBdr>
        <w:top w:val="none" w:sz="0" w:space="0" w:color="auto"/>
        <w:left w:val="none" w:sz="0" w:space="0" w:color="auto"/>
        <w:bottom w:val="none" w:sz="0" w:space="0" w:color="auto"/>
        <w:right w:val="none" w:sz="0" w:space="0" w:color="auto"/>
      </w:divBdr>
    </w:div>
    <w:div w:id="681393437">
      <w:bodyDiv w:val="1"/>
      <w:marLeft w:val="0"/>
      <w:marRight w:val="0"/>
      <w:marTop w:val="0"/>
      <w:marBottom w:val="0"/>
      <w:divBdr>
        <w:top w:val="none" w:sz="0" w:space="0" w:color="auto"/>
        <w:left w:val="none" w:sz="0" w:space="0" w:color="auto"/>
        <w:bottom w:val="none" w:sz="0" w:space="0" w:color="auto"/>
        <w:right w:val="none" w:sz="0" w:space="0" w:color="auto"/>
      </w:divBdr>
    </w:div>
    <w:div w:id="683560210">
      <w:bodyDiv w:val="1"/>
      <w:marLeft w:val="0"/>
      <w:marRight w:val="0"/>
      <w:marTop w:val="0"/>
      <w:marBottom w:val="0"/>
      <w:divBdr>
        <w:top w:val="none" w:sz="0" w:space="0" w:color="auto"/>
        <w:left w:val="none" w:sz="0" w:space="0" w:color="auto"/>
        <w:bottom w:val="none" w:sz="0" w:space="0" w:color="auto"/>
        <w:right w:val="none" w:sz="0" w:space="0" w:color="auto"/>
      </w:divBdr>
    </w:div>
    <w:div w:id="686952229">
      <w:bodyDiv w:val="1"/>
      <w:marLeft w:val="0"/>
      <w:marRight w:val="0"/>
      <w:marTop w:val="0"/>
      <w:marBottom w:val="0"/>
      <w:divBdr>
        <w:top w:val="none" w:sz="0" w:space="0" w:color="auto"/>
        <w:left w:val="none" w:sz="0" w:space="0" w:color="auto"/>
        <w:bottom w:val="none" w:sz="0" w:space="0" w:color="auto"/>
        <w:right w:val="none" w:sz="0" w:space="0" w:color="auto"/>
      </w:divBdr>
    </w:div>
    <w:div w:id="691495351">
      <w:bodyDiv w:val="1"/>
      <w:marLeft w:val="0"/>
      <w:marRight w:val="0"/>
      <w:marTop w:val="0"/>
      <w:marBottom w:val="0"/>
      <w:divBdr>
        <w:top w:val="none" w:sz="0" w:space="0" w:color="auto"/>
        <w:left w:val="none" w:sz="0" w:space="0" w:color="auto"/>
        <w:bottom w:val="none" w:sz="0" w:space="0" w:color="auto"/>
        <w:right w:val="none" w:sz="0" w:space="0" w:color="auto"/>
      </w:divBdr>
    </w:div>
    <w:div w:id="696660885">
      <w:bodyDiv w:val="1"/>
      <w:marLeft w:val="0"/>
      <w:marRight w:val="0"/>
      <w:marTop w:val="0"/>
      <w:marBottom w:val="0"/>
      <w:divBdr>
        <w:top w:val="none" w:sz="0" w:space="0" w:color="auto"/>
        <w:left w:val="none" w:sz="0" w:space="0" w:color="auto"/>
        <w:bottom w:val="none" w:sz="0" w:space="0" w:color="auto"/>
        <w:right w:val="none" w:sz="0" w:space="0" w:color="auto"/>
      </w:divBdr>
    </w:div>
    <w:div w:id="698898591">
      <w:bodyDiv w:val="1"/>
      <w:marLeft w:val="0"/>
      <w:marRight w:val="0"/>
      <w:marTop w:val="0"/>
      <w:marBottom w:val="0"/>
      <w:divBdr>
        <w:top w:val="none" w:sz="0" w:space="0" w:color="auto"/>
        <w:left w:val="none" w:sz="0" w:space="0" w:color="auto"/>
        <w:bottom w:val="none" w:sz="0" w:space="0" w:color="auto"/>
        <w:right w:val="none" w:sz="0" w:space="0" w:color="auto"/>
      </w:divBdr>
    </w:div>
    <w:div w:id="703675817">
      <w:bodyDiv w:val="1"/>
      <w:marLeft w:val="0"/>
      <w:marRight w:val="0"/>
      <w:marTop w:val="0"/>
      <w:marBottom w:val="0"/>
      <w:divBdr>
        <w:top w:val="none" w:sz="0" w:space="0" w:color="auto"/>
        <w:left w:val="none" w:sz="0" w:space="0" w:color="auto"/>
        <w:bottom w:val="none" w:sz="0" w:space="0" w:color="auto"/>
        <w:right w:val="none" w:sz="0" w:space="0" w:color="auto"/>
      </w:divBdr>
    </w:div>
    <w:div w:id="724911696">
      <w:bodyDiv w:val="1"/>
      <w:marLeft w:val="0"/>
      <w:marRight w:val="0"/>
      <w:marTop w:val="0"/>
      <w:marBottom w:val="0"/>
      <w:divBdr>
        <w:top w:val="none" w:sz="0" w:space="0" w:color="auto"/>
        <w:left w:val="none" w:sz="0" w:space="0" w:color="auto"/>
        <w:bottom w:val="none" w:sz="0" w:space="0" w:color="auto"/>
        <w:right w:val="none" w:sz="0" w:space="0" w:color="auto"/>
      </w:divBdr>
    </w:div>
    <w:div w:id="726221801">
      <w:bodyDiv w:val="1"/>
      <w:marLeft w:val="0"/>
      <w:marRight w:val="0"/>
      <w:marTop w:val="0"/>
      <w:marBottom w:val="0"/>
      <w:divBdr>
        <w:top w:val="none" w:sz="0" w:space="0" w:color="auto"/>
        <w:left w:val="none" w:sz="0" w:space="0" w:color="auto"/>
        <w:bottom w:val="none" w:sz="0" w:space="0" w:color="auto"/>
        <w:right w:val="none" w:sz="0" w:space="0" w:color="auto"/>
      </w:divBdr>
    </w:div>
    <w:div w:id="726807974">
      <w:bodyDiv w:val="1"/>
      <w:marLeft w:val="0"/>
      <w:marRight w:val="0"/>
      <w:marTop w:val="0"/>
      <w:marBottom w:val="0"/>
      <w:divBdr>
        <w:top w:val="none" w:sz="0" w:space="0" w:color="auto"/>
        <w:left w:val="none" w:sz="0" w:space="0" w:color="auto"/>
        <w:bottom w:val="none" w:sz="0" w:space="0" w:color="auto"/>
        <w:right w:val="none" w:sz="0" w:space="0" w:color="auto"/>
      </w:divBdr>
    </w:div>
    <w:div w:id="731075707">
      <w:bodyDiv w:val="1"/>
      <w:marLeft w:val="0"/>
      <w:marRight w:val="0"/>
      <w:marTop w:val="0"/>
      <w:marBottom w:val="0"/>
      <w:divBdr>
        <w:top w:val="none" w:sz="0" w:space="0" w:color="auto"/>
        <w:left w:val="none" w:sz="0" w:space="0" w:color="auto"/>
        <w:bottom w:val="none" w:sz="0" w:space="0" w:color="auto"/>
        <w:right w:val="none" w:sz="0" w:space="0" w:color="auto"/>
      </w:divBdr>
    </w:div>
    <w:div w:id="732461876">
      <w:bodyDiv w:val="1"/>
      <w:marLeft w:val="0"/>
      <w:marRight w:val="0"/>
      <w:marTop w:val="0"/>
      <w:marBottom w:val="0"/>
      <w:divBdr>
        <w:top w:val="none" w:sz="0" w:space="0" w:color="auto"/>
        <w:left w:val="none" w:sz="0" w:space="0" w:color="auto"/>
        <w:bottom w:val="none" w:sz="0" w:space="0" w:color="auto"/>
        <w:right w:val="none" w:sz="0" w:space="0" w:color="auto"/>
      </w:divBdr>
    </w:div>
    <w:div w:id="735519149">
      <w:bodyDiv w:val="1"/>
      <w:marLeft w:val="0"/>
      <w:marRight w:val="0"/>
      <w:marTop w:val="0"/>
      <w:marBottom w:val="0"/>
      <w:divBdr>
        <w:top w:val="none" w:sz="0" w:space="0" w:color="auto"/>
        <w:left w:val="none" w:sz="0" w:space="0" w:color="auto"/>
        <w:bottom w:val="none" w:sz="0" w:space="0" w:color="auto"/>
        <w:right w:val="none" w:sz="0" w:space="0" w:color="auto"/>
      </w:divBdr>
    </w:div>
    <w:div w:id="738869293">
      <w:bodyDiv w:val="1"/>
      <w:marLeft w:val="0"/>
      <w:marRight w:val="0"/>
      <w:marTop w:val="0"/>
      <w:marBottom w:val="0"/>
      <w:divBdr>
        <w:top w:val="none" w:sz="0" w:space="0" w:color="auto"/>
        <w:left w:val="none" w:sz="0" w:space="0" w:color="auto"/>
        <w:bottom w:val="none" w:sz="0" w:space="0" w:color="auto"/>
        <w:right w:val="none" w:sz="0" w:space="0" w:color="auto"/>
      </w:divBdr>
    </w:div>
    <w:div w:id="742265630">
      <w:bodyDiv w:val="1"/>
      <w:marLeft w:val="0"/>
      <w:marRight w:val="0"/>
      <w:marTop w:val="0"/>
      <w:marBottom w:val="0"/>
      <w:divBdr>
        <w:top w:val="none" w:sz="0" w:space="0" w:color="auto"/>
        <w:left w:val="none" w:sz="0" w:space="0" w:color="auto"/>
        <w:bottom w:val="none" w:sz="0" w:space="0" w:color="auto"/>
        <w:right w:val="none" w:sz="0" w:space="0" w:color="auto"/>
      </w:divBdr>
    </w:div>
    <w:div w:id="747918963">
      <w:bodyDiv w:val="1"/>
      <w:marLeft w:val="0"/>
      <w:marRight w:val="0"/>
      <w:marTop w:val="0"/>
      <w:marBottom w:val="0"/>
      <w:divBdr>
        <w:top w:val="none" w:sz="0" w:space="0" w:color="auto"/>
        <w:left w:val="none" w:sz="0" w:space="0" w:color="auto"/>
        <w:bottom w:val="none" w:sz="0" w:space="0" w:color="auto"/>
        <w:right w:val="none" w:sz="0" w:space="0" w:color="auto"/>
      </w:divBdr>
    </w:div>
    <w:div w:id="748578334">
      <w:bodyDiv w:val="1"/>
      <w:marLeft w:val="0"/>
      <w:marRight w:val="0"/>
      <w:marTop w:val="0"/>
      <w:marBottom w:val="0"/>
      <w:divBdr>
        <w:top w:val="none" w:sz="0" w:space="0" w:color="auto"/>
        <w:left w:val="none" w:sz="0" w:space="0" w:color="auto"/>
        <w:bottom w:val="none" w:sz="0" w:space="0" w:color="auto"/>
        <w:right w:val="none" w:sz="0" w:space="0" w:color="auto"/>
      </w:divBdr>
    </w:div>
    <w:div w:id="759374617">
      <w:bodyDiv w:val="1"/>
      <w:marLeft w:val="0"/>
      <w:marRight w:val="0"/>
      <w:marTop w:val="0"/>
      <w:marBottom w:val="0"/>
      <w:divBdr>
        <w:top w:val="none" w:sz="0" w:space="0" w:color="auto"/>
        <w:left w:val="none" w:sz="0" w:space="0" w:color="auto"/>
        <w:bottom w:val="none" w:sz="0" w:space="0" w:color="auto"/>
        <w:right w:val="none" w:sz="0" w:space="0" w:color="auto"/>
      </w:divBdr>
    </w:div>
    <w:div w:id="760568060">
      <w:bodyDiv w:val="1"/>
      <w:marLeft w:val="0"/>
      <w:marRight w:val="0"/>
      <w:marTop w:val="0"/>
      <w:marBottom w:val="0"/>
      <w:divBdr>
        <w:top w:val="none" w:sz="0" w:space="0" w:color="auto"/>
        <w:left w:val="none" w:sz="0" w:space="0" w:color="auto"/>
        <w:bottom w:val="none" w:sz="0" w:space="0" w:color="auto"/>
        <w:right w:val="none" w:sz="0" w:space="0" w:color="auto"/>
      </w:divBdr>
    </w:div>
    <w:div w:id="774792334">
      <w:bodyDiv w:val="1"/>
      <w:marLeft w:val="0"/>
      <w:marRight w:val="0"/>
      <w:marTop w:val="0"/>
      <w:marBottom w:val="0"/>
      <w:divBdr>
        <w:top w:val="none" w:sz="0" w:space="0" w:color="auto"/>
        <w:left w:val="none" w:sz="0" w:space="0" w:color="auto"/>
        <w:bottom w:val="none" w:sz="0" w:space="0" w:color="auto"/>
        <w:right w:val="none" w:sz="0" w:space="0" w:color="auto"/>
      </w:divBdr>
    </w:div>
    <w:div w:id="775639215">
      <w:bodyDiv w:val="1"/>
      <w:marLeft w:val="0"/>
      <w:marRight w:val="0"/>
      <w:marTop w:val="0"/>
      <w:marBottom w:val="0"/>
      <w:divBdr>
        <w:top w:val="none" w:sz="0" w:space="0" w:color="auto"/>
        <w:left w:val="none" w:sz="0" w:space="0" w:color="auto"/>
        <w:bottom w:val="none" w:sz="0" w:space="0" w:color="auto"/>
        <w:right w:val="none" w:sz="0" w:space="0" w:color="auto"/>
      </w:divBdr>
    </w:div>
    <w:div w:id="778989064">
      <w:bodyDiv w:val="1"/>
      <w:marLeft w:val="0"/>
      <w:marRight w:val="0"/>
      <w:marTop w:val="0"/>
      <w:marBottom w:val="0"/>
      <w:divBdr>
        <w:top w:val="none" w:sz="0" w:space="0" w:color="auto"/>
        <w:left w:val="none" w:sz="0" w:space="0" w:color="auto"/>
        <w:bottom w:val="none" w:sz="0" w:space="0" w:color="auto"/>
        <w:right w:val="none" w:sz="0" w:space="0" w:color="auto"/>
      </w:divBdr>
    </w:div>
    <w:div w:id="781609357">
      <w:bodyDiv w:val="1"/>
      <w:marLeft w:val="0"/>
      <w:marRight w:val="0"/>
      <w:marTop w:val="0"/>
      <w:marBottom w:val="0"/>
      <w:divBdr>
        <w:top w:val="none" w:sz="0" w:space="0" w:color="auto"/>
        <w:left w:val="none" w:sz="0" w:space="0" w:color="auto"/>
        <w:bottom w:val="none" w:sz="0" w:space="0" w:color="auto"/>
        <w:right w:val="none" w:sz="0" w:space="0" w:color="auto"/>
      </w:divBdr>
    </w:div>
    <w:div w:id="784269829">
      <w:bodyDiv w:val="1"/>
      <w:marLeft w:val="0"/>
      <w:marRight w:val="0"/>
      <w:marTop w:val="0"/>
      <w:marBottom w:val="0"/>
      <w:divBdr>
        <w:top w:val="none" w:sz="0" w:space="0" w:color="auto"/>
        <w:left w:val="none" w:sz="0" w:space="0" w:color="auto"/>
        <w:bottom w:val="none" w:sz="0" w:space="0" w:color="auto"/>
        <w:right w:val="none" w:sz="0" w:space="0" w:color="auto"/>
      </w:divBdr>
    </w:div>
    <w:div w:id="786003713">
      <w:bodyDiv w:val="1"/>
      <w:marLeft w:val="0"/>
      <w:marRight w:val="0"/>
      <w:marTop w:val="0"/>
      <w:marBottom w:val="0"/>
      <w:divBdr>
        <w:top w:val="none" w:sz="0" w:space="0" w:color="auto"/>
        <w:left w:val="none" w:sz="0" w:space="0" w:color="auto"/>
        <w:bottom w:val="none" w:sz="0" w:space="0" w:color="auto"/>
        <w:right w:val="none" w:sz="0" w:space="0" w:color="auto"/>
      </w:divBdr>
    </w:div>
    <w:div w:id="799105435">
      <w:bodyDiv w:val="1"/>
      <w:marLeft w:val="0"/>
      <w:marRight w:val="0"/>
      <w:marTop w:val="0"/>
      <w:marBottom w:val="0"/>
      <w:divBdr>
        <w:top w:val="none" w:sz="0" w:space="0" w:color="auto"/>
        <w:left w:val="none" w:sz="0" w:space="0" w:color="auto"/>
        <w:bottom w:val="none" w:sz="0" w:space="0" w:color="auto"/>
        <w:right w:val="none" w:sz="0" w:space="0" w:color="auto"/>
      </w:divBdr>
    </w:div>
    <w:div w:id="804276522">
      <w:bodyDiv w:val="1"/>
      <w:marLeft w:val="0"/>
      <w:marRight w:val="0"/>
      <w:marTop w:val="0"/>
      <w:marBottom w:val="0"/>
      <w:divBdr>
        <w:top w:val="none" w:sz="0" w:space="0" w:color="auto"/>
        <w:left w:val="none" w:sz="0" w:space="0" w:color="auto"/>
        <w:bottom w:val="none" w:sz="0" w:space="0" w:color="auto"/>
        <w:right w:val="none" w:sz="0" w:space="0" w:color="auto"/>
      </w:divBdr>
    </w:div>
    <w:div w:id="817920505">
      <w:bodyDiv w:val="1"/>
      <w:marLeft w:val="0"/>
      <w:marRight w:val="0"/>
      <w:marTop w:val="0"/>
      <w:marBottom w:val="0"/>
      <w:divBdr>
        <w:top w:val="none" w:sz="0" w:space="0" w:color="auto"/>
        <w:left w:val="none" w:sz="0" w:space="0" w:color="auto"/>
        <w:bottom w:val="none" w:sz="0" w:space="0" w:color="auto"/>
        <w:right w:val="none" w:sz="0" w:space="0" w:color="auto"/>
      </w:divBdr>
    </w:div>
    <w:div w:id="818574516">
      <w:bodyDiv w:val="1"/>
      <w:marLeft w:val="0"/>
      <w:marRight w:val="0"/>
      <w:marTop w:val="0"/>
      <w:marBottom w:val="0"/>
      <w:divBdr>
        <w:top w:val="none" w:sz="0" w:space="0" w:color="auto"/>
        <w:left w:val="none" w:sz="0" w:space="0" w:color="auto"/>
        <w:bottom w:val="none" w:sz="0" w:space="0" w:color="auto"/>
        <w:right w:val="none" w:sz="0" w:space="0" w:color="auto"/>
      </w:divBdr>
    </w:div>
    <w:div w:id="829902094">
      <w:bodyDiv w:val="1"/>
      <w:marLeft w:val="0"/>
      <w:marRight w:val="0"/>
      <w:marTop w:val="0"/>
      <w:marBottom w:val="0"/>
      <w:divBdr>
        <w:top w:val="none" w:sz="0" w:space="0" w:color="auto"/>
        <w:left w:val="none" w:sz="0" w:space="0" w:color="auto"/>
        <w:bottom w:val="none" w:sz="0" w:space="0" w:color="auto"/>
        <w:right w:val="none" w:sz="0" w:space="0" w:color="auto"/>
      </w:divBdr>
    </w:div>
    <w:div w:id="837185905">
      <w:bodyDiv w:val="1"/>
      <w:marLeft w:val="0"/>
      <w:marRight w:val="0"/>
      <w:marTop w:val="0"/>
      <w:marBottom w:val="0"/>
      <w:divBdr>
        <w:top w:val="none" w:sz="0" w:space="0" w:color="auto"/>
        <w:left w:val="none" w:sz="0" w:space="0" w:color="auto"/>
        <w:bottom w:val="none" w:sz="0" w:space="0" w:color="auto"/>
        <w:right w:val="none" w:sz="0" w:space="0" w:color="auto"/>
      </w:divBdr>
    </w:div>
    <w:div w:id="840659009">
      <w:bodyDiv w:val="1"/>
      <w:marLeft w:val="0"/>
      <w:marRight w:val="0"/>
      <w:marTop w:val="0"/>
      <w:marBottom w:val="0"/>
      <w:divBdr>
        <w:top w:val="none" w:sz="0" w:space="0" w:color="auto"/>
        <w:left w:val="none" w:sz="0" w:space="0" w:color="auto"/>
        <w:bottom w:val="none" w:sz="0" w:space="0" w:color="auto"/>
        <w:right w:val="none" w:sz="0" w:space="0" w:color="auto"/>
      </w:divBdr>
    </w:div>
    <w:div w:id="853304091">
      <w:bodyDiv w:val="1"/>
      <w:marLeft w:val="0"/>
      <w:marRight w:val="0"/>
      <w:marTop w:val="0"/>
      <w:marBottom w:val="0"/>
      <w:divBdr>
        <w:top w:val="none" w:sz="0" w:space="0" w:color="auto"/>
        <w:left w:val="none" w:sz="0" w:space="0" w:color="auto"/>
        <w:bottom w:val="none" w:sz="0" w:space="0" w:color="auto"/>
        <w:right w:val="none" w:sz="0" w:space="0" w:color="auto"/>
      </w:divBdr>
    </w:div>
    <w:div w:id="855314028">
      <w:bodyDiv w:val="1"/>
      <w:marLeft w:val="0"/>
      <w:marRight w:val="0"/>
      <w:marTop w:val="0"/>
      <w:marBottom w:val="0"/>
      <w:divBdr>
        <w:top w:val="none" w:sz="0" w:space="0" w:color="auto"/>
        <w:left w:val="none" w:sz="0" w:space="0" w:color="auto"/>
        <w:bottom w:val="none" w:sz="0" w:space="0" w:color="auto"/>
        <w:right w:val="none" w:sz="0" w:space="0" w:color="auto"/>
      </w:divBdr>
    </w:div>
    <w:div w:id="855536434">
      <w:bodyDiv w:val="1"/>
      <w:marLeft w:val="0"/>
      <w:marRight w:val="0"/>
      <w:marTop w:val="0"/>
      <w:marBottom w:val="0"/>
      <w:divBdr>
        <w:top w:val="none" w:sz="0" w:space="0" w:color="auto"/>
        <w:left w:val="none" w:sz="0" w:space="0" w:color="auto"/>
        <w:bottom w:val="none" w:sz="0" w:space="0" w:color="auto"/>
        <w:right w:val="none" w:sz="0" w:space="0" w:color="auto"/>
      </w:divBdr>
    </w:div>
    <w:div w:id="856194716">
      <w:bodyDiv w:val="1"/>
      <w:marLeft w:val="0"/>
      <w:marRight w:val="0"/>
      <w:marTop w:val="0"/>
      <w:marBottom w:val="0"/>
      <w:divBdr>
        <w:top w:val="none" w:sz="0" w:space="0" w:color="auto"/>
        <w:left w:val="none" w:sz="0" w:space="0" w:color="auto"/>
        <w:bottom w:val="none" w:sz="0" w:space="0" w:color="auto"/>
        <w:right w:val="none" w:sz="0" w:space="0" w:color="auto"/>
      </w:divBdr>
    </w:div>
    <w:div w:id="879053485">
      <w:bodyDiv w:val="1"/>
      <w:marLeft w:val="0"/>
      <w:marRight w:val="0"/>
      <w:marTop w:val="0"/>
      <w:marBottom w:val="0"/>
      <w:divBdr>
        <w:top w:val="none" w:sz="0" w:space="0" w:color="auto"/>
        <w:left w:val="none" w:sz="0" w:space="0" w:color="auto"/>
        <w:bottom w:val="none" w:sz="0" w:space="0" w:color="auto"/>
        <w:right w:val="none" w:sz="0" w:space="0" w:color="auto"/>
      </w:divBdr>
    </w:div>
    <w:div w:id="879054184">
      <w:bodyDiv w:val="1"/>
      <w:marLeft w:val="0"/>
      <w:marRight w:val="0"/>
      <w:marTop w:val="0"/>
      <w:marBottom w:val="0"/>
      <w:divBdr>
        <w:top w:val="none" w:sz="0" w:space="0" w:color="auto"/>
        <w:left w:val="none" w:sz="0" w:space="0" w:color="auto"/>
        <w:bottom w:val="none" w:sz="0" w:space="0" w:color="auto"/>
        <w:right w:val="none" w:sz="0" w:space="0" w:color="auto"/>
      </w:divBdr>
    </w:div>
    <w:div w:id="884828978">
      <w:bodyDiv w:val="1"/>
      <w:marLeft w:val="0"/>
      <w:marRight w:val="0"/>
      <w:marTop w:val="0"/>
      <w:marBottom w:val="0"/>
      <w:divBdr>
        <w:top w:val="none" w:sz="0" w:space="0" w:color="auto"/>
        <w:left w:val="none" w:sz="0" w:space="0" w:color="auto"/>
        <w:bottom w:val="none" w:sz="0" w:space="0" w:color="auto"/>
        <w:right w:val="none" w:sz="0" w:space="0" w:color="auto"/>
      </w:divBdr>
    </w:div>
    <w:div w:id="891426871">
      <w:bodyDiv w:val="1"/>
      <w:marLeft w:val="0"/>
      <w:marRight w:val="0"/>
      <w:marTop w:val="0"/>
      <w:marBottom w:val="0"/>
      <w:divBdr>
        <w:top w:val="none" w:sz="0" w:space="0" w:color="auto"/>
        <w:left w:val="none" w:sz="0" w:space="0" w:color="auto"/>
        <w:bottom w:val="none" w:sz="0" w:space="0" w:color="auto"/>
        <w:right w:val="none" w:sz="0" w:space="0" w:color="auto"/>
      </w:divBdr>
    </w:div>
    <w:div w:id="895967593">
      <w:bodyDiv w:val="1"/>
      <w:marLeft w:val="0"/>
      <w:marRight w:val="0"/>
      <w:marTop w:val="0"/>
      <w:marBottom w:val="0"/>
      <w:divBdr>
        <w:top w:val="none" w:sz="0" w:space="0" w:color="auto"/>
        <w:left w:val="none" w:sz="0" w:space="0" w:color="auto"/>
        <w:bottom w:val="none" w:sz="0" w:space="0" w:color="auto"/>
        <w:right w:val="none" w:sz="0" w:space="0" w:color="auto"/>
      </w:divBdr>
    </w:div>
    <w:div w:id="897593640">
      <w:bodyDiv w:val="1"/>
      <w:marLeft w:val="0"/>
      <w:marRight w:val="0"/>
      <w:marTop w:val="0"/>
      <w:marBottom w:val="0"/>
      <w:divBdr>
        <w:top w:val="none" w:sz="0" w:space="0" w:color="auto"/>
        <w:left w:val="none" w:sz="0" w:space="0" w:color="auto"/>
        <w:bottom w:val="none" w:sz="0" w:space="0" w:color="auto"/>
        <w:right w:val="none" w:sz="0" w:space="0" w:color="auto"/>
      </w:divBdr>
    </w:div>
    <w:div w:id="905260941">
      <w:bodyDiv w:val="1"/>
      <w:marLeft w:val="0"/>
      <w:marRight w:val="0"/>
      <w:marTop w:val="0"/>
      <w:marBottom w:val="0"/>
      <w:divBdr>
        <w:top w:val="none" w:sz="0" w:space="0" w:color="auto"/>
        <w:left w:val="none" w:sz="0" w:space="0" w:color="auto"/>
        <w:bottom w:val="none" w:sz="0" w:space="0" w:color="auto"/>
        <w:right w:val="none" w:sz="0" w:space="0" w:color="auto"/>
      </w:divBdr>
    </w:div>
    <w:div w:id="914096217">
      <w:bodyDiv w:val="1"/>
      <w:marLeft w:val="0"/>
      <w:marRight w:val="0"/>
      <w:marTop w:val="0"/>
      <w:marBottom w:val="0"/>
      <w:divBdr>
        <w:top w:val="none" w:sz="0" w:space="0" w:color="auto"/>
        <w:left w:val="none" w:sz="0" w:space="0" w:color="auto"/>
        <w:bottom w:val="none" w:sz="0" w:space="0" w:color="auto"/>
        <w:right w:val="none" w:sz="0" w:space="0" w:color="auto"/>
      </w:divBdr>
    </w:div>
    <w:div w:id="920025871">
      <w:bodyDiv w:val="1"/>
      <w:marLeft w:val="0"/>
      <w:marRight w:val="0"/>
      <w:marTop w:val="0"/>
      <w:marBottom w:val="0"/>
      <w:divBdr>
        <w:top w:val="none" w:sz="0" w:space="0" w:color="auto"/>
        <w:left w:val="none" w:sz="0" w:space="0" w:color="auto"/>
        <w:bottom w:val="none" w:sz="0" w:space="0" w:color="auto"/>
        <w:right w:val="none" w:sz="0" w:space="0" w:color="auto"/>
      </w:divBdr>
    </w:div>
    <w:div w:id="923954485">
      <w:bodyDiv w:val="1"/>
      <w:marLeft w:val="0"/>
      <w:marRight w:val="0"/>
      <w:marTop w:val="0"/>
      <w:marBottom w:val="0"/>
      <w:divBdr>
        <w:top w:val="none" w:sz="0" w:space="0" w:color="auto"/>
        <w:left w:val="none" w:sz="0" w:space="0" w:color="auto"/>
        <w:bottom w:val="none" w:sz="0" w:space="0" w:color="auto"/>
        <w:right w:val="none" w:sz="0" w:space="0" w:color="auto"/>
      </w:divBdr>
    </w:div>
    <w:div w:id="926692463">
      <w:bodyDiv w:val="1"/>
      <w:marLeft w:val="0"/>
      <w:marRight w:val="0"/>
      <w:marTop w:val="0"/>
      <w:marBottom w:val="0"/>
      <w:divBdr>
        <w:top w:val="none" w:sz="0" w:space="0" w:color="auto"/>
        <w:left w:val="none" w:sz="0" w:space="0" w:color="auto"/>
        <w:bottom w:val="none" w:sz="0" w:space="0" w:color="auto"/>
        <w:right w:val="none" w:sz="0" w:space="0" w:color="auto"/>
      </w:divBdr>
    </w:div>
    <w:div w:id="932010654">
      <w:bodyDiv w:val="1"/>
      <w:marLeft w:val="0"/>
      <w:marRight w:val="0"/>
      <w:marTop w:val="0"/>
      <w:marBottom w:val="0"/>
      <w:divBdr>
        <w:top w:val="none" w:sz="0" w:space="0" w:color="auto"/>
        <w:left w:val="none" w:sz="0" w:space="0" w:color="auto"/>
        <w:bottom w:val="none" w:sz="0" w:space="0" w:color="auto"/>
        <w:right w:val="none" w:sz="0" w:space="0" w:color="auto"/>
      </w:divBdr>
    </w:div>
    <w:div w:id="934828630">
      <w:bodyDiv w:val="1"/>
      <w:marLeft w:val="0"/>
      <w:marRight w:val="0"/>
      <w:marTop w:val="0"/>
      <w:marBottom w:val="0"/>
      <w:divBdr>
        <w:top w:val="none" w:sz="0" w:space="0" w:color="auto"/>
        <w:left w:val="none" w:sz="0" w:space="0" w:color="auto"/>
        <w:bottom w:val="none" w:sz="0" w:space="0" w:color="auto"/>
        <w:right w:val="none" w:sz="0" w:space="0" w:color="auto"/>
      </w:divBdr>
    </w:div>
    <w:div w:id="936519824">
      <w:bodyDiv w:val="1"/>
      <w:marLeft w:val="0"/>
      <w:marRight w:val="0"/>
      <w:marTop w:val="0"/>
      <w:marBottom w:val="0"/>
      <w:divBdr>
        <w:top w:val="none" w:sz="0" w:space="0" w:color="auto"/>
        <w:left w:val="none" w:sz="0" w:space="0" w:color="auto"/>
        <w:bottom w:val="none" w:sz="0" w:space="0" w:color="auto"/>
        <w:right w:val="none" w:sz="0" w:space="0" w:color="auto"/>
      </w:divBdr>
    </w:div>
    <w:div w:id="954600767">
      <w:bodyDiv w:val="1"/>
      <w:marLeft w:val="0"/>
      <w:marRight w:val="0"/>
      <w:marTop w:val="0"/>
      <w:marBottom w:val="0"/>
      <w:divBdr>
        <w:top w:val="none" w:sz="0" w:space="0" w:color="auto"/>
        <w:left w:val="none" w:sz="0" w:space="0" w:color="auto"/>
        <w:bottom w:val="none" w:sz="0" w:space="0" w:color="auto"/>
        <w:right w:val="none" w:sz="0" w:space="0" w:color="auto"/>
      </w:divBdr>
    </w:div>
    <w:div w:id="956985591">
      <w:bodyDiv w:val="1"/>
      <w:marLeft w:val="0"/>
      <w:marRight w:val="0"/>
      <w:marTop w:val="0"/>
      <w:marBottom w:val="0"/>
      <w:divBdr>
        <w:top w:val="none" w:sz="0" w:space="0" w:color="auto"/>
        <w:left w:val="none" w:sz="0" w:space="0" w:color="auto"/>
        <w:bottom w:val="none" w:sz="0" w:space="0" w:color="auto"/>
        <w:right w:val="none" w:sz="0" w:space="0" w:color="auto"/>
      </w:divBdr>
    </w:div>
    <w:div w:id="978802930">
      <w:bodyDiv w:val="1"/>
      <w:marLeft w:val="0"/>
      <w:marRight w:val="0"/>
      <w:marTop w:val="0"/>
      <w:marBottom w:val="0"/>
      <w:divBdr>
        <w:top w:val="none" w:sz="0" w:space="0" w:color="auto"/>
        <w:left w:val="none" w:sz="0" w:space="0" w:color="auto"/>
        <w:bottom w:val="none" w:sz="0" w:space="0" w:color="auto"/>
        <w:right w:val="none" w:sz="0" w:space="0" w:color="auto"/>
      </w:divBdr>
    </w:div>
    <w:div w:id="984508480">
      <w:bodyDiv w:val="1"/>
      <w:marLeft w:val="0"/>
      <w:marRight w:val="0"/>
      <w:marTop w:val="0"/>
      <w:marBottom w:val="0"/>
      <w:divBdr>
        <w:top w:val="none" w:sz="0" w:space="0" w:color="auto"/>
        <w:left w:val="none" w:sz="0" w:space="0" w:color="auto"/>
        <w:bottom w:val="none" w:sz="0" w:space="0" w:color="auto"/>
        <w:right w:val="none" w:sz="0" w:space="0" w:color="auto"/>
      </w:divBdr>
    </w:div>
    <w:div w:id="987710689">
      <w:bodyDiv w:val="1"/>
      <w:marLeft w:val="0"/>
      <w:marRight w:val="0"/>
      <w:marTop w:val="0"/>
      <w:marBottom w:val="0"/>
      <w:divBdr>
        <w:top w:val="none" w:sz="0" w:space="0" w:color="auto"/>
        <w:left w:val="none" w:sz="0" w:space="0" w:color="auto"/>
        <w:bottom w:val="none" w:sz="0" w:space="0" w:color="auto"/>
        <w:right w:val="none" w:sz="0" w:space="0" w:color="auto"/>
      </w:divBdr>
    </w:div>
    <w:div w:id="993070971">
      <w:bodyDiv w:val="1"/>
      <w:marLeft w:val="0"/>
      <w:marRight w:val="0"/>
      <w:marTop w:val="0"/>
      <w:marBottom w:val="0"/>
      <w:divBdr>
        <w:top w:val="none" w:sz="0" w:space="0" w:color="auto"/>
        <w:left w:val="none" w:sz="0" w:space="0" w:color="auto"/>
        <w:bottom w:val="none" w:sz="0" w:space="0" w:color="auto"/>
        <w:right w:val="none" w:sz="0" w:space="0" w:color="auto"/>
      </w:divBdr>
    </w:div>
    <w:div w:id="995844559">
      <w:bodyDiv w:val="1"/>
      <w:marLeft w:val="0"/>
      <w:marRight w:val="0"/>
      <w:marTop w:val="0"/>
      <w:marBottom w:val="0"/>
      <w:divBdr>
        <w:top w:val="none" w:sz="0" w:space="0" w:color="auto"/>
        <w:left w:val="none" w:sz="0" w:space="0" w:color="auto"/>
        <w:bottom w:val="none" w:sz="0" w:space="0" w:color="auto"/>
        <w:right w:val="none" w:sz="0" w:space="0" w:color="auto"/>
      </w:divBdr>
    </w:div>
    <w:div w:id="998925558">
      <w:bodyDiv w:val="1"/>
      <w:marLeft w:val="0"/>
      <w:marRight w:val="0"/>
      <w:marTop w:val="0"/>
      <w:marBottom w:val="0"/>
      <w:divBdr>
        <w:top w:val="none" w:sz="0" w:space="0" w:color="auto"/>
        <w:left w:val="none" w:sz="0" w:space="0" w:color="auto"/>
        <w:bottom w:val="none" w:sz="0" w:space="0" w:color="auto"/>
        <w:right w:val="none" w:sz="0" w:space="0" w:color="auto"/>
      </w:divBdr>
    </w:div>
    <w:div w:id="1007057426">
      <w:bodyDiv w:val="1"/>
      <w:marLeft w:val="0"/>
      <w:marRight w:val="0"/>
      <w:marTop w:val="0"/>
      <w:marBottom w:val="0"/>
      <w:divBdr>
        <w:top w:val="none" w:sz="0" w:space="0" w:color="auto"/>
        <w:left w:val="none" w:sz="0" w:space="0" w:color="auto"/>
        <w:bottom w:val="none" w:sz="0" w:space="0" w:color="auto"/>
        <w:right w:val="none" w:sz="0" w:space="0" w:color="auto"/>
      </w:divBdr>
    </w:div>
    <w:div w:id="1022703304">
      <w:bodyDiv w:val="1"/>
      <w:marLeft w:val="0"/>
      <w:marRight w:val="0"/>
      <w:marTop w:val="0"/>
      <w:marBottom w:val="0"/>
      <w:divBdr>
        <w:top w:val="none" w:sz="0" w:space="0" w:color="auto"/>
        <w:left w:val="none" w:sz="0" w:space="0" w:color="auto"/>
        <w:bottom w:val="none" w:sz="0" w:space="0" w:color="auto"/>
        <w:right w:val="none" w:sz="0" w:space="0" w:color="auto"/>
      </w:divBdr>
    </w:div>
    <w:div w:id="1064721798">
      <w:bodyDiv w:val="1"/>
      <w:marLeft w:val="0"/>
      <w:marRight w:val="0"/>
      <w:marTop w:val="0"/>
      <w:marBottom w:val="0"/>
      <w:divBdr>
        <w:top w:val="none" w:sz="0" w:space="0" w:color="auto"/>
        <w:left w:val="none" w:sz="0" w:space="0" w:color="auto"/>
        <w:bottom w:val="none" w:sz="0" w:space="0" w:color="auto"/>
        <w:right w:val="none" w:sz="0" w:space="0" w:color="auto"/>
      </w:divBdr>
    </w:div>
    <w:div w:id="1071195448">
      <w:bodyDiv w:val="1"/>
      <w:marLeft w:val="0"/>
      <w:marRight w:val="0"/>
      <w:marTop w:val="0"/>
      <w:marBottom w:val="0"/>
      <w:divBdr>
        <w:top w:val="none" w:sz="0" w:space="0" w:color="auto"/>
        <w:left w:val="none" w:sz="0" w:space="0" w:color="auto"/>
        <w:bottom w:val="none" w:sz="0" w:space="0" w:color="auto"/>
        <w:right w:val="none" w:sz="0" w:space="0" w:color="auto"/>
      </w:divBdr>
    </w:div>
    <w:div w:id="1077946929">
      <w:bodyDiv w:val="1"/>
      <w:marLeft w:val="0"/>
      <w:marRight w:val="0"/>
      <w:marTop w:val="0"/>
      <w:marBottom w:val="0"/>
      <w:divBdr>
        <w:top w:val="none" w:sz="0" w:space="0" w:color="auto"/>
        <w:left w:val="none" w:sz="0" w:space="0" w:color="auto"/>
        <w:bottom w:val="none" w:sz="0" w:space="0" w:color="auto"/>
        <w:right w:val="none" w:sz="0" w:space="0" w:color="auto"/>
      </w:divBdr>
    </w:div>
    <w:div w:id="1081027623">
      <w:bodyDiv w:val="1"/>
      <w:marLeft w:val="0"/>
      <w:marRight w:val="0"/>
      <w:marTop w:val="0"/>
      <w:marBottom w:val="0"/>
      <w:divBdr>
        <w:top w:val="none" w:sz="0" w:space="0" w:color="auto"/>
        <w:left w:val="none" w:sz="0" w:space="0" w:color="auto"/>
        <w:bottom w:val="none" w:sz="0" w:space="0" w:color="auto"/>
        <w:right w:val="none" w:sz="0" w:space="0" w:color="auto"/>
      </w:divBdr>
    </w:div>
    <w:div w:id="1088619333">
      <w:bodyDiv w:val="1"/>
      <w:marLeft w:val="0"/>
      <w:marRight w:val="0"/>
      <w:marTop w:val="0"/>
      <w:marBottom w:val="0"/>
      <w:divBdr>
        <w:top w:val="none" w:sz="0" w:space="0" w:color="auto"/>
        <w:left w:val="none" w:sz="0" w:space="0" w:color="auto"/>
        <w:bottom w:val="none" w:sz="0" w:space="0" w:color="auto"/>
        <w:right w:val="none" w:sz="0" w:space="0" w:color="auto"/>
      </w:divBdr>
    </w:div>
    <w:div w:id="1090736196">
      <w:bodyDiv w:val="1"/>
      <w:marLeft w:val="0"/>
      <w:marRight w:val="0"/>
      <w:marTop w:val="0"/>
      <w:marBottom w:val="0"/>
      <w:divBdr>
        <w:top w:val="none" w:sz="0" w:space="0" w:color="auto"/>
        <w:left w:val="none" w:sz="0" w:space="0" w:color="auto"/>
        <w:bottom w:val="none" w:sz="0" w:space="0" w:color="auto"/>
        <w:right w:val="none" w:sz="0" w:space="0" w:color="auto"/>
      </w:divBdr>
    </w:div>
    <w:div w:id="1110124189">
      <w:bodyDiv w:val="1"/>
      <w:marLeft w:val="0"/>
      <w:marRight w:val="0"/>
      <w:marTop w:val="0"/>
      <w:marBottom w:val="0"/>
      <w:divBdr>
        <w:top w:val="none" w:sz="0" w:space="0" w:color="auto"/>
        <w:left w:val="none" w:sz="0" w:space="0" w:color="auto"/>
        <w:bottom w:val="none" w:sz="0" w:space="0" w:color="auto"/>
        <w:right w:val="none" w:sz="0" w:space="0" w:color="auto"/>
      </w:divBdr>
    </w:div>
    <w:div w:id="1134060164">
      <w:bodyDiv w:val="1"/>
      <w:marLeft w:val="0"/>
      <w:marRight w:val="0"/>
      <w:marTop w:val="0"/>
      <w:marBottom w:val="0"/>
      <w:divBdr>
        <w:top w:val="none" w:sz="0" w:space="0" w:color="auto"/>
        <w:left w:val="none" w:sz="0" w:space="0" w:color="auto"/>
        <w:bottom w:val="none" w:sz="0" w:space="0" w:color="auto"/>
        <w:right w:val="none" w:sz="0" w:space="0" w:color="auto"/>
      </w:divBdr>
    </w:div>
    <w:div w:id="1140077070">
      <w:bodyDiv w:val="1"/>
      <w:marLeft w:val="0"/>
      <w:marRight w:val="0"/>
      <w:marTop w:val="0"/>
      <w:marBottom w:val="0"/>
      <w:divBdr>
        <w:top w:val="none" w:sz="0" w:space="0" w:color="auto"/>
        <w:left w:val="none" w:sz="0" w:space="0" w:color="auto"/>
        <w:bottom w:val="none" w:sz="0" w:space="0" w:color="auto"/>
        <w:right w:val="none" w:sz="0" w:space="0" w:color="auto"/>
      </w:divBdr>
    </w:div>
    <w:div w:id="1141966442">
      <w:bodyDiv w:val="1"/>
      <w:marLeft w:val="0"/>
      <w:marRight w:val="0"/>
      <w:marTop w:val="0"/>
      <w:marBottom w:val="0"/>
      <w:divBdr>
        <w:top w:val="none" w:sz="0" w:space="0" w:color="auto"/>
        <w:left w:val="none" w:sz="0" w:space="0" w:color="auto"/>
        <w:bottom w:val="none" w:sz="0" w:space="0" w:color="auto"/>
        <w:right w:val="none" w:sz="0" w:space="0" w:color="auto"/>
      </w:divBdr>
    </w:div>
    <w:div w:id="1167401309">
      <w:bodyDiv w:val="1"/>
      <w:marLeft w:val="0"/>
      <w:marRight w:val="0"/>
      <w:marTop w:val="0"/>
      <w:marBottom w:val="0"/>
      <w:divBdr>
        <w:top w:val="none" w:sz="0" w:space="0" w:color="auto"/>
        <w:left w:val="none" w:sz="0" w:space="0" w:color="auto"/>
        <w:bottom w:val="none" w:sz="0" w:space="0" w:color="auto"/>
        <w:right w:val="none" w:sz="0" w:space="0" w:color="auto"/>
      </w:divBdr>
    </w:div>
    <w:div w:id="1189291387">
      <w:bodyDiv w:val="1"/>
      <w:marLeft w:val="0"/>
      <w:marRight w:val="0"/>
      <w:marTop w:val="0"/>
      <w:marBottom w:val="0"/>
      <w:divBdr>
        <w:top w:val="none" w:sz="0" w:space="0" w:color="auto"/>
        <w:left w:val="none" w:sz="0" w:space="0" w:color="auto"/>
        <w:bottom w:val="none" w:sz="0" w:space="0" w:color="auto"/>
        <w:right w:val="none" w:sz="0" w:space="0" w:color="auto"/>
      </w:divBdr>
    </w:div>
    <w:div w:id="1194000486">
      <w:bodyDiv w:val="1"/>
      <w:marLeft w:val="0"/>
      <w:marRight w:val="0"/>
      <w:marTop w:val="0"/>
      <w:marBottom w:val="0"/>
      <w:divBdr>
        <w:top w:val="none" w:sz="0" w:space="0" w:color="auto"/>
        <w:left w:val="none" w:sz="0" w:space="0" w:color="auto"/>
        <w:bottom w:val="none" w:sz="0" w:space="0" w:color="auto"/>
        <w:right w:val="none" w:sz="0" w:space="0" w:color="auto"/>
      </w:divBdr>
    </w:div>
    <w:div w:id="1199244932">
      <w:bodyDiv w:val="1"/>
      <w:marLeft w:val="0"/>
      <w:marRight w:val="0"/>
      <w:marTop w:val="0"/>
      <w:marBottom w:val="0"/>
      <w:divBdr>
        <w:top w:val="none" w:sz="0" w:space="0" w:color="auto"/>
        <w:left w:val="none" w:sz="0" w:space="0" w:color="auto"/>
        <w:bottom w:val="none" w:sz="0" w:space="0" w:color="auto"/>
        <w:right w:val="none" w:sz="0" w:space="0" w:color="auto"/>
      </w:divBdr>
    </w:div>
    <w:div w:id="1199393110">
      <w:bodyDiv w:val="1"/>
      <w:marLeft w:val="0"/>
      <w:marRight w:val="0"/>
      <w:marTop w:val="0"/>
      <w:marBottom w:val="0"/>
      <w:divBdr>
        <w:top w:val="none" w:sz="0" w:space="0" w:color="auto"/>
        <w:left w:val="none" w:sz="0" w:space="0" w:color="auto"/>
        <w:bottom w:val="none" w:sz="0" w:space="0" w:color="auto"/>
        <w:right w:val="none" w:sz="0" w:space="0" w:color="auto"/>
      </w:divBdr>
    </w:div>
    <w:div w:id="1200821805">
      <w:bodyDiv w:val="1"/>
      <w:marLeft w:val="0"/>
      <w:marRight w:val="0"/>
      <w:marTop w:val="0"/>
      <w:marBottom w:val="0"/>
      <w:divBdr>
        <w:top w:val="none" w:sz="0" w:space="0" w:color="auto"/>
        <w:left w:val="none" w:sz="0" w:space="0" w:color="auto"/>
        <w:bottom w:val="none" w:sz="0" w:space="0" w:color="auto"/>
        <w:right w:val="none" w:sz="0" w:space="0" w:color="auto"/>
      </w:divBdr>
    </w:div>
    <w:div w:id="1202405128">
      <w:bodyDiv w:val="1"/>
      <w:marLeft w:val="0"/>
      <w:marRight w:val="0"/>
      <w:marTop w:val="0"/>
      <w:marBottom w:val="0"/>
      <w:divBdr>
        <w:top w:val="none" w:sz="0" w:space="0" w:color="auto"/>
        <w:left w:val="none" w:sz="0" w:space="0" w:color="auto"/>
        <w:bottom w:val="none" w:sz="0" w:space="0" w:color="auto"/>
        <w:right w:val="none" w:sz="0" w:space="0" w:color="auto"/>
      </w:divBdr>
    </w:div>
    <w:div w:id="1207915805">
      <w:bodyDiv w:val="1"/>
      <w:marLeft w:val="0"/>
      <w:marRight w:val="0"/>
      <w:marTop w:val="0"/>
      <w:marBottom w:val="0"/>
      <w:divBdr>
        <w:top w:val="none" w:sz="0" w:space="0" w:color="auto"/>
        <w:left w:val="none" w:sz="0" w:space="0" w:color="auto"/>
        <w:bottom w:val="none" w:sz="0" w:space="0" w:color="auto"/>
        <w:right w:val="none" w:sz="0" w:space="0" w:color="auto"/>
      </w:divBdr>
    </w:div>
    <w:div w:id="1210072435">
      <w:bodyDiv w:val="1"/>
      <w:marLeft w:val="0"/>
      <w:marRight w:val="0"/>
      <w:marTop w:val="0"/>
      <w:marBottom w:val="0"/>
      <w:divBdr>
        <w:top w:val="none" w:sz="0" w:space="0" w:color="auto"/>
        <w:left w:val="none" w:sz="0" w:space="0" w:color="auto"/>
        <w:bottom w:val="none" w:sz="0" w:space="0" w:color="auto"/>
        <w:right w:val="none" w:sz="0" w:space="0" w:color="auto"/>
      </w:divBdr>
    </w:div>
    <w:div w:id="1211498610">
      <w:bodyDiv w:val="1"/>
      <w:marLeft w:val="0"/>
      <w:marRight w:val="0"/>
      <w:marTop w:val="0"/>
      <w:marBottom w:val="0"/>
      <w:divBdr>
        <w:top w:val="none" w:sz="0" w:space="0" w:color="auto"/>
        <w:left w:val="none" w:sz="0" w:space="0" w:color="auto"/>
        <w:bottom w:val="none" w:sz="0" w:space="0" w:color="auto"/>
        <w:right w:val="none" w:sz="0" w:space="0" w:color="auto"/>
      </w:divBdr>
    </w:div>
    <w:div w:id="1215433476">
      <w:bodyDiv w:val="1"/>
      <w:marLeft w:val="0"/>
      <w:marRight w:val="0"/>
      <w:marTop w:val="0"/>
      <w:marBottom w:val="0"/>
      <w:divBdr>
        <w:top w:val="none" w:sz="0" w:space="0" w:color="auto"/>
        <w:left w:val="none" w:sz="0" w:space="0" w:color="auto"/>
        <w:bottom w:val="none" w:sz="0" w:space="0" w:color="auto"/>
        <w:right w:val="none" w:sz="0" w:space="0" w:color="auto"/>
      </w:divBdr>
    </w:div>
    <w:div w:id="1234391464">
      <w:bodyDiv w:val="1"/>
      <w:marLeft w:val="0"/>
      <w:marRight w:val="0"/>
      <w:marTop w:val="0"/>
      <w:marBottom w:val="0"/>
      <w:divBdr>
        <w:top w:val="none" w:sz="0" w:space="0" w:color="auto"/>
        <w:left w:val="none" w:sz="0" w:space="0" w:color="auto"/>
        <w:bottom w:val="none" w:sz="0" w:space="0" w:color="auto"/>
        <w:right w:val="none" w:sz="0" w:space="0" w:color="auto"/>
      </w:divBdr>
    </w:div>
    <w:div w:id="1241602794">
      <w:bodyDiv w:val="1"/>
      <w:marLeft w:val="0"/>
      <w:marRight w:val="0"/>
      <w:marTop w:val="0"/>
      <w:marBottom w:val="0"/>
      <w:divBdr>
        <w:top w:val="none" w:sz="0" w:space="0" w:color="auto"/>
        <w:left w:val="none" w:sz="0" w:space="0" w:color="auto"/>
        <w:bottom w:val="none" w:sz="0" w:space="0" w:color="auto"/>
        <w:right w:val="none" w:sz="0" w:space="0" w:color="auto"/>
      </w:divBdr>
    </w:div>
    <w:div w:id="1247151438">
      <w:bodyDiv w:val="1"/>
      <w:marLeft w:val="0"/>
      <w:marRight w:val="0"/>
      <w:marTop w:val="0"/>
      <w:marBottom w:val="0"/>
      <w:divBdr>
        <w:top w:val="none" w:sz="0" w:space="0" w:color="auto"/>
        <w:left w:val="none" w:sz="0" w:space="0" w:color="auto"/>
        <w:bottom w:val="none" w:sz="0" w:space="0" w:color="auto"/>
        <w:right w:val="none" w:sz="0" w:space="0" w:color="auto"/>
      </w:divBdr>
    </w:div>
    <w:div w:id="1252466599">
      <w:bodyDiv w:val="1"/>
      <w:marLeft w:val="0"/>
      <w:marRight w:val="0"/>
      <w:marTop w:val="0"/>
      <w:marBottom w:val="0"/>
      <w:divBdr>
        <w:top w:val="none" w:sz="0" w:space="0" w:color="auto"/>
        <w:left w:val="none" w:sz="0" w:space="0" w:color="auto"/>
        <w:bottom w:val="none" w:sz="0" w:space="0" w:color="auto"/>
        <w:right w:val="none" w:sz="0" w:space="0" w:color="auto"/>
      </w:divBdr>
    </w:div>
    <w:div w:id="1253971980">
      <w:bodyDiv w:val="1"/>
      <w:marLeft w:val="0"/>
      <w:marRight w:val="0"/>
      <w:marTop w:val="0"/>
      <w:marBottom w:val="0"/>
      <w:divBdr>
        <w:top w:val="none" w:sz="0" w:space="0" w:color="auto"/>
        <w:left w:val="none" w:sz="0" w:space="0" w:color="auto"/>
        <w:bottom w:val="none" w:sz="0" w:space="0" w:color="auto"/>
        <w:right w:val="none" w:sz="0" w:space="0" w:color="auto"/>
      </w:divBdr>
    </w:div>
    <w:div w:id="1270089345">
      <w:bodyDiv w:val="1"/>
      <w:marLeft w:val="0"/>
      <w:marRight w:val="0"/>
      <w:marTop w:val="0"/>
      <w:marBottom w:val="0"/>
      <w:divBdr>
        <w:top w:val="none" w:sz="0" w:space="0" w:color="auto"/>
        <w:left w:val="none" w:sz="0" w:space="0" w:color="auto"/>
        <w:bottom w:val="none" w:sz="0" w:space="0" w:color="auto"/>
        <w:right w:val="none" w:sz="0" w:space="0" w:color="auto"/>
      </w:divBdr>
    </w:div>
    <w:div w:id="1299191388">
      <w:bodyDiv w:val="1"/>
      <w:marLeft w:val="0"/>
      <w:marRight w:val="0"/>
      <w:marTop w:val="0"/>
      <w:marBottom w:val="0"/>
      <w:divBdr>
        <w:top w:val="none" w:sz="0" w:space="0" w:color="auto"/>
        <w:left w:val="none" w:sz="0" w:space="0" w:color="auto"/>
        <w:bottom w:val="none" w:sz="0" w:space="0" w:color="auto"/>
        <w:right w:val="none" w:sz="0" w:space="0" w:color="auto"/>
      </w:divBdr>
    </w:div>
    <w:div w:id="1300724123">
      <w:bodyDiv w:val="1"/>
      <w:marLeft w:val="0"/>
      <w:marRight w:val="0"/>
      <w:marTop w:val="0"/>
      <w:marBottom w:val="0"/>
      <w:divBdr>
        <w:top w:val="none" w:sz="0" w:space="0" w:color="auto"/>
        <w:left w:val="none" w:sz="0" w:space="0" w:color="auto"/>
        <w:bottom w:val="none" w:sz="0" w:space="0" w:color="auto"/>
        <w:right w:val="none" w:sz="0" w:space="0" w:color="auto"/>
      </w:divBdr>
    </w:div>
    <w:div w:id="1306738230">
      <w:bodyDiv w:val="1"/>
      <w:marLeft w:val="0"/>
      <w:marRight w:val="0"/>
      <w:marTop w:val="0"/>
      <w:marBottom w:val="0"/>
      <w:divBdr>
        <w:top w:val="none" w:sz="0" w:space="0" w:color="auto"/>
        <w:left w:val="none" w:sz="0" w:space="0" w:color="auto"/>
        <w:bottom w:val="none" w:sz="0" w:space="0" w:color="auto"/>
        <w:right w:val="none" w:sz="0" w:space="0" w:color="auto"/>
      </w:divBdr>
    </w:div>
    <w:div w:id="1328555953">
      <w:bodyDiv w:val="1"/>
      <w:marLeft w:val="0"/>
      <w:marRight w:val="0"/>
      <w:marTop w:val="0"/>
      <w:marBottom w:val="0"/>
      <w:divBdr>
        <w:top w:val="none" w:sz="0" w:space="0" w:color="auto"/>
        <w:left w:val="none" w:sz="0" w:space="0" w:color="auto"/>
        <w:bottom w:val="none" w:sz="0" w:space="0" w:color="auto"/>
        <w:right w:val="none" w:sz="0" w:space="0" w:color="auto"/>
      </w:divBdr>
    </w:div>
    <w:div w:id="1348294117">
      <w:bodyDiv w:val="1"/>
      <w:marLeft w:val="0"/>
      <w:marRight w:val="0"/>
      <w:marTop w:val="0"/>
      <w:marBottom w:val="0"/>
      <w:divBdr>
        <w:top w:val="none" w:sz="0" w:space="0" w:color="auto"/>
        <w:left w:val="none" w:sz="0" w:space="0" w:color="auto"/>
        <w:bottom w:val="none" w:sz="0" w:space="0" w:color="auto"/>
        <w:right w:val="none" w:sz="0" w:space="0" w:color="auto"/>
      </w:divBdr>
    </w:div>
    <w:div w:id="1363245236">
      <w:bodyDiv w:val="1"/>
      <w:marLeft w:val="0"/>
      <w:marRight w:val="0"/>
      <w:marTop w:val="0"/>
      <w:marBottom w:val="0"/>
      <w:divBdr>
        <w:top w:val="none" w:sz="0" w:space="0" w:color="auto"/>
        <w:left w:val="none" w:sz="0" w:space="0" w:color="auto"/>
        <w:bottom w:val="none" w:sz="0" w:space="0" w:color="auto"/>
        <w:right w:val="none" w:sz="0" w:space="0" w:color="auto"/>
      </w:divBdr>
    </w:div>
    <w:div w:id="1367633960">
      <w:bodyDiv w:val="1"/>
      <w:marLeft w:val="0"/>
      <w:marRight w:val="0"/>
      <w:marTop w:val="0"/>
      <w:marBottom w:val="0"/>
      <w:divBdr>
        <w:top w:val="none" w:sz="0" w:space="0" w:color="auto"/>
        <w:left w:val="none" w:sz="0" w:space="0" w:color="auto"/>
        <w:bottom w:val="none" w:sz="0" w:space="0" w:color="auto"/>
        <w:right w:val="none" w:sz="0" w:space="0" w:color="auto"/>
      </w:divBdr>
    </w:div>
    <w:div w:id="1373919840">
      <w:bodyDiv w:val="1"/>
      <w:marLeft w:val="0"/>
      <w:marRight w:val="0"/>
      <w:marTop w:val="0"/>
      <w:marBottom w:val="0"/>
      <w:divBdr>
        <w:top w:val="none" w:sz="0" w:space="0" w:color="auto"/>
        <w:left w:val="none" w:sz="0" w:space="0" w:color="auto"/>
        <w:bottom w:val="none" w:sz="0" w:space="0" w:color="auto"/>
        <w:right w:val="none" w:sz="0" w:space="0" w:color="auto"/>
      </w:divBdr>
    </w:div>
    <w:div w:id="1376615407">
      <w:bodyDiv w:val="1"/>
      <w:marLeft w:val="0"/>
      <w:marRight w:val="0"/>
      <w:marTop w:val="0"/>
      <w:marBottom w:val="0"/>
      <w:divBdr>
        <w:top w:val="none" w:sz="0" w:space="0" w:color="auto"/>
        <w:left w:val="none" w:sz="0" w:space="0" w:color="auto"/>
        <w:bottom w:val="none" w:sz="0" w:space="0" w:color="auto"/>
        <w:right w:val="none" w:sz="0" w:space="0" w:color="auto"/>
      </w:divBdr>
    </w:div>
    <w:div w:id="1432820724">
      <w:bodyDiv w:val="1"/>
      <w:marLeft w:val="0"/>
      <w:marRight w:val="0"/>
      <w:marTop w:val="0"/>
      <w:marBottom w:val="0"/>
      <w:divBdr>
        <w:top w:val="none" w:sz="0" w:space="0" w:color="auto"/>
        <w:left w:val="none" w:sz="0" w:space="0" w:color="auto"/>
        <w:bottom w:val="none" w:sz="0" w:space="0" w:color="auto"/>
        <w:right w:val="none" w:sz="0" w:space="0" w:color="auto"/>
      </w:divBdr>
    </w:div>
    <w:div w:id="1435663267">
      <w:bodyDiv w:val="1"/>
      <w:marLeft w:val="0"/>
      <w:marRight w:val="0"/>
      <w:marTop w:val="0"/>
      <w:marBottom w:val="0"/>
      <w:divBdr>
        <w:top w:val="none" w:sz="0" w:space="0" w:color="auto"/>
        <w:left w:val="none" w:sz="0" w:space="0" w:color="auto"/>
        <w:bottom w:val="none" w:sz="0" w:space="0" w:color="auto"/>
        <w:right w:val="none" w:sz="0" w:space="0" w:color="auto"/>
      </w:divBdr>
    </w:div>
    <w:div w:id="1437168635">
      <w:bodyDiv w:val="1"/>
      <w:marLeft w:val="0"/>
      <w:marRight w:val="0"/>
      <w:marTop w:val="0"/>
      <w:marBottom w:val="0"/>
      <w:divBdr>
        <w:top w:val="none" w:sz="0" w:space="0" w:color="auto"/>
        <w:left w:val="none" w:sz="0" w:space="0" w:color="auto"/>
        <w:bottom w:val="none" w:sz="0" w:space="0" w:color="auto"/>
        <w:right w:val="none" w:sz="0" w:space="0" w:color="auto"/>
      </w:divBdr>
    </w:div>
    <w:div w:id="1437289033">
      <w:bodyDiv w:val="1"/>
      <w:marLeft w:val="0"/>
      <w:marRight w:val="0"/>
      <w:marTop w:val="0"/>
      <w:marBottom w:val="0"/>
      <w:divBdr>
        <w:top w:val="none" w:sz="0" w:space="0" w:color="auto"/>
        <w:left w:val="none" w:sz="0" w:space="0" w:color="auto"/>
        <w:bottom w:val="none" w:sz="0" w:space="0" w:color="auto"/>
        <w:right w:val="none" w:sz="0" w:space="0" w:color="auto"/>
      </w:divBdr>
    </w:div>
    <w:div w:id="1439830682">
      <w:bodyDiv w:val="1"/>
      <w:marLeft w:val="0"/>
      <w:marRight w:val="0"/>
      <w:marTop w:val="0"/>
      <w:marBottom w:val="0"/>
      <w:divBdr>
        <w:top w:val="none" w:sz="0" w:space="0" w:color="auto"/>
        <w:left w:val="none" w:sz="0" w:space="0" w:color="auto"/>
        <w:bottom w:val="none" w:sz="0" w:space="0" w:color="auto"/>
        <w:right w:val="none" w:sz="0" w:space="0" w:color="auto"/>
      </w:divBdr>
    </w:div>
    <w:div w:id="1451196232">
      <w:bodyDiv w:val="1"/>
      <w:marLeft w:val="0"/>
      <w:marRight w:val="0"/>
      <w:marTop w:val="0"/>
      <w:marBottom w:val="0"/>
      <w:divBdr>
        <w:top w:val="none" w:sz="0" w:space="0" w:color="auto"/>
        <w:left w:val="none" w:sz="0" w:space="0" w:color="auto"/>
        <w:bottom w:val="none" w:sz="0" w:space="0" w:color="auto"/>
        <w:right w:val="none" w:sz="0" w:space="0" w:color="auto"/>
      </w:divBdr>
    </w:div>
    <w:div w:id="1466239013">
      <w:bodyDiv w:val="1"/>
      <w:marLeft w:val="0"/>
      <w:marRight w:val="0"/>
      <w:marTop w:val="0"/>
      <w:marBottom w:val="0"/>
      <w:divBdr>
        <w:top w:val="none" w:sz="0" w:space="0" w:color="auto"/>
        <w:left w:val="none" w:sz="0" w:space="0" w:color="auto"/>
        <w:bottom w:val="none" w:sz="0" w:space="0" w:color="auto"/>
        <w:right w:val="none" w:sz="0" w:space="0" w:color="auto"/>
      </w:divBdr>
    </w:div>
    <w:div w:id="1474060262">
      <w:bodyDiv w:val="1"/>
      <w:marLeft w:val="0"/>
      <w:marRight w:val="0"/>
      <w:marTop w:val="0"/>
      <w:marBottom w:val="0"/>
      <w:divBdr>
        <w:top w:val="none" w:sz="0" w:space="0" w:color="auto"/>
        <w:left w:val="none" w:sz="0" w:space="0" w:color="auto"/>
        <w:bottom w:val="none" w:sz="0" w:space="0" w:color="auto"/>
        <w:right w:val="none" w:sz="0" w:space="0" w:color="auto"/>
      </w:divBdr>
    </w:div>
    <w:div w:id="1477214165">
      <w:bodyDiv w:val="1"/>
      <w:marLeft w:val="0"/>
      <w:marRight w:val="0"/>
      <w:marTop w:val="0"/>
      <w:marBottom w:val="0"/>
      <w:divBdr>
        <w:top w:val="none" w:sz="0" w:space="0" w:color="auto"/>
        <w:left w:val="none" w:sz="0" w:space="0" w:color="auto"/>
        <w:bottom w:val="none" w:sz="0" w:space="0" w:color="auto"/>
        <w:right w:val="none" w:sz="0" w:space="0" w:color="auto"/>
      </w:divBdr>
    </w:div>
    <w:div w:id="1499809561">
      <w:bodyDiv w:val="1"/>
      <w:marLeft w:val="0"/>
      <w:marRight w:val="0"/>
      <w:marTop w:val="0"/>
      <w:marBottom w:val="0"/>
      <w:divBdr>
        <w:top w:val="none" w:sz="0" w:space="0" w:color="auto"/>
        <w:left w:val="none" w:sz="0" w:space="0" w:color="auto"/>
        <w:bottom w:val="none" w:sz="0" w:space="0" w:color="auto"/>
        <w:right w:val="none" w:sz="0" w:space="0" w:color="auto"/>
      </w:divBdr>
    </w:div>
    <w:div w:id="1500271426">
      <w:bodyDiv w:val="1"/>
      <w:marLeft w:val="0"/>
      <w:marRight w:val="0"/>
      <w:marTop w:val="0"/>
      <w:marBottom w:val="0"/>
      <w:divBdr>
        <w:top w:val="none" w:sz="0" w:space="0" w:color="auto"/>
        <w:left w:val="none" w:sz="0" w:space="0" w:color="auto"/>
        <w:bottom w:val="none" w:sz="0" w:space="0" w:color="auto"/>
        <w:right w:val="none" w:sz="0" w:space="0" w:color="auto"/>
      </w:divBdr>
    </w:div>
    <w:div w:id="1509951409">
      <w:bodyDiv w:val="1"/>
      <w:marLeft w:val="0"/>
      <w:marRight w:val="0"/>
      <w:marTop w:val="0"/>
      <w:marBottom w:val="0"/>
      <w:divBdr>
        <w:top w:val="none" w:sz="0" w:space="0" w:color="auto"/>
        <w:left w:val="none" w:sz="0" w:space="0" w:color="auto"/>
        <w:bottom w:val="none" w:sz="0" w:space="0" w:color="auto"/>
        <w:right w:val="none" w:sz="0" w:space="0" w:color="auto"/>
      </w:divBdr>
    </w:div>
    <w:div w:id="1510177511">
      <w:bodyDiv w:val="1"/>
      <w:marLeft w:val="0"/>
      <w:marRight w:val="0"/>
      <w:marTop w:val="0"/>
      <w:marBottom w:val="0"/>
      <w:divBdr>
        <w:top w:val="none" w:sz="0" w:space="0" w:color="auto"/>
        <w:left w:val="none" w:sz="0" w:space="0" w:color="auto"/>
        <w:bottom w:val="none" w:sz="0" w:space="0" w:color="auto"/>
        <w:right w:val="none" w:sz="0" w:space="0" w:color="auto"/>
      </w:divBdr>
    </w:div>
    <w:div w:id="1525169137">
      <w:bodyDiv w:val="1"/>
      <w:marLeft w:val="0"/>
      <w:marRight w:val="0"/>
      <w:marTop w:val="0"/>
      <w:marBottom w:val="0"/>
      <w:divBdr>
        <w:top w:val="none" w:sz="0" w:space="0" w:color="auto"/>
        <w:left w:val="none" w:sz="0" w:space="0" w:color="auto"/>
        <w:bottom w:val="none" w:sz="0" w:space="0" w:color="auto"/>
        <w:right w:val="none" w:sz="0" w:space="0" w:color="auto"/>
      </w:divBdr>
    </w:div>
    <w:div w:id="1528441662">
      <w:bodyDiv w:val="1"/>
      <w:marLeft w:val="0"/>
      <w:marRight w:val="0"/>
      <w:marTop w:val="0"/>
      <w:marBottom w:val="0"/>
      <w:divBdr>
        <w:top w:val="none" w:sz="0" w:space="0" w:color="auto"/>
        <w:left w:val="none" w:sz="0" w:space="0" w:color="auto"/>
        <w:bottom w:val="none" w:sz="0" w:space="0" w:color="auto"/>
        <w:right w:val="none" w:sz="0" w:space="0" w:color="auto"/>
      </w:divBdr>
    </w:div>
    <w:div w:id="1532449890">
      <w:bodyDiv w:val="1"/>
      <w:marLeft w:val="0"/>
      <w:marRight w:val="0"/>
      <w:marTop w:val="0"/>
      <w:marBottom w:val="0"/>
      <w:divBdr>
        <w:top w:val="none" w:sz="0" w:space="0" w:color="auto"/>
        <w:left w:val="none" w:sz="0" w:space="0" w:color="auto"/>
        <w:bottom w:val="none" w:sz="0" w:space="0" w:color="auto"/>
        <w:right w:val="none" w:sz="0" w:space="0" w:color="auto"/>
      </w:divBdr>
    </w:div>
    <w:div w:id="1602686884">
      <w:bodyDiv w:val="1"/>
      <w:marLeft w:val="0"/>
      <w:marRight w:val="0"/>
      <w:marTop w:val="0"/>
      <w:marBottom w:val="0"/>
      <w:divBdr>
        <w:top w:val="none" w:sz="0" w:space="0" w:color="auto"/>
        <w:left w:val="none" w:sz="0" w:space="0" w:color="auto"/>
        <w:bottom w:val="none" w:sz="0" w:space="0" w:color="auto"/>
        <w:right w:val="none" w:sz="0" w:space="0" w:color="auto"/>
      </w:divBdr>
    </w:div>
    <w:div w:id="1606889229">
      <w:bodyDiv w:val="1"/>
      <w:marLeft w:val="0"/>
      <w:marRight w:val="0"/>
      <w:marTop w:val="0"/>
      <w:marBottom w:val="0"/>
      <w:divBdr>
        <w:top w:val="none" w:sz="0" w:space="0" w:color="auto"/>
        <w:left w:val="none" w:sz="0" w:space="0" w:color="auto"/>
        <w:bottom w:val="none" w:sz="0" w:space="0" w:color="auto"/>
        <w:right w:val="none" w:sz="0" w:space="0" w:color="auto"/>
      </w:divBdr>
    </w:div>
    <w:div w:id="1607150293">
      <w:bodyDiv w:val="1"/>
      <w:marLeft w:val="0"/>
      <w:marRight w:val="0"/>
      <w:marTop w:val="0"/>
      <w:marBottom w:val="0"/>
      <w:divBdr>
        <w:top w:val="none" w:sz="0" w:space="0" w:color="auto"/>
        <w:left w:val="none" w:sz="0" w:space="0" w:color="auto"/>
        <w:bottom w:val="none" w:sz="0" w:space="0" w:color="auto"/>
        <w:right w:val="none" w:sz="0" w:space="0" w:color="auto"/>
      </w:divBdr>
    </w:div>
    <w:div w:id="1607348215">
      <w:bodyDiv w:val="1"/>
      <w:marLeft w:val="0"/>
      <w:marRight w:val="0"/>
      <w:marTop w:val="0"/>
      <w:marBottom w:val="0"/>
      <w:divBdr>
        <w:top w:val="none" w:sz="0" w:space="0" w:color="auto"/>
        <w:left w:val="none" w:sz="0" w:space="0" w:color="auto"/>
        <w:bottom w:val="none" w:sz="0" w:space="0" w:color="auto"/>
        <w:right w:val="none" w:sz="0" w:space="0" w:color="auto"/>
      </w:divBdr>
    </w:div>
    <w:div w:id="1613895506">
      <w:bodyDiv w:val="1"/>
      <w:marLeft w:val="0"/>
      <w:marRight w:val="0"/>
      <w:marTop w:val="0"/>
      <w:marBottom w:val="0"/>
      <w:divBdr>
        <w:top w:val="none" w:sz="0" w:space="0" w:color="auto"/>
        <w:left w:val="none" w:sz="0" w:space="0" w:color="auto"/>
        <w:bottom w:val="none" w:sz="0" w:space="0" w:color="auto"/>
        <w:right w:val="none" w:sz="0" w:space="0" w:color="auto"/>
      </w:divBdr>
    </w:div>
    <w:div w:id="1625311194">
      <w:bodyDiv w:val="1"/>
      <w:marLeft w:val="0"/>
      <w:marRight w:val="0"/>
      <w:marTop w:val="0"/>
      <w:marBottom w:val="0"/>
      <w:divBdr>
        <w:top w:val="none" w:sz="0" w:space="0" w:color="auto"/>
        <w:left w:val="none" w:sz="0" w:space="0" w:color="auto"/>
        <w:bottom w:val="none" w:sz="0" w:space="0" w:color="auto"/>
        <w:right w:val="none" w:sz="0" w:space="0" w:color="auto"/>
      </w:divBdr>
    </w:div>
    <w:div w:id="1635401449">
      <w:bodyDiv w:val="1"/>
      <w:marLeft w:val="0"/>
      <w:marRight w:val="0"/>
      <w:marTop w:val="0"/>
      <w:marBottom w:val="0"/>
      <w:divBdr>
        <w:top w:val="none" w:sz="0" w:space="0" w:color="auto"/>
        <w:left w:val="none" w:sz="0" w:space="0" w:color="auto"/>
        <w:bottom w:val="none" w:sz="0" w:space="0" w:color="auto"/>
        <w:right w:val="none" w:sz="0" w:space="0" w:color="auto"/>
      </w:divBdr>
    </w:div>
    <w:div w:id="1637906721">
      <w:bodyDiv w:val="1"/>
      <w:marLeft w:val="0"/>
      <w:marRight w:val="0"/>
      <w:marTop w:val="0"/>
      <w:marBottom w:val="0"/>
      <w:divBdr>
        <w:top w:val="none" w:sz="0" w:space="0" w:color="auto"/>
        <w:left w:val="none" w:sz="0" w:space="0" w:color="auto"/>
        <w:bottom w:val="none" w:sz="0" w:space="0" w:color="auto"/>
        <w:right w:val="none" w:sz="0" w:space="0" w:color="auto"/>
      </w:divBdr>
    </w:div>
    <w:div w:id="1638797402">
      <w:bodyDiv w:val="1"/>
      <w:marLeft w:val="0"/>
      <w:marRight w:val="0"/>
      <w:marTop w:val="0"/>
      <w:marBottom w:val="0"/>
      <w:divBdr>
        <w:top w:val="none" w:sz="0" w:space="0" w:color="auto"/>
        <w:left w:val="none" w:sz="0" w:space="0" w:color="auto"/>
        <w:bottom w:val="none" w:sz="0" w:space="0" w:color="auto"/>
        <w:right w:val="none" w:sz="0" w:space="0" w:color="auto"/>
      </w:divBdr>
    </w:div>
    <w:div w:id="1640721397">
      <w:bodyDiv w:val="1"/>
      <w:marLeft w:val="0"/>
      <w:marRight w:val="0"/>
      <w:marTop w:val="0"/>
      <w:marBottom w:val="0"/>
      <w:divBdr>
        <w:top w:val="none" w:sz="0" w:space="0" w:color="auto"/>
        <w:left w:val="none" w:sz="0" w:space="0" w:color="auto"/>
        <w:bottom w:val="none" w:sz="0" w:space="0" w:color="auto"/>
        <w:right w:val="none" w:sz="0" w:space="0" w:color="auto"/>
      </w:divBdr>
    </w:div>
    <w:div w:id="1656761978">
      <w:bodyDiv w:val="1"/>
      <w:marLeft w:val="0"/>
      <w:marRight w:val="0"/>
      <w:marTop w:val="0"/>
      <w:marBottom w:val="0"/>
      <w:divBdr>
        <w:top w:val="none" w:sz="0" w:space="0" w:color="auto"/>
        <w:left w:val="none" w:sz="0" w:space="0" w:color="auto"/>
        <w:bottom w:val="none" w:sz="0" w:space="0" w:color="auto"/>
        <w:right w:val="none" w:sz="0" w:space="0" w:color="auto"/>
      </w:divBdr>
    </w:div>
    <w:div w:id="1675381421">
      <w:bodyDiv w:val="1"/>
      <w:marLeft w:val="0"/>
      <w:marRight w:val="0"/>
      <w:marTop w:val="0"/>
      <w:marBottom w:val="0"/>
      <w:divBdr>
        <w:top w:val="none" w:sz="0" w:space="0" w:color="auto"/>
        <w:left w:val="none" w:sz="0" w:space="0" w:color="auto"/>
        <w:bottom w:val="none" w:sz="0" w:space="0" w:color="auto"/>
        <w:right w:val="none" w:sz="0" w:space="0" w:color="auto"/>
      </w:divBdr>
    </w:div>
    <w:div w:id="1690715464">
      <w:bodyDiv w:val="1"/>
      <w:marLeft w:val="0"/>
      <w:marRight w:val="0"/>
      <w:marTop w:val="0"/>
      <w:marBottom w:val="0"/>
      <w:divBdr>
        <w:top w:val="none" w:sz="0" w:space="0" w:color="auto"/>
        <w:left w:val="none" w:sz="0" w:space="0" w:color="auto"/>
        <w:bottom w:val="none" w:sz="0" w:space="0" w:color="auto"/>
        <w:right w:val="none" w:sz="0" w:space="0" w:color="auto"/>
      </w:divBdr>
    </w:div>
    <w:div w:id="1692104730">
      <w:bodyDiv w:val="1"/>
      <w:marLeft w:val="0"/>
      <w:marRight w:val="0"/>
      <w:marTop w:val="0"/>
      <w:marBottom w:val="0"/>
      <w:divBdr>
        <w:top w:val="none" w:sz="0" w:space="0" w:color="auto"/>
        <w:left w:val="none" w:sz="0" w:space="0" w:color="auto"/>
        <w:bottom w:val="none" w:sz="0" w:space="0" w:color="auto"/>
        <w:right w:val="none" w:sz="0" w:space="0" w:color="auto"/>
      </w:divBdr>
    </w:div>
    <w:div w:id="1702364957">
      <w:bodyDiv w:val="1"/>
      <w:marLeft w:val="0"/>
      <w:marRight w:val="0"/>
      <w:marTop w:val="0"/>
      <w:marBottom w:val="0"/>
      <w:divBdr>
        <w:top w:val="none" w:sz="0" w:space="0" w:color="auto"/>
        <w:left w:val="none" w:sz="0" w:space="0" w:color="auto"/>
        <w:bottom w:val="none" w:sz="0" w:space="0" w:color="auto"/>
        <w:right w:val="none" w:sz="0" w:space="0" w:color="auto"/>
      </w:divBdr>
    </w:div>
    <w:div w:id="1728072312">
      <w:bodyDiv w:val="1"/>
      <w:marLeft w:val="0"/>
      <w:marRight w:val="0"/>
      <w:marTop w:val="0"/>
      <w:marBottom w:val="0"/>
      <w:divBdr>
        <w:top w:val="none" w:sz="0" w:space="0" w:color="auto"/>
        <w:left w:val="none" w:sz="0" w:space="0" w:color="auto"/>
        <w:bottom w:val="none" w:sz="0" w:space="0" w:color="auto"/>
        <w:right w:val="none" w:sz="0" w:space="0" w:color="auto"/>
      </w:divBdr>
    </w:div>
    <w:div w:id="1732461075">
      <w:bodyDiv w:val="1"/>
      <w:marLeft w:val="0"/>
      <w:marRight w:val="0"/>
      <w:marTop w:val="0"/>
      <w:marBottom w:val="0"/>
      <w:divBdr>
        <w:top w:val="none" w:sz="0" w:space="0" w:color="auto"/>
        <w:left w:val="none" w:sz="0" w:space="0" w:color="auto"/>
        <w:bottom w:val="none" w:sz="0" w:space="0" w:color="auto"/>
        <w:right w:val="none" w:sz="0" w:space="0" w:color="auto"/>
      </w:divBdr>
    </w:div>
    <w:div w:id="1745254610">
      <w:bodyDiv w:val="1"/>
      <w:marLeft w:val="0"/>
      <w:marRight w:val="0"/>
      <w:marTop w:val="0"/>
      <w:marBottom w:val="0"/>
      <w:divBdr>
        <w:top w:val="none" w:sz="0" w:space="0" w:color="auto"/>
        <w:left w:val="none" w:sz="0" w:space="0" w:color="auto"/>
        <w:bottom w:val="none" w:sz="0" w:space="0" w:color="auto"/>
        <w:right w:val="none" w:sz="0" w:space="0" w:color="auto"/>
      </w:divBdr>
    </w:div>
    <w:div w:id="1750078014">
      <w:bodyDiv w:val="1"/>
      <w:marLeft w:val="0"/>
      <w:marRight w:val="0"/>
      <w:marTop w:val="0"/>
      <w:marBottom w:val="0"/>
      <w:divBdr>
        <w:top w:val="none" w:sz="0" w:space="0" w:color="auto"/>
        <w:left w:val="none" w:sz="0" w:space="0" w:color="auto"/>
        <w:bottom w:val="none" w:sz="0" w:space="0" w:color="auto"/>
        <w:right w:val="none" w:sz="0" w:space="0" w:color="auto"/>
      </w:divBdr>
    </w:div>
    <w:div w:id="1770083018">
      <w:bodyDiv w:val="1"/>
      <w:marLeft w:val="0"/>
      <w:marRight w:val="0"/>
      <w:marTop w:val="0"/>
      <w:marBottom w:val="0"/>
      <w:divBdr>
        <w:top w:val="none" w:sz="0" w:space="0" w:color="auto"/>
        <w:left w:val="none" w:sz="0" w:space="0" w:color="auto"/>
        <w:bottom w:val="none" w:sz="0" w:space="0" w:color="auto"/>
        <w:right w:val="none" w:sz="0" w:space="0" w:color="auto"/>
      </w:divBdr>
    </w:div>
    <w:div w:id="1777670020">
      <w:bodyDiv w:val="1"/>
      <w:marLeft w:val="0"/>
      <w:marRight w:val="0"/>
      <w:marTop w:val="0"/>
      <w:marBottom w:val="0"/>
      <w:divBdr>
        <w:top w:val="none" w:sz="0" w:space="0" w:color="auto"/>
        <w:left w:val="none" w:sz="0" w:space="0" w:color="auto"/>
        <w:bottom w:val="none" w:sz="0" w:space="0" w:color="auto"/>
        <w:right w:val="none" w:sz="0" w:space="0" w:color="auto"/>
      </w:divBdr>
    </w:div>
    <w:div w:id="1780833936">
      <w:bodyDiv w:val="1"/>
      <w:marLeft w:val="0"/>
      <w:marRight w:val="0"/>
      <w:marTop w:val="0"/>
      <w:marBottom w:val="0"/>
      <w:divBdr>
        <w:top w:val="none" w:sz="0" w:space="0" w:color="auto"/>
        <w:left w:val="none" w:sz="0" w:space="0" w:color="auto"/>
        <w:bottom w:val="none" w:sz="0" w:space="0" w:color="auto"/>
        <w:right w:val="none" w:sz="0" w:space="0" w:color="auto"/>
      </w:divBdr>
    </w:div>
    <w:div w:id="1783646637">
      <w:bodyDiv w:val="1"/>
      <w:marLeft w:val="0"/>
      <w:marRight w:val="0"/>
      <w:marTop w:val="0"/>
      <w:marBottom w:val="0"/>
      <w:divBdr>
        <w:top w:val="none" w:sz="0" w:space="0" w:color="auto"/>
        <w:left w:val="none" w:sz="0" w:space="0" w:color="auto"/>
        <w:bottom w:val="none" w:sz="0" w:space="0" w:color="auto"/>
        <w:right w:val="none" w:sz="0" w:space="0" w:color="auto"/>
      </w:divBdr>
    </w:div>
    <w:div w:id="1784808121">
      <w:bodyDiv w:val="1"/>
      <w:marLeft w:val="0"/>
      <w:marRight w:val="0"/>
      <w:marTop w:val="0"/>
      <w:marBottom w:val="0"/>
      <w:divBdr>
        <w:top w:val="none" w:sz="0" w:space="0" w:color="auto"/>
        <w:left w:val="none" w:sz="0" w:space="0" w:color="auto"/>
        <w:bottom w:val="none" w:sz="0" w:space="0" w:color="auto"/>
        <w:right w:val="none" w:sz="0" w:space="0" w:color="auto"/>
      </w:divBdr>
    </w:div>
    <w:div w:id="1787433084">
      <w:bodyDiv w:val="1"/>
      <w:marLeft w:val="0"/>
      <w:marRight w:val="0"/>
      <w:marTop w:val="0"/>
      <w:marBottom w:val="0"/>
      <w:divBdr>
        <w:top w:val="none" w:sz="0" w:space="0" w:color="auto"/>
        <w:left w:val="none" w:sz="0" w:space="0" w:color="auto"/>
        <w:bottom w:val="none" w:sz="0" w:space="0" w:color="auto"/>
        <w:right w:val="none" w:sz="0" w:space="0" w:color="auto"/>
      </w:divBdr>
    </w:div>
    <w:div w:id="1793162478">
      <w:bodyDiv w:val="1"/>
      <w:marLeft w:val="0"/>
      <w:marRight w:val="0"/>
      <w:marTop w:val="0"/>
      <w:marBottom w:val="0"/>
      <w:divBdr>
        <w:top w:val="none" w:sz="0" w:space="0" w:color="auto"/>
        <w:left w:val="none" w:sz="0" w:space="0" w:color="auto"/>
        <w:bottom w:val="none" w:sz="0" w:space="0" w:color="auto"/>
        <w:right w:val="none" w:sz="0" w:space="0" w:color="auto"/>
      </w:divBdr>
    </w:div>
    <w:div w:id="1794709544">
      <w:bodyDiv w:val="1"/>
      <w:marLeft w:val="0"/>
      <w:marRight w:val="0"/>
      <w:marTop w:val="0"/>
      <w:marBottom w:val="0"/>
      <w:divBdr>
        <w:top w:val="none" w:sz="0" w:space="0" w:color="auto"/>
        <w:left w:val="none" w:sz="0" w:space="0" w:color="auto"/>
        <w:bottom w:val="none" w:sz="0" w:space="0" w:color="auto"/>
        <w:right w:val="none" w:sz="0" w:space="0" w:color="auto"/>
      </w:divBdr>
    </w:div>
    <w:div w:id="1795638308">
      <w:bodyDiv w:val="1"/>
      <w:marLeft w:val="0"/>
      <w:marRight w:val="0"/>
      <w:marTop w:val="0"/>
      <w:marBottom w:val="0"/>
      <w:divBdr>
        <w:top w:val="none" w:sz="0" w:space="0" w:color="auto"/>
        <w:left w:val="none" w:sz="0" w:space="0" w:color="auto"/>
        <w:bottom w:val="none" w:sz="0" w:space="0" w:color="auto"/>
        <w:right w:val="none" w:sz="0" w:space="0" w:color="auto"/>
      </w:divBdr>
    </w:div>
    <w:div w:id="1820489779">
      <w:bodyDiv w:val="1"/>
      <w:marLeft w:val="0"/>
      <w:marRight w:val="0"/>
      <w:marTop w:val="0"/>
      <w:marBottom w:val="0"/>
      <w:divBdr>
        <w:top w:val="none" w:sz="0" w:space="0" w:color="auto"/>
        <w:left w:val="none" w:sz="0" w:space="0" w:color="auto"/>
        <w:bottom w:val="none" w:sz="0" w:space="0" w:color="auto"/>
        <w:right w:val="none" w:sz="0" w:space="0" w:color="auto"/>
      </w:divBdr>
    </w:div>
    <w:div w:id="1828280555">
      <w:bodyDiv w:val="1"/>
      <w:marLeft w:val="0"/>
      <w:marRight w:val="0"/>
      <w:marTop w:val="0"/>
      <w:marBottom w:val="0"/>
      <w:divBdr>
        <w:top w:val="none" w:sz="0" w:space="0" w:color="auto"/>
        <w:left w:val="none" w:sz="0" w:space="0" w:color="auto"/>
        <w:bottom w:val="none" w:sz="0" w:space="0" w:color="auto"/>
        <w:right w:val="none" w:sz="0" w:space="0" w:color="auto"/>
      </w:divBdr>
    </w:div>
    <w:div w:id="1842621383">
      <w:bodyDiv w:val="1"/>
      <w:marLeft w:val="0"/>
      <w:marRight w:val="0"/>
      <w:marTop w:val="0"/>
      <w:marBottom w:val="0"/>
      <w:divBdr>
        <w:top w:val="none" w:sz="0" w:space="0" w:color="auto"/>
        <w:left w:val="none" w:sz="0" w:space="0" w:color="auto"/>
        <w:bottom w:val="none" w:sz="0" w:space="0" w:color="auto"/>
        <w:right w:val="none" w:sz="0" w:space="0" w:color="auto"/>
      </w:divBdr>
    </w:div>
    <w:div w:id="1843667006">
      <w:bodyDiv w:val="1"/>
      <w:marLeft w:val="0"/>
      <w:marRight w:val="0"/>
      <w:marTop w:val="0"/>
      <w:marBottom w:val="0"/>
      <w:divBdr>
        <w:top w:val="none" w:sz="0" w:space="0" w:color="auto"/>
        <w:left w:val="none" w:sz="0" w:space="0" w:color="auto"/>
        <w:bottom w:val="none" w:sz="0" w:space="0" w:color="auto"/>
        <w:right w:val="none" w:sz="0" w:space="0" w:color="auto"/>
      </w:divBdr>
    </w:div>
    <w:div w:id="1848203281">
      <w:bodyDiv w:val="1"/>
      <w:marLeft w:val="0"/>
      <w:marRight w:val="0"/>
      <w:marTop w:val="0"/>
      <w:marBottom w:val="0"/>
      <w:divBdr>
        <w:top w:val="none" w:sz="0" w:space="0" w:color="auto"/>
        <w:left w:val="none" w:sz="0" w:space="0" w:color="auto"/>
        <w:bottom w:val="none" w:sz="0" w:space="0" w:color="auto"/>
        <w:right w:val="none" w:sz="0" w:space="0" w:color="auto"/>
      </w:divBdr>
    </w:div>
    <w:div w:id="1898785906">
      <w:bodyDiv w:val="1"/>
      <w:marLeft w:val="0"/>
      <w:marRight w:val="0"/>
      <w:marTop w:val="0"/>
      <w:marBottom w:val="0"/>
      <w:divBdr>
        <w:top w:val="none" w:sz="0" w:space="0" w:color="auto"/>
        <w:left w:val="none" w:sz="0" w:space="0" w:color="auto"/>
        <w:bottom w:val="none" w:sz="0" w:space="0" w:color="auto"/>
        <w:right w:val="none" w:sz="0" w:space="0" w:color="auto"/>
      </w:divBdr>
    </w:div>
    <w:div w:id="1898936813">
      <w:bodyDiv w:val="1"/>
      <w:marLeft w:val="0"/>
      <w:marRight w:val="0"/>
      <w:marTop w:val="0"/>
      <w:marBottom w:val="0"/>
      <w:divBdr>
        <w:top w:val="none" w:sz="0" w:space="0" w:color="auto"/>
        <w:left w:val="none" w:sz="0" w:space="0" w:color="auto"/>
        <w:bottom w:val="none" w:sz="0" w:space="0" w:color="auto"/>
        <w:right w:val="none" w:sz="0" w:space="0" w:color="auto"/>
      </w:divBdr>
    </w:div>
    <w:div w:id="1904559851">
      <w:bodyDiv w:val="1"/>
      <w:marLeft w:val="0"/>
      <w:marRight w:val="0"/>
      <w:marTop w:val="0"/>
      <w:marBottom w:val="0"/>
      <w:divBdr>
        <w:top w:val="none" w:sz="0" w:space="0" w:color="auto"/>
        <w:left w:val="none" w:sz="0" w:space="0" w:color="auto"/>
        <w:bottom w:val="none" w:sz="0" w:space="0" w:color="auto"/>
        <w:right w:val="none" w:sz="0" w:space="0" w:color="auto"/>
      </w:divBdr>
    </w:div>
    <w:div w:id="1921057551">
      <w:bodyDiv w:val="1"/>
      <w:marLeft w:val="0"/>
      <w:marRight w:val="0"/>
      <w:marTop w:val="0"/>
      <w:marBottom w:val="0"/>
      <w:divBdr>
        <w:top w:val="none" w:sz="0" w:space="0" w:color="auto"/>
        <w:left w:val="none" w:sz="0" w:space="0" w:color="auto"/>
        <w:bottom w:val="none" w:sz="0" w:space="0" w:color="auto"/>
        <w:right w:val="none" w:sz="0" w:space="0" w:color="auto"/>
      </w:divBdr>
    </w:div>
    <w:div w:id="1922640048">
      <w:bodyDiv w:val="1"/>
      <w:marLeft w:val="0"/>
      <w:marRight w:val="0"/>
      <w:marTop w:val="0"/>
      <w:marBottom w:val="0"/>
      <w:divBdr>
        <w:top w:val="none" w:sz="0" w:space="0" w:color="auto"/>
        <w:left w:val="none" w:sz="0" w:space="0" w:color="auto"/>
        <w:bottom w:val="none" w:sz="0" w:space="0" w:color="auto"/>
        <w:right w:val="none" w:sz="0" w:space="0" w:color="auto"/>
      </w:divBdr>
    </w:div>
    <w:div w:id="1931620152">
      <w:bodyDiv w:val="1"/>
      <w:marLeft w:val="0"/>
      <w:marRight w:val="0"/>
      <w:marTop w:val="0"/>
      <w:marBottom w:val="0"/>
      <w:divBdr>
        <w:top w:val="none" w:sz="0" w:space="0" w:color="auto"/>
        <w:left w:val="none" w:sz="0" w:space="0" w:color="auto"/>
        <w:bottom w:val="none" w:sz="0" w:space="0" w:color="auto"/>
        <w:right w:val="none" w:sz="0" w:space="0" w:color="auto"/>
      </w:divBdr>
    </w:div>
    <w:div w:id="1934165845">
      <w:bodyDiv w:val="1"/>
      <w:marLeft w:val="0"/>
      <w:marRight w:val="0"/>
      <w:marTop w:val="0"/>
      <w:marBottom w:val="0"/>
      <w:divBdr>
        <w:top w:val="none" w:sz="0" w:space="0" w:color="auto"/>
        <w:left w:val="none" w:sz="0" w:space="0" w:color="auto"/>
        <w:bottom w:val="none" w:sz="0" w:space="0" w:color="auto"/>
        <w:right w:val="none" w:sz="0" w:space="0" w:color="auto"/>
      </w:divBdr>
    </w:div>
    <w:div w:id="1955676785">
      <w:bodyDiv w:val="1"/>
      <w:marLeft w:val="0"/>
      <w:marRight w:val="0"/>
      <w:marTop w:val="0"/>
      <w:marBottom w:val="0"/>
      <w:divBdr>
        <w:top w:val="none" w:sz="0" w:space="0" w:color="auto"/>
        <w:left w:val="none" w:sz="0" w:space="0" w:color="auto"/>
        <w:bottom w:val="none" w:sz="0" w:space="0" w:color="auto"/>
        <w:right w:val="none" w:sz="0" w:space="0" w:color="auto"/>
      </w:divBdr>
    </w:div>
    <w:div w:id="1958021238">
      <w:bodyDiv w:val="1"/>
      <w:marLeft w:val="0"/>
      <w:marRight w:val="0"/>
      <w:marTop w:val="0"/>
      <w:marBottom w:val="0"/>
      <w:divBdr>
        <w:top w:val="none" w:sz="0" w:space="0" w:color="auto"/>
        <w:left w:val="none" w:sz="0" w:space="0" w:color="auto"/>
        <w:bottom w:val="none" w:sz="0" w:space="0" w:color="auto"/>
        <w:right w:val="none" w:sz="0" w:space="0" w:color="auto"/>
      </w:divBdr>
    </w:div>
    <w:div w:id="1961178975">
      <w:bodyDiv w:val="1"/>
      <w:marLeft w:val="0"/>
      <w:marRight w:val="0"/>
      <w:marTop w:val="0"/>
      <w:marBottom w:val="0"/>
      <w:divBdr>
        <w:top w:val="none" w:sz="0" w:space="0" w:color="auto"/>
        <w:left w:val="none" w:sz="0" w:space="0" w:color="auto"/>
        <w:bottom w:val="none" w:sz="0" w:space="0" w:color="auto"/>
        <w:right w:val="none" w:sz="0" w:space="0" w:color="auto"/>
      </w:divBdr>
    </w:div>
    <w:div w:id="1966812032">
      <w:bodyDiv w:val="1"/>
      <w:marLeft w:val="0"/>
      <w:marRight w:val="0"/>
      <w:marTop w:val="0"/>
      <w:marBottom w:val="0"/>
      <w:divBdr>
        <w:top w:val="none" w:sz="0" w:space="0" w:color="auto"/>
        <w:left w:val="none" w:sz="0" w:space="0" w:color="auto"/>
        <w:bottom w:val="none" w:sz="0" w:space="0" w:color="auto"/>
        <w:right w:val="none" w:sz="0" w:space="0" w:color="auto"/>
      </w:divBdr>
    </w:div>
    <w:div w:id="1978294814">
      <w:bodyDiv w:val="1"/>
      <w:marLeft w:val="0"/>
      <w:marRight w:val="0"/>
      <w:marTop w:val="0"/>
      <w:marBottom w:val="0"/>
      <w:divBdr>
        <w:top w:val="none" w:sz="0" w:space="0" w:color="auto"/>
        <w:left w:val="none" w:sz="0" w:space="0" w:color="auto"/>
        <w:bottom w:val="none" w:sz="0" w:space="0" w:color="auto"/>
        <w:right w:val="none" w:sz="0" w:space="0" w:color="auto"/>
      </w:divBdr>
    </w:div>
    <w:div w:id="1979458981">
      <w:bodyDiv w:val="1"/>
      <w:marLeft w:val="0"/>
      <w:marRight w:val="0"/>
      <w:marTop w:val="0"/>
      <w:marBottom w:val="0"/>
      <w:divBdr>
        <w:top w:val="none" w:sz="0" w:space="0" w:color="auto"/>
        <w:left w:val="none" w:sz="0" w:space="0" w:color="auto"/>
        <w:bottom w:val="none" w:sz="0" w:space="0" w:color="auto"/>
        <w:right w:val="none" w:sz="0" w:space="0" w:color="auto"/>
      </w:divBdr>
    </w:div>
    <w:div w:id="1985348476">
      <w:bodyDiv w:val="1"/>
      <w:marLeft w:val="0"/>
      <w:marRight w:val="0"/>
      <w:marTop w:val="0"/>
      <w:marBottom w:val="0"/>
      <w:divBdr>
        <w:top w:val="none" w:sz="0" w:space="0" w:color="auto"/>
        <w:left w:val="none" w:sz="0" w:space="0" w:color="auto"/>
        <w:bottom w:val="none" w:sz="0" w:space="0" w:color="auto"/>
        <w:right w:val="none" w:sz="0" w:space="0" w:color="auto"/>
      </w:divBdr>
    </w:div>
    <w:div w:id="1987540642">
      <w:bodyDiv w:val="1"/>
      <w:marLeft w:val="0"/>
      <w:marRight w:val="0"/>
      <w:marTop w:val="0"/>
      <w:marBottom w:val="0"/>
      <w:divBdr>
        <w:top w:val="none" w:sz="0" w:space="0" w:color="auto"/>
        <w:left w:val="none" w:sz="0" w:space="0" w:color="auto"/>
        <w:bottom w:val="none" w:sz="0" w:space="0" w:color="auto"/>
        <w:right w:val="none" w:sz="0" w:space="0" w:color="auto"/>
      </w:divBdr>
    </w:div>
    <w:div w:id="1991207125">
      <w:bodyDiv w:val="1"/>
      <w:marLeft w:val="0"/>
      <w:marRight w:val="0"/>
      <w:marTop w:val="0"/>
      <w:marBottom w:val="0"/>
      <w:divBdr>
        <w:top w:val="none" w:sz="0" w:space="0" w:color="auto"/>
        <w:left w:val="none" w:sz="0" w:space="0" w:color="auto"/>
        <w:bottom w:val="none" w:sz="0" w:space="0" w:color="auto"/>
        <w:right w:val="none" w:sz="0" w:space="0" w:color="auto"/>
      </w:divBdr>
    </w:div>
    <w:div w:id="2016225245">
      <w:bodyDiv w:val="1"/>
      <w:marLeft w:val="0"/>
      <w:marRight w:val="0"/>
      <w:marTop w:val="0"/>
      <w:marBottom w:val="0"/>
      <w:divBdr>
        <w:top w:val="none" w:sz="0" w:space="0" w:color="auto"/>
        <w:left w:val="none" w:sz="0" w:space="0" w:color="auto"/>
        <w:bottom w:val="none" w:sz="0" w:space="0" w:color="auto"/>
        <w:right w:val="none" w:sz="0" w:space="0" w:color="auto"/>
      </w:divBdr>
    </w:div>
    <w:div w:id="2033605850">
      <w:bodyDiv w:val="1"/>
      <w:marLeft w:val="0"/>
      <w:marRight w:val="0"/>
      <w:marTop w:val="0"/>
      <w:marBottom w:val="0"/>
      <w:divBdr>
        <w:top w:val="none" w:sz="0" w:space="0" w:color="auto"/>
        <w:left w:val="none" w:sz="0" w:space="0" w:color="auto"/>
        <w:bottom w:val="none" w:sz="0" w:space="0" w:color="auto"/>
        <w:right w:val="none" w:sz="0" w:space="0" w:color="auto"/>
      </w:divBdr>
    </w:div>
    <w:div w:id="2043088727">
      <w:bodyDiv w:val="1"/>
      <w:marLeft w:val="0"/>
      <w:marRight w:val="0"/>
      <w:marTop w:val="0"/>
      <w:marBottom w:val="0"/>
      <w:divBdr>
        <w:top w:val="none" w:sz="0" w:space="0" w:color="auto"/>
        <w:left w:val="none" w:sz="0" w:space="0" w:color="auto"/>
        <w:bottom w:val="none" w:sz="0" w:space="0" w:color="auto"/>
        <w:right w:val="none" w:sz="0" w:space="0" w:color="auto"/>
      </w:divBdr>
    </w:div>
    <w:div w:id="2046633265">
      <w:bodyDiv w:val="1"/>
      <w:marLeft w:val="0"/>
      <w:marRight w:val="0"/>
      <w:marTop w:val="0"/>
      <w:marBottom w:val="0"/>
      <w:divBdr>
        <w:top w:val="none" w:sz="0" w:space="0" w:color="auto"/>
        <w:left w:val="none" w:sz="0" w:space="0" w:color="auto"/>
        <w:bottom w:val="none" w:sz="0" w:space="0" w:color="auto"/>
        <w:right w:val="none" w:sz="0" w:space="0" w:color="auto"/>
      </w:divBdr>
    </w:div>
    <w:div w:id="2055348943">
      <w:bodyDiv w:val="1"/>
      <w:marLeft w:val="0"/>
      <w:marRight w:val="0"/>
      <w:marTop w:val="0"/>
      <w:marBottom w:val="0"/>
      <w:divBdr>
        <w:top w:val="none" w:sz="0" w:space="0" w:color="auto"/>
        <w:left w:val="none" w:sz="0" w:space="0" w:color="auto"/>
        <w:bottom w:val="none" w:sz="0" w:space="0" w:color="auto"/>
        <w:right w:val="none" w:sz="0" w:space="0" w:color="auto"/>
      </w:divBdr>
    </w:div>
    <w:div w:id="2061899925">
      <w:bodyDiv w:val="1"/>
      <w:marLeft w:val="0"/>
      <w:marRight w:val="0"/>
      <w:marTop w:val="0"/>
      <w:marBottom w:val="0"/>
      <w:divBdr>
        <w:top w:val="none" w:sz="0" w:space="0" w:color="auto"/>
        <w:left w:val="none" w:sz="0" w:space="0" w:color="auto"/>
        <w:bottom w:val="none" w:sz="0" w:space="0" w:color="auto"/>
        <w:right w:val="none" w:sz="0" w:space="0" w:color="auto"/>
      </w:divBdr>
    </w:div>
    <w:div w:id="2070569881">
      <w:bodyDiv w:val="1"/>
      <w:marLeft w:val="0"/>
      <w:marRight w:val="0"/>
      <w:marTop w:val="0"/>
      <w:marBottom w:val="0"/>
      <w:divBdr>
        <w:top w:val="none" w:sz="0" w:space="0" w:color="auto"/>
        <w:left w:val="none" w:sz="0" w:space="0" w:color="auto"/>
        <w:bottom w:val="none" w:sz="0" w:space="0" w:color="auto"/>
        <w:right w:val="none" w:sz="0" w:space="0" w:color="auto"/>
      </w:divBdr>
    </w:div>
    <w:div w:id="2074348066">
      <w:bodyDiv w:val="1"/>
      <w:marLeft w:val="0"/>
      <w:marRight w:val="0"/>
      <w:marTop w:val="0"/>
      <w:marBottom w:val="0"/>
      <w:divBdr>
        <w:top w:val="none" w:sz="0" w:space="0" w:color="auto"/>
        <w:left w:val="none" w:sz="0" w:space="0" w:color="auto"/>
        <w:bottom w:val="none" w:sz="0" w:space="0" w:color="auto"/>
        <w:right w:val="none" w:sz="0" w:space="0" w:color="auto"/>
      </w:divBdr>
    </w:div>
    <w:div w:id="2079592822">
      <w:bodyDiv w:val="1"/>
      <w:marLeft w:val="0"/>
      <w:marRight w:val="0"/>
      <w:marTop w:val="0"/>
      <w:marBottom w:val="0"/>
      <w:divBdr>
        <w:top w:val="none" w:sz="0" w:space="0" w:color="auto"/>
        <w:left w:val="none" w:sz="0" w:space="0" w:color="auto"/>
        <w:bottom w:val="none" w:sz="0" w:space="0" w:color="auto"/>
        <w:right w:val="none" w:sz="0" w:space="0" w:color="auto"/>
      </w:divBdr>
    </w:div>
    <w:div w:id="2079673029">
      <w:bodyDiv w:val="1"/>
      <w:marLeft w:val="0"/>
      <w:marRight w:val="0"/>
      <w:marTop w:val="0"/>
      <w:marBottom w:val="0"/>
      <w:divBdr>
        <w:top w:val="none" w:sz="0" w:space="0" w:color="auto"/>
        <w:left w:val="none" w:sz="0" w:space="0" w:color="auto"/>
        <w:bottom w:val="none" w:sz="0" w:space="0" w:color="auto"/>
        <w:right w:val="none" w:sz="0" w:space="0" w:color="auto"/>
      </w:divBdr>
    </w:div>
    <w:div w:id="2090879203">
      <w:bodyDiv w:val="1"/>
      <w:marLeft w:val="0"/>
      <w:marRight w:val="0"/>
      <w:marTop w:val="0"/>
      <w:marBottom w:val="0"/>
      <w:divBdr>
        <w:top w:val="none" w:sz="0" w:space="0" w:color="auto"/>
        <w:left w:val="none" w:sz="0" w:space="0" w:color="auto"/>
        <w:bottom w:val="none" w:sz="0" w:space="0" w:color="auto"/>
        <w:right w:val="none" w:sz="0" w:space="0" w:color="auto"/>
      </w:divBdr>
    </w:div>
    <w:div w:id="2094469439">
      <w:bodyDiv w:val="1"/>
      <w:marLeft w:val="0"/>
      <w:marRight w:val="0"/>
      <w:marTop w:val="0"/>
      <w:marBottom w:val="0"/>
      <w:divBdr>
        <w:top w:val="none" w:sz="0" w:space="0" w:color="auto"/>
        <w:left w:val="none" w:sz="0" w:space="0" w:color="auto"/>
        <w:bottom w:val="none" w:sz="0" w:space="0" w:color="auto"/>
        <w:right w:val="none" w:sz="0" w:space="0" w:color="auto"/>
      </w:divBdr>
    </w:div>
    <w:div w:id="2101289494">
      <w:bodyDiv w:val="1"/>
      <w:marLeft w:val="0"/>
      <w:marRight w:val="0"/>
      <w:marTop w:val="0"/>
      <w:marBottom w:val="0"/>
      <w:divBdr>
        <w:top w:val="none" w:sz="0" w:space="0" w:color="auto"/>
        <w:left w:val="none" w:sz="0" w:space="0" w:color="auto"/>
        <w:bottom w:val="none" w:sz="0" w:space="0" w:color="auto"/>
        <w:right w:val="none" w:sz="0" w:space="0" w:color="auto"/>
      </w:divBdr>
    </w:div>
    <w:div w:id="2115664420">
      <w:bodyDiv w:val="1"/>
      <w:marLeft w:val="0"/>
      <w:marRight w:val="0"/>
      <w:marTop w:val="0"/>
      <w:marBottom w:val="0"/>
      <w:divBdr>
        <w:top w:val="none" w:sz="0" w:space="0" w:color="auto"/>
        <w:left w:val="none" w:sz="0" w:space="0" w:color="auto"/>
        <w:bottom w:val="none" w:sz="0" w:space="0" w:color="auto"/>
        <w:right w:val="none" w:sz="0" w:space="0" w:color="auto"/>
      </w:divBdr>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jpeg"/><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12.emf"/><Relationship Id="rId42"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image" Target="media/image11.jpeg"/><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8.wmf"/><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image" Target="media/image10.jpeg"/><Relationship Id="rId37" Type="http://schemas.openxmlformats.org/officeDocument/2006/relationships/image" Target="media/image15.emf"/><Relationship Id="rId40" Type="http://schemas.openxmlformats.org/officeDocument/2006/relationships/image" Target="media/image1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image" Target="media/image9.emf"/><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oleObject" Target="embeddings/oleObject1.bin"/><Relationship Id="rId35" Type="http://schemas.openxmlformats.org/officeDocument/2006/relationships/image" Target="media/image13.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1E154C7A994144BFC967E64B275AD3"/>
        <w:category>
          <w:name w:val="常规"/>
          <w:gallery w:val="placeholder"/>
        </w:category>
        <w:types>
          <w:type w:val="bbPlcHdr"/>
        </w:types>
        <w:behaviors>
          <w:behavior w:val="content"/>
        </w:behaviors>
        <w:guid w:val="{8F87FC27-1CE0-4490-B953-31FF96D0057E}"/>
      </w:docPartPr>
      <w:docPartBody>
        <w:p w:rsidR="009433CA" w:rsidRDefault="009433CA">
          <w:pPr>
            <w:pStyle w:val="841E154C7A994144BFC967E64B275AD3"/>
          </w:pPr>
          <w:r w:rsidRPr="00751A05">
            <w:rPr>
              <w:rStyle w:val="a3"/>
              <w:rFonts w:hint="eastAsia"/>
            </w:rPr>
            <w:t>单击或点击此处输入文字。</w:t>
          </w:r>
        </w:p>
      </w:docPartBody>
    </w:docPart>
    <w:docPart>
      <w:docPartPr>
        <w:name w:val="5A7A01CC89D34EBFBECBB848995CEF09"/>
        <w:category>
          <w:name w:val="常规"/>
          <w:gallery w:val="placeholder"/>
        </w:category>
        <w:types>
          <w:type w:val="bbPlcHdr"/>
        </w:types>
        <w:behaviors>
          <w:behavior w:val="content"/>
        </w:behaviors>
        <w:guid w:val="{1678F6D4-FDB0-45BA-B18C-5A841A3150AF}"/>
      </w:docPartPr>
      <w:docPartBody>
        <w:p w:rsidR="009433CA" w:rsidRDefault="009433CA">
          <w:pPr>
            <w:pStyle w:val="5A7A01CC89D34EBFBECBB848995CEF09"/>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33CA"/>
    <w:rsid w:val="000410AC"/>
    <w:rsid w:val="00057479"/>
    <w:rsid w:val="0012441F"/>
    <w:rsid w:val="00177907"/>
    <w:rsid w:val="001D1014"/>
    <w:rsid w:val="00285834"/>
    <w:rsid w:val="002B0C3D"/>
    <w:rsid w:val="003E2891"/>
    <w:rsid w:val="004864EC"/>
    <w:rsid w:val="00520C10"/>
    <w:rsid w:val="00611513"/>
    <w:rsid w:val="006A6504"/>
    <w:rsid w:val="009433CA"/>
    <w:rsid w:val="00A37874"/>
    <w:rsid w:val="00AE05A6"/>
    <w:rsid w:val="00B450E4"/>
    <w:rsid w:val="00B7385F"/>
    <w:rsid w:val="00B9439C"/>
    <w:rsid w:val="00C75930"/>
    <w:rsid w:val="00DA4EFC"/>
    <w:rsid w:val="00E05F19"/>
    <w:rsid w:val="00E445E8"/>
    <w:rsid w:val="00F72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441F"/>
    <w:rPr>
      <w:color w:val="808080"/>
    </w:rPr>
  </w:style>
  <w:style w:type="paragraph" w:customStyle="1" w:styleId="841E154C7A994144BFC967E64B275AD3">
    <w:name w:val="841E154C7A994144BFC967E64B275AD3"/>
    <w:rsid w:val="00B450E4"/>
    <w:pPr>
      <w:widowControl w:val="0"/>
      <w:jc w:val="both"/>
    </w:pPr>
  </w:style>
  <w:style w:type="paragraph" w:customStyle="1" w:styleId="5A7A01CC89D34EBFBECBB848995CEF09">
    <w:name w:val="5A7A01CC89D34EBFBECBB848995CEF09"/>
    <w:rsid w:val="00B450E4"/>
    <w:pPr>
      <w:widowControl w:val="0"/>
      <w:jc w:val="both"/>
    </w:pPr>
  </w:style>
  <w:style w:type="paragraph" w:customStyle="1" w:styleId="403DEE5F2AED440B8186D2F935CE8D87">
    <w:name w:val="403DEE5F2AED440B8186D2F935CE8D87"/>
    <w:rsid w:val="00B450E4"/>
    <w:pPr>
      <w:widowControl w:val="0"/>
      <w:jc w:val="both"/>
    </w:pPr>
  </w:style>
  <w:style w:type="paragraph" w:customStyle="1" w:styleId="53D98B848C014869A956A89C2F3664CD">
    <w:name w:val="53D98B848C014869A956A89C2F3664CD"/>
    <w:rsid w:val="002B0C3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F965-E60D-4ACF-AF8E-04F2BFD4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380</TotalTime>
  <Pages>31</Pages>
  <Words>3952</Words>
  <Characters>22531</Characters>
  <Application>Microsoft Office Word</Application>
  <DocSecurity>0</DocSecurity>
  <Lines>187</Lines>
  <Paragraphs>52</Paragraphs>
  <ScaleCrop>false</ScaleCrop>
  <Company>PCMI</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67</cp:revision>
  <cp:lastPrinted>2021-04-19T05:27:00Z</cp:lastPrinted>
  <dcterms:created xsi:type="dcterms:W3CDTF">2021-07-23T15:35:00Z</dcterms:created>
  <dcterms:modified xsi:type="dcterms:W3CDTF">2021-08-13T03:03:00Z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