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4B" w:rsidRDefault="0054444B" w:rsidP="0054444B">
      <w:pPr>
        <w:outlineLvl w:val="0"/>
        <w:rPr>
          <w:rFonts w:ascii="方正仿宋_GBK" w:eastAsia="方正仿宋_GBK"/>
          <w:color w:val="00000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</w:t>
      </w:r>
      <w:r w:rsidR="00830D73">
        <w:rPr>
          <w:rFonts w:ascii="方正仿宋_GBK" w:eastAsia="方正仿宋_GBK" w:hAnsi="方正仿宋_GBK" w:cs="方正仿宋_GBK" w:hint="eastAsia"/>
          <w:sz w:val="28"/>
          <w:szCs w:val="28"/>
        </w:rPr>
        <w:t>3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28"/>
          <w:szCs w:val="28"/>
        </w:rPr>
        <w:t>：</w:t>
      </w:r>
    </w:p>
    <w:p w:rsidR="0054444B" w:rsidRDefault="0054444B" w:rsidP="0054444B">
      <w:pPr>
        <w:spacing w:beforeLines="50" w:before="156" w:afterLines="50" w:after="156" w:line="600" w:lineRule="exact"/>
        <w:jc w:val="center"/>
        <w:outlineLvl w:val="0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《</w:t>
      </w:r>
      <w:r w:rsidRPr="000856EB">
        <w:rPr>
          <w:rFonts w:ascii="方正小标宋简体" w:eastAsia="方正小标宋简体" w:hAnsi="宋体"/>
          <w:sz w:val="32"/>
          <w:szCs w:val="32"/>
        </w:rPr>
        <w:t>湖北省房屋建筑和市政基础设施工程消防设计文件审查要点</w:t>
      </w:r>
      <w:r w:rsidRPr="000856EB">
        <w:rPr>
          <w:rFonts w:ascii="方正小标宋简体" w:eastAsia="方正小标宋简体" w:hAnsi="宋体" w:hint="eastAsia"/>
          <w:sz w:val="32"/>
          <w:szCs w:val="32"/>
        </w:rPr>
        <w:t>（征求意见稿）</w:t>
      </w:r>
      <w:r>
        <w:rPr>
          <w:rFonts w:ascii="方正小标宋简体" w:eastAsia="方正小标宋简体" w:hAnsi="宋体" w:hint="eastAsia"/>
          <w:sz w:val="32"/>
          <w:szCs w:val="32"/>
        </w:rPr>
        <w:t>》征求意见表</w:t>
      </w:r>
    </w:p>
    <w:tbl>
      <w:tblPr>
        <w:tblW w:w="963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275"/>
        <w:gridCol w:w="1680"/>
        <w:gridCol w:w="1605"/>
        <w:gridCol w:w="1365"/>
        <w:gridCol w:w="2100"/>
      </w:tblGrid>
      <w:tr w:rsidR="0054444B" w:rsidTr="00DD7EC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填表单位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</w:tr>
      <w:tr w:rsidR="0054444B" w:rsidTr="00DD7EC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填表人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职务或职称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</w:tr>
      <w:tr w:rsidR="0054444B" w:rsidTr="00DD7EC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条款号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意见或建议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理由或依据</w:t>
            </w:r>
          </w:p>
        </w:tc>
      </w:tr>
      <w:tr w:rsidR="0054444B" w:rsidTr="00DD7EC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</w:tr>
      <w:tr w:rsidR="0054444B" w:rsidTr="00DD7EC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</w:tr>
      <w:tr w:rsidR="0054444B" w:rsidTr="00DD7EC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</w:tr>
      <w:tr w:rsidR="0054444B" w:rsidTr="00DD7ECD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4B" w:rsidRDefault="0054444B" w:rsidP="00DD7ECD">
            <w:pPr>
              <w:spacing w:beforeLines="50" w:before="156" w:afterLines="50" w:after="156" w:line="600" w:lineRule="exact"/>
              <w:jc w:val="center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</w:tc>
      </w:tr>
      <w:tr w:rsidR="0054444B" w:rsidTr="00DD7ECD">
        <w:trPr>
          <w:trHeight w:val="4810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B" w:rsidRDefault="0054444B" w:rsidP="00DD7ECD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  <w:p w:rsidR="0054444B" w:rsidRDefault="0054444B" w:rsidP="00DD7ECD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  <w:p w:rsidR="0054444B" w:rsidRDefault="0054444B" w:rsidP="00DD7ECD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</w:p>
          <w:p w:rsidR="0054444B" w:rsidRDefault="0054444B" w:rsidP="00DD7ECD">
            <w:pPr>
              <w:spacing w:beforeLines="50" w:before="156" w:afterLines="50" w:after="156" w:line="600" w:lineRule="exact"/>
              <w:ind w:firstLineChars="1800" w:firstLine="504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填表单位（盖章）：</w:t>
            </w:r>
          </w:p>
          <w:p w:rsidR="0054444B" w:rsidRDefault="0054444B" w:rsidP="00DD7ECD">
            <w:pPr>
              <w:spacing w:beforeLines="50" w:before="156" w:afterLines="50" w:after="156" w:line="600" w:lineRule="exact"/>
              <w:ind w:firstLineChars="1800" w:firstLine="504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填表人（签名）：</w:t>
            </w:r>
          </w:p>
          <w:p w:rsidR="0054444B" w:rsidRDefault="0054444B" w:rsidP="00DD7ECD">
            <w:pPr>
              <w:spacing w:beforeLines="50" w:before="156" w:afterLines="50" w:after="156" w:line="600" w:lineRule="exact"/>
              <w:ind w:firstLineChars="2150" w:firstLine="6020"/>
              <w:rPr>
                <w:rFonts w:ascii="方正仿宋_GBK" w:eastAsia="方正仿宋_GBK" w:hAnsi="仿宋_GB2312" w:cs="仿宋_GB2312"/>
                <w:sz w:val="28"/>
                <w:szCs w:val="32"/>
              </w:rPr>
            </w:pPr>
            <w:r>
              <w:rPr>
                <w:rFonts w:ascii="方正仿宋_GBK" w:eastAsia="方正仿宋_GBK" w:hAnsi="仿宋_GB2312" w:cs="仿宋_GB2312" w:hint="eastAsia"/>
                <w:sz w:val="28"/>
                <w:szCs w:val="32"/>
              </w:rPr>
              <w:t>年    月     日</w:t>
            </w:r>
          </w:p>
        </w:tc>
      </w:tr>
    </w:tbl>
    <w:p w:rsidR="00EC365B" w:rsidRDefault="00EC365B"/>
    <w:sectPr w:rsidR="00EC3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_GBK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4B"/>
    <w:rsid w:val="0054444B"/>
    <w:rsid w:val="00830D73"/>
    <w:rsid w:val="00EC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2021-04-30T02:53:00Z</dcterms:created>
  <dcterms:modified xsi:type="dcterms:W3CDTF">2021-05-06T09:29:00Z</dcterms:modified>
</cp:coreProperties>
</file>