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CE364">
      <w:pPr>
        <w:autoSpaceDE w:val="0"/>
        <w:autoSpaceDN w:val="0"/>
        <w:rPr>
          <w:rFonts w:hint="eastAsia"/>
          <w:szCs w:val="32"/>
        </w:rPr>
      </w:pPr>
    </w:p>
    <w:p w14:paraId="7F7CAC0F">
      <w:pPr>
        <w:autoSpaceDE w:val="0"/>
        <w:autoSpaceDN w:val="0"/>
        <w:rPr>
          <w:rFonts w:hint="eastAsia"/>
          <w:szCs w:val="32"/>
        </w:rPr>
      </w:pPr>
    </w:p>
    <w:p w14:paraId="2BFE5558">
      <w:pPr>
        <w:autoSpaceDE w:val="0"/>
        <w:autoSpaceDN w:val="0"/>
        <w:rPr>
          <w:rFonts w:hint="eastAsia"/>
          <w:szCs w:val="32"/>
        </w:rPr>
      </w:pPr>
    </w:p>
    <w:p w14:paraId="35DD5C7E">
      <w:pPr>
        <w:autoSpaceDE w:val="0"/>
        <w:autoSpaceDN w:val="0"/>
        <w:rPr>
          <w:rFonts w:hint="eastAsia"/>
          <w:szCs w:val="32"/>
        </w:rPr>
      </w:pPr>
    </w:p>
    <w:p w14:paraId="2507CB14">
      <w:pPr>
        <w:autoSpaceDE w:val="0"/>
        <w:autoSpaceDN w:val="0"/>
        <w:rPr>
          <w:rFonts w:hint="eastAsia"/>
          <w:szCs w:val="32"/>
        </w:rPr>
      </w:pPr>
    </w:p>
    <w:p w14:paraId="51AE1C09">
      <w:pPr>
        <w:autoSpaceDE w:val="0"/>
        <w:autoSpaceDN w:val="0"/>
        <w:rPr>
          <w:rFonts w:hint="eastAsia"/>
          <w:szCs w:val="32"/>
        </w:rPr>
      </w:pPr>
    </w:p>
    <w:p w14:paraId="5C837409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2026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165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2DE49146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7C8FF4E3">
      <w:pPr>
        <w:autoSpaceDE w:val="0"/>
        <w:autoSpaceDN w:val="0"/>
        <w:adjustRightInd w:val="0"/>
        <w:spacing w:line="860" w:lineRule="exact"/>
        <w:rPr>
          <w:rFonts w:ascii="宋体" w:hAnsi="宋体" w:eastAsia="宋体"/>
          <w:b/>
          <w:bCs/>
          <w:sz w:val="44"/>
          <w:szCs w:val="44"/>
        </w:rPr>
      </w:pPr>
      <w:bookmarkStart w:id="3" w:name="zhengwen"/>
    </w:p>
    <w:p w14:paraId="0DBF8F2F">
      <w:pPr>
        <w:spacing w:line="72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2B6F5460">
      <w:pPr>
        <w:overflowPunct w:val="0"/>
        <w:spacing w:line="560" w:lineRule="exact"/>
        <w:ind w:firstLine="624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7A5A1F9">
      <w:pPr>
        <w:pStyle w:val="2"/>
        <w:keepLines w:val="0"/>
        <w:shd w:val="clear" w:color="auto" w:fill="FFFFFF"/>
        <w:overflowPunct w:val="0"/>
        <w:spacing w:before="0" w:after="0" w:line="560" w:lineRule="exact"/>
        <w:ind w:firstLine="624" w:firstLineChars="200"/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》</w:t>
      </w:r>
      <w:r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，现将委托市（州）住建主管部门审查、我厅核准的工程监理企业名单予以公布。</w:t>
      </w:r>
    </w:p>
    <w:p w14:paraId="188ADEAA">
      <w:pPr>
        <w:pStyle w:val="2"/>
        <w:keepLines w:val="0"/>
        <w:shd w:val="clear" w:color="auto" w:fill="FFFFFF"/>
        <w:overflowPunct w:val="0"/>
        <w:spacing w:before="0" w:after="0" w:line="560" w:lineRule="exact"/>
        <w:ind w:firstLine="624" w:firstLineChars="200"/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特此公告。</w:t>
      </w:r>
    </w:p>
    <w:p w14:paraId="0B6463A9">
      <w:pPr>
        <w:overflowPunct w:val="0"/>
        <w:spacing w:line="560" w:lineRule="exact"/>
        <w:ind w:firstLine="624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2843130">
      <w:pPr>
        <w:overflowPunct w:val="0"/>
        <w:spacing w:line="560" w:lineRule="exact"/>
        <w:ind w:firstLine="624" w:firstLineChars="200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附件：核准的工程监理企业名单</w:t>
      </w:r>
    </w:p>
    <w:p w14:paraId="16F985C9">
      <w:pPr>
        <w:overflowPunct w:val="0"/>
        <w:spacing w:line="560" w:lineRule="exact"/>
        <w:ind w:firstLine="624" w:firstLineChars="200"/>
        <w:rPr>
          <w:rFonts w:ascii="仿宋" w:hAnsi="仿宋" w:eastAsia="仿宋" w:cs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</w:p>
    <w:p w14:paraId="48A6A2D0">
      <w:pPr>
        <w:overflowPunct w:val="0"/>
        <w:spacing w:line="560" w:lineRule="exact"/>
        <w:rPr>
          <w:rFonts w:ascii="仿宋" w:hAnsi="仿宋" w:eastAsia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</w:p>
    <w:p w14:paraId="2F087136">
      <w:pPr>
        <w:overflowPunct w:val="0"/>
        <w:spacing w:line="560" w:lineRule="exact"/>
        <w:ind w:firstLine="624" w:firstLineChars="200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湖北省住房和城乡建设厅</w:t>
      </w:r>
    </w:p>
    <w:p w14:paraId="16DF476C">
      <w:pPr>
        <w:overflowPunct w:val="0"/>
        <w:spacing w:line="560" w:lineRule="exact"/>
        <w:ind w:firstLine="624" w:firstLineChars="200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日</w:t>
      </w:r>
    </w:p>
    <w:p w14:paraId="11513520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5088BFFF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215986B0">
      <w:pPr>
        <w:spacing w:line="680" w:lineRule="exact"/>
        <w:jc w:val="center"/>
        <w:rPr>
          <w:rFonts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核准的工程监理企业名单</w:t>
      </w:r>
    </w:p>
    <w:tbl>
      <w:tblPr>
        <w:tblStyle w:val="6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4062"/>
        <w:gridCol w:w="4816"/>
      </w:tblGrid>
      <w:tr w14:paraId="54B34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A7319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37DD2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C190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772F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DCA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武汉市</w:t>
            </w:r>
          </w:p>
        </w:tc>
      </w:tr>
      <w:tr w14:paraId="4BD66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CF466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47DA0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湖北中诚胜和建设工程管理有限公司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4AE8F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增项：专业资质房屋建筑工程乙级、专业资质市政公用工程乙级</w:t>
            </w:r>
          </w:p>
        </w:tc>
      </w:tr>
      <w:tr w14:paraId="46D09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F5DE0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868E3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湖北弘运项目管理有限公司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80E1E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首次申请：专业资质房屋建筑工程乙级、专业资质市政公用工程乙级</w:t>
            </w:r>
          </w:p>
        </w:tc>
      </w:tr>
      <w:tr w14:paraId="091ED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C3CC2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AFBFF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湖北建雨工程咨询有限公司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51619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首次申请：专业资质房屋建筑工程乙级、专业资质电力工程乙级、专业资质市政公用工程乙级</w:t>
            </w:r>
          </w:p>
        </w:tc>
      </w:tr>
      <w:tr w14:paraId="20E2F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0F2BA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17709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湖北阳图建设工程有限公司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45F1A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首次申请：专业资质房屋建筑工程乙级、专业资质电力工程乙级、专业资质通信工程乙级、专业资质市政公用工程乙级</w:t>
            </w:r>
          </w:p>
        </w:tc>
      </w:tr>
      <w:tr w14:paraId="67F42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655FF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8A578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中技国际工程有限公司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25ABA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增项：专业资质矿山工程乙级</w:t>
            </w:r>
          </w:p>
        </w:tc>
      </w:tr>
      <w:tr w14:paraId="5C51A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580F8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61F44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湖北盛源励和工程咨询有限公司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0A39D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延续：专业资质房屋建筑工程乙级、专业资质电力工程乙级</w:t>
            </w:r>
          </w:p>
        </w:tc>
      </w:tr>
      <w:tr w14:paraId="3BEB3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1AF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1B113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湖北省工程咨询股份有限公司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5BCA1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延续：专业资质房屋建筑工程乙级</w:t>
            </w:r>
          </w:p>
        </w:tc>
      </w:tr>
      <w:tr w14:paraId="62330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E52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宜昌市</w:t>
            </w:r>
          </w:p>
        </w:tc>
      </w:tr>
      <w:tr w14:paraId="3C6B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3BEBF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09373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湖北省昶靓工程咨询有限公司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76B4A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首次申请：专业资质房屋建筑工程乙级、专业资质市政公用工程乙级</w:t>
            </w:r>
          </w:p>
        </w:tc>
      </w:tr>
      <w:tr w14:paraId="6E2F6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1E8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十堰市</w:t>
            </w:r>
          </w:p>
        </w:tc>
      </w:tr>
      <w:tr w14:paraId="4B78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FAD88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04D7C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湖北道合项目管理有限公司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CD9D7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首次申请：专业资质房屋建筑工程乙级、专业资质市政公用工程乙级</w:t>
            </w:r>
          </w:p>
        </w:tc>
      </w:tr>
      <w:tr w14:paraId="4169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3AF3A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3AE6F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丹江口市华晟工程建设监理有限公司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6ECAF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增项：专业资质机电安装工程乙级</w:t>
            </w:r>
          </w:p>
        </w:tc>
      </w:tr>
      <w:tr w14:paraId="09083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8D0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荆门市</w:t>
            </w:r>
          </w:p>
        </w:tc>
      </w:tr>
      <w:tr w14:paraId="6A6E8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B8A8A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0F418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京山宏达建设监理有限公司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2DB9A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延续：专业资质电力工程乙级、专业资质房屋建筑工程乙级、专业资质市政公用工程乙级、专业资质机电安装工程乙级</w:t>
            </w:r>
          </w:p>
        </w:tc>
      </w:tr>
      <w:tr w14:paraId="5829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015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恩施州</w:t>
            </w:r>
          </w:p>
        </w:tc>
      </w:tr>
      <w:tr w14:paraId="565E6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A3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21D0D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湖北天工建筑勘察设计有限公司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9838E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延续：专业资质市政公用工程乙级</w:t>
            </w:r>
          </w:p>
        </w:tc>
      </w:tr>
      <w:bookmarkEnd w:id="3"/>
    </w:tbl>
    <w:p w14:paraId="152A35ED">
      <w:pPr>
        <w:spacing w:line="600" w:lineRule="exact"/>
      </w:pPr>
    </w:p>
    <w:sectPr>
      <w:headerReference r:id="rId3" w:type="first"/>
      <w:footerReference r:id="rId5" w:type="first"/>
      <w:footerReference r:id="rId4" w:type="default"/>
      <w:pgSz w:w="11906" w:h="16838"/>
      <w:pgMar w:top="2098" w:right="1474" w:bottom="1984" w:left="1587" w:header="851" w:footer="1587" w:gutter="0"/>
      <w:cols w:space="720" w:num="1"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公文小标宋简">
    <w:altName w:val="方正小标宋简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0EE6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1232BF7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1232BF7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32E78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06463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0CC7470C"/>
    <w:rsid w:val="1D84707B"/>
    <w:rsid w:val="45E9362F"/>
    <w:rsid w:val="60B35E46"/>
    <w:rsid w:val="78066A22"/>
    <w:rsid w:val="7DBBEDA4"/>
    <w:rsid w:val="8EFB7787"/>
    <w:rsid w:val="DE1A8ED3"/>
    <w:rsid w:val="DF4F06B6"/>
    <w:rsid w:val="FDFD9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3</Pages>
  <Words>699</Words>
  <Characters>712</Characters>
  <Lines>2</Lines>
  <Paragraphs>1</Paragraphs>
  <TotalTime>5</TotalTime>
  <ScaleCrop>false</ScaleCrop>
  <LinksUpToDate>false</LinksUpToDate>
  <CharactersWithSpaces>767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2023-08-08T01:37:00Z</dcterms:created>
  <dc:creator>www</dc:creator>
  <cp:lastModifiedBy>Kathy 敏</cp:lastModifiedBy>
  <cp:lastPrinted>2026-07-10T17:27:00Z</cp:lastPrinted>
  <dcterms:modified xsi:type="dcterms:W3CDTF">2026-07-09T09:30:33Z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eyJoZGlkIjoiMjk2ZGZmMzI3ZDEyZTNmYTRlYzFlYmMwODMzNWEyNjciLCJ1c2VySWQiOiI3MTQ3Nzc1MjIifQ==</vt:lpwstr>
  </property>
</Properties>
</file>