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B3859">
      <w:pPr>
        <w:jc w:val="left"/>
      </w:pPr>
    </w:p>
    <w:p w14:paraId="6297A4DE">
      <w:pPr>
        <w:autoSpaceDE w:val="0"/>
        <w:autoSpaceDN w:val="0"/>
        <w:spacing w:before="156" w:beforeLines="50"/>
        <w:jc w:val="right"/>
      </w:pPr>
    </w:p>
    <w:p w14:paraId="1E28BB94">
      <w:pPr>
        <w:autoSpaceDE w:val="0"/>
        <w:autoSpaceDN w:val="0"/>
        <w:spacing w:after="93" w:afterLines="30" w:line="220" w:lineRule="exact"/>
        <w:jc w:val="right"/>
      </w:pPr>
      <w:bookmarkStart w:id="3" w:name="_GoBack"/>
      <w:bookmarkEnd w:id="3"/>
      <w:bookmarkStart w:id="0" w:name="fawenjiguandaizi"/>
      <w:bookmarkEnd w:id="0"/>
    </w:p>
    <w:p w14:paraId="29723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1" w:name="zhengwen"/>
      <w:bookmarkEnd w:id="1"/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发布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湖北省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建设工程工程量清单计价</w:t>
      </w:r>
    </w:p>
    <w:p w14:paraId="2D541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指引（2026）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》的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通知</w:t>
      </w:r>
    </w:p>
    <w:p w14:paraId="2D230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74D5C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各市、州、直管市、神农架林区自然资源和城乡建设局、住房和城市更新局，各有关单位：</w:t>
      </w:r>
    </w:p>
    <w:p w14:paraId="7E560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为持续深化工程造价市场化改革，推动工程造价管理高质量发展，贯彻实施《建设工程工程量清单计价标准》GB/T 50500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2024及配套各专业工程量计算标准，规范建设工程计价活动，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厅组织编制了《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湖北省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建设工程工程量清单计价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指引（2026）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》（以下简称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计价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指引），现予发布，并就有关事项通知如下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7FFF81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使用财政资金或国有资金投资的建设工程，应按国家及行业工程量计算标准编制工程量清单，采用工程量清单计价；非使用财政资金或国有投资的建设工程，宜按国家及行业工程量计算标准编制工程量清单，采用工程量清单计价。</w:t>
      </w:r>
    </w:p>
    <w:p w14:paraId="69D4D4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本通知自发布之日起实施。本通知发布之前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已发布招标文件或已签订施工合同的建设工程，按招标文件或合同约定的相关标准规范开展工程计价活动。</w:t>
      </w:r>
    </w:p>
    <w:p w14:paraId="7BC2E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计价指引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内容基于现行政策及标准编制，随着造价改革推进，部分内容可能存在完善空间。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实施中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如有意见建议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反馈至省建设工程标准定额管理总站，以便后续优化完善。</w:t>
      </w:r>
    </w:p>
    <w:p w14:paraId="256B5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</w:p>
    <w:p w14:paraId="0247E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附件：湖北省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建设工程工程量清单计价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指引（2026）</w:t>
      </w:r>
    </w:p>
    <w:p w14:paraId="5DDC5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0CA2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985F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湖北省住房和城乡建设厅</w:t>
      </w:r>
    </w:p>
    <w:p w14:paraId="7E8F9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2026年1月1</w:t>
      </w:r>
      <w:r>
        <w:rPr>
          <w:rFonts w:hint="eastAsia" w:ascii="仿宋_GB2312" w:hAnsi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 w14:paraId="0B0C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ascii="方正小标宋_GBK" w:eastAsia="方正小标宋_GBK"/>
          <w:bCs/>
          <w:color w:val="000000" w:themeColor="text1"/>
          <w:w w:val="9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84A477">
      <w:pPr>
        <w:autoSpaceDE w:val="0"/>
        <w:autoSpaceDN w:val="0"/>
        <w:adjustRightInd w:val="0"/>
        <w:snapToGrid w:val="0"/>
        <w:spacing w:line="720" w:lineRule="exact"/>
        <w:jc w:val="center"/>
        <w:rPr>
          <w:rFonts w:ascii="方正小标宋_GBK" w:eastAsia="方正小标宋_GBK"/>
          <w:bCs/>
          <w:w w:val="90"/>
          <w:sz w:val="44"/>
          <w:szCs w:val="20"/>
        </w:rPr>
      </w:pPr>
    </w:p>
    <w:p w14:paraId="533B8367">
      <w:pPr>
        <w:spacing w:line="580" w:lineRule="exact"/>
      </w:pPr>
      <w:bookmarkStart w:id="2" w:name="chengwenriqi"/>
      <w:bookmarkEnd w:id="2"/>
    </w:p>
    <w:sectPr>
      <w:footerReference r:id="rId3" w:type="default"/>
      <w:pgSz w:w="11906" w:h="16838"/>
      <w:pgMar w:top="2098" w:right="1474" w:bottom="1984" w:left="1587" w:header="851" w:footer="1587" w:gutter="0"/>
      <w:pgNumType w:fmt="decimal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725B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22CD9E">
                          <w:pPr>
                            <w:pStyle w:val="2"/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22CD9E">
                    <w:pPr>
                      <w:pStyle w:val="2"/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</w:pP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864B35"/>
    <w:multiLevelType w:val="singleLevel"/>
    <w:tmpl w:val="87864B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yMzE1OTc2ZTUwOWYzNDA2OTFmMThmZDgyZGI1YmUifQ=="/>
  </w:docVars>
  <w:rsids>
    <w:rsidRoot w:val="00000000"/>
    <w:rsid w:val="005E5293"/>
    <w:rsid w:val="009F242B"/>
    <w:rsid w:val="00AD5B3D"/>
    <w:rsid w:val="00B772D3"/>
    <w:rsid w:val="00EA5778"/>
    <w:rsid w:val="07F55276"/>
    <w:rsid w:val="0F2D5874"/>
    <w:rsid w:val="1404779C"/>
    <w:rsid w:val="154E6BCB"/>
    <w:rsid w:val="1C640D9B"/>
    <w:rsid w:val="1DB86168"/>
    <w:rsid w:val="1F236109"/>
    <w:rsid w:val="237A3CD6"/>
    <w:rsid w:val="2C4017BE"/>
    <w:rsid w:val="2EF754F6"/>
    <w:rsid w:val="316E39D5"/>
    <w:rsid w:val="33F25F90"/>
    <w:rsid w:val="343F5485"/>
    <w:rsid w:val="368B07C3"/>
    <w:rsid w:val="39D10894"/>
    <w:rsid w:val="3A2B2AA0"/>
    <w:rsid w:val="3B556B94"/>
    <w:rsid w:val="41D92193"/>
    <w:rsid w:val="49383CEB"/>
    <w:rsid w:val="4A2658A1"/>
    <w:rsid w:val="4C3C6D63"/>
    <w:rsid w:val="55B67A4E"/>
    <w:rsid w:val="577E272B"/>
    <w:rsid w:val="57CA77F7"/>
    <w:rsid w:val="58F50704"/>
    <w:rsid w:val="5D9276FC"/>
    <w:rsid w:val="5E977924"/>
    <w:rsid w:val="64EE55D5"/>
    <w:rsid w:val="65257F68"/>
    <w:rsid w:val="6DFB203D"/>
    <w:rsid w:val="755D4D06"/>
    <w:rsid w:val="763A31B6"/>
    <w:rsid w:val="7ADD7CA3"/>
    <w:rsid w:val="7BF7647B"/>
    <w:rsid w:val="7E371759"/>
    <w:rsid w:val="7EE1673D"/>
    <w:rsid w:val="A3BEB355"/>
    <w:rsid w:val="B6FFAF43"/>
    <w:rsid w:val="FBFE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P R C</Company>
  <Pages>2</Pages>
  <Words>486</Words>
  <Characters>509</Characters>
  <Lines>1</Lines>
  <Paragraphs>1</Paragraphs>
  <TotalTime>42</TotalTime>
  <ScaleCrop>false</ScaleCrop>
  <LinksUpToDate>false</LinksUpToDate>
  <CharactersWithSpaces>511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2022-05-18T15:54:00Z</dcterms:created>
  <dc:creator>Epoint</dc:creator>
  <cp:lastModifiedBy>Kathy 敏</cp:lastModifiedBy>
  <dcterms:modified xsi:type="dcterms:W3CDTF">2026-01-15T06:31:44Z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5DE6EF64B33D489E88D8B7081B7B0CC5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