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2DCF2D">
      <w:pPr>
        <w:autoSpaceDE w:val="0"/>
        <w:autoSpaceDN w:val="0"/>
        <w:rPr>
          <w:rFonts w:hint="eastAsia"/>
          <w:szCs w:val="32"/>
        </w:rPr>
      </w:pPr>
    </w:p>
    <w:p w14:paraId="14D80653">
      <w:pPr>
        <w:autoSpaceDE w:val="0"/>
        <w:autoSpaceDN w:val="0"/>
        <w:rPr>
          <w:rFonts w:hint="eastAsia"/>
          <w:szCs w:val="32"/>
        </w:rPr>
      </w:pPr>
    </w:p>
    <w:p w14:paraId="7639E7C9">
      <w:pPr>
        <w:autoSpaceDE w:val="0"/>
        <w:autoSpaceDN w:val="0"/>
        <w:rPr>
          <w:rFonts w:hint="eastAsia"/>
          <w:szCs w:val="32"/>
        </w:rPr>
      </w:pPr>
    </w:p>
    <w:p w14:paraId="6F9C2AD0">
      <w:pPr>
        <w:autoSpaceDE w:val="0"/>
        <w:autoSpaceDN w:val="0"/>
        <w:rPr>
          <w:rFonts w:hint="eastAsia"/>
          <w:szCs w:val="32"/>
        </w:rPr>
      </w:pPr>
    </w:p>
    <w:p w14:paraId="37134D47">
      <w:pPr>
        <w:autoSpaceDE w:val="0"/>
        <w:autoSpaceDN w:val="0"/>
        <w:rPr>
          <w:rFonts w:hint="eastAsia"/>
          <w:szCs w:val="32"/>
        </w:rPr>
      </w:pPr>
    </w:p>
    <w:p w14:paraId="068A7B55">
      <w:pPr>
        <w:autoSpaceDE w:val="0"/>
        <w:autoSpaceDN w:val="0"/>
        <w:rPr>
          <w:rFonts w:hint="eastAsia"/>
          <w:szCs w:val="32"/>
        </w:rPr>
      </w:pPr>
    </w:p>
    <w:p w14:paraId="0CCB5FD3">
      <w:pPr>
        <w:autoSpaceDE w:val="0"/>
        <w:autoSpaceDN w:val="0"/>
        <w:spacing w:line="120" w:lineRule="auto"/>
        <w:ind w:firstLine="2496" w:firstLineChars="800"/>
        <w:jc w:val="both"/>
        <w:rPr>
          <w:rFonts w:hint="eastAsia" w:ascii="仿宋_GB2312"/>
          <w:bCs/>
          <w:sz w:val="32"/>
          <w:szCs w:val="32"/>
        </w:rPr>
      </w:pPr>
      <w:bookmarkStart w:id="0" w:name="fawenjiguandaizi"/>
      <w:r>
        <w:rPr>
          <w:rFonts w:hint="default" w:ascii="仿宋_GB2312" w:hAnsi="仿宋_GB2312" w:eastAsia="仿宋_GB2312" w:cs="仿宋_GB2312"/>
          <w:bCs/>
          <w:sz w:val="32"/>
          <w:szCs w:val="32"/>
        </w:rPr>
        <w:t>鄂建审告</w:t>
      </w:r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</w:rPr>
        <w:t>〔</w:t>
      </w:r>
      <w:bookmarkStart w:id="1" w:name="nianfen"/>
      <w:r>
        <w:rPr>
          <w:rFonts w:hint="default" w:ascii="仿宋_GB2312" w:hAnsi="仿宋_GB2312" w:eastAsia="仿宋_GB2312" w:cs="仿宋_GB2312"/>
          <w:bCs/>
          <w:sz w:val="32"/>
          <w:szCs w:val="32"/>
        </w:rPr>
        <w:t>2024</w:t>
      </w:r>
      <w:bookmarkEnd w:id="1"/>
      <w:r>
        <w:rPr>
          <w:rFonts w:hint="eastAsia" w:ascii="仿宋_GB2312" w:hAnsi="仿宋_GB2312" w:eastAsia="仿宋_GB2312" w:cs="仿宋_GB2312"/>
          <w:bCs/>
          <w:sz w:val="32"/>
          <w:szCs w:val="32"/>
        </w:rPr>
        <w:t>〕</w:t>
      </w:r>
      <w:bookmarkStart w:id="2" w:name="fawenshunxuhao"/>
      <w:r>
        <w:rPr>
          <w:rFonts w:hint="default" w:ascii="仿宋_GB2312" w:hAnsi="仿宋_GB2312" w:eastAsia="仿宋_GB2312" w:cs="仿宋_GB2312"/>
          <w:bCs/>
          <w:sz w:val="32"/>
          <w:szCs w:val="32"/>
        </w:rPr>
        <w:t>371</w:t>
      </w:r>
      <w:bookmarkEnd w:id="2"/>
      <w:r>
        <w:rPr>
          <w:rFonts w:hint="eastAsia" w:ascii="仿宋_GB2312" w:hAnsi="仿宋_GB2312" w:eastAsia="仿宋_GB2312" w:cs="仿宋_GB2312"/>
          <w:bCs/>
          <w:sz w:val="32"/>
          <w:szCs w:val="32"/>
        </w:rPr>
        <w:t>号</w:t>
      </w:r>
    </w:p>
    <w:p w14:paraId="006D5CD8">
      <w:pPr>
        <w:autoSpaceDE w:val="0"/>
        <w:autoSpaceDN w:val="0"/>
        <w:adjustRightInd w:val="0"/>
        <w:spacing w:line="860" w:lineRule="exact"/>
        <w:jc w:val="both"/>
        <w:rPr>
          <w:rFonts w:hint="eastAsia" w:ascii="宋体" w:hAnsi="宋体" w:eastAsia="宋体"/>
          <w:b/>
          <w:bCs/>
          <w:sz w:val="44"/>
          <w:szCs w:val="44"/>
        </w:rPr>
      </w:pPr>
      <w:bookmarkStart w:id="4" w:name="_GoBack"/>
      <w:bookmarkEnd w:id="4"/>
    </w:p>
    <w:p w14:paraId="4BCCE7B9">
      <w:pPr>
        <w:autoSpaceDE w:val="0"/>
        <w:autoSpaceDN w:val="0"/>
        <w:adjustRightInd w:val="0"/>
        <w:spacing w:line="860" w:lineRule="exact"/>
        <w:rPr>
          <w:rFonts w:ascii="宋体" w:hAnsi="宋体" w:eastAsia="宋体"/>
          <w:b/>
          <w:bCs/>
          <w:sz w:val="44"/>
          <w:szCs w:val="44"/>
        </w:rPr>
      </w:pPr>
      <w:bookmarkStart w:id="3" w:name="zhengwen"/>
    </w:p>
    <w:p w14:paraId="1A1A9EBC">
      <w:pPr>
        <w:spacing w:line="72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关于核准的工程监理企业名单的公告</w:t>
      </w:r>
    </w:p>
    <w:p w14:paraId="391F7A70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7CB1FFD">
      <w:pPr>
        <w:pStyle w:val="2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before="0" w:after="0" w:line="560" w:lineRule="exact"/>
        <w:ind w:firstLine="624" w:firstLineChars="200"/>
        <w:textAlignment w:val="auto"/>
        <w:rPr>
          <w:rFonts w:ascii="仿宋_GB2312" w:hAnsi="仿宋_GB2312" w:eastAsia="仿宋_GB2312" w:cs="仿宋_GB2312"/>
          <w:b w:val="0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color w:val="000000" w:themeColor="text1"/>
          <w:kern w:val="0"/>
          <w14:textFill>
            <w14:solidFill>
              <w14:schemeClr w14:val="tx1"/>
            </w14:solidFill>
          </w14:textFill>
        </w:rPr>
        <w:t>根据《中华人民共和国行政许可法》《</w:t>
      </w:r>
      <w:r>
        <w:rPr>
          <w:rFonts w:ascii="仿宋_GB2312" w:hAnsi="仿宋_GB2312" w:eastAsia="仿宋_GB2312" w:cs="仿宋_GB2312"/>
          <w:b w:val="0"/>
          <w:color w:val="000000" w:themeColor="text1"/>
          <w:kern w:val="0"/>
          <w14:textFill>
            <w14:solidFill>
              <w14:schemeClr w14:val="tx1"/>
            </w14:solidFill>
          </w14:textFill>
        </w:rPr>
        <w:t>工程监理企业资质管理规定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kern w:val="0"/>
          <w14:textFill>
            <w14:solidFill>
              <w14:schemeClr w14:val="tx1"/>
            </w14:solidFill>
          </w14:textFill>
        </w:rPr>
        <w:t>》</w:t>
      </w:r>
      <w:r>
        <w:rPr>
          <w:rFonts w:ascii="仿宋_GB2312" w:hAnsi="仿宋_GB2312" w:eastAsia="仿宋_GB2312" w:cs="仿宋_GB2312"/>
          <w:b w:val="0"/>
          <w:color w:val="000000" w:themeColor="text1"/>
          <w:kern w:val="0"/>
          <w14:textFill>
            <w14:solidFill>
              <w14:schemeClr w14:val="tx1"/>
            </w14:solidFill>
          </w14:textFill>
        </w:rPr>
        <w:t>（建设部令第158号）和有关文件规定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kern w:val="0"/>
          <w14:textFill>
            <w14:solidFill>
              <w14:schemeClr w14:val="tx1"/>
            </w14:solidFill>
          </w14:textFill>
        </w:rPr>
        <w:t>，现将委托市（州）住建主管部门审查、我厅核准的工程监理企业名单予以公布。</w:t>
      </w:r>
    </w:p>
    <w:p w14:paraId="3B43108E">
      <w:pPr>
        <w:pStyle w:val="2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before="0" w:after="0" w:line="560" w:lineRule="exact"/>
        <w:ind w:firstLine="624" w:firstLineChars="200"/>
        <w:textAlignment w:val="auto"/>
        <w:rPr>
          <w:rFonts w:ascii="仿宋_GB2312" w:hAnsi="仿宋_GB2312" w:eastAsia="仿宋_GB2312" w:cs="仿宋_GB2312"/>
          <w:b w:val="0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color w:val="000000" w:themeColor="text1"/>
          <w:kern w:val="0"/>
          <w14:textFill>
            <w14:solidFill>
              <w14:schemeClr w14:val="tx1"/>
            </w14:solidFill>
          </w14:textFill>
        </w:rPr>
        <w:t>特此公告。</w:t>
      </w:r>
    </w:p>
    <w:p w14:paraId="5C461D24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2F0DB84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>附件：核准的工程监理企业名单</w:t>
      </w:r>
    </w:p>
    <w:p w14:paraId="59DF10D6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ascii="仿宋" w:hAnsi="仿宋" w:eastAsia="仿宋" w:cs="仿宋"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</w:pPr>
    </w:p>
    <w:p w14:paraId="43D04B1F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ascii="仿宋" w:hAnsi="仿宋" w:eastAsia="仿宋"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</w:pPr>
    </w:p>
    <w:p w14:paraId="16C90F4B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 w:ascii="仿宋" w:hAnsi="仿宋" w:eastAsia="仿宋"/>
          <w:color w:val="000000" w:themeColor="text1"/>
          <w:kern w:val="0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>湖北省住房和城乡建设厅</w:t>
      </w:r>
    </w:p>
    <w:p w14:paraId="059D980F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 xml:space="preserve">                       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>2024年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>日</w:t>
      </w:r>
    </w:p>
    <w:p w14:paraId="230C5F38">
      <w:pPr>
        <w:spacing w:line="560" w:lineRule="exact"/>
        <w:rPr>
          <w:rFonts w:ascii="黑体" w:hAnsi="黑体" w:eastAsia="黑体" w:cs="黑体"/>
          <w:color w:val="000000"/>
          <w:kern w:val="0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Cs w:val="32"/>
        </w:rPr>
        <w:t>附件</w:t>
      </w:r>
    </w:p>
    <w:p w14:paraId="349795A3">
      <w:pPr>
        <w:spacing w:line="200" w:lineRule="exact"/>
        <w:rPr>
          <w:rFonts w:ascii="黑体" w:hAnsi="黑体" w:eastAsia="黑体" w:cs="黑体"/>
          <w:color w:val="000000"/>
          <w:kern w:val="0"/>
          <w:szCs w:val="32"/>
        </w:rPr>
      </w:pPr>
    </w:p>
    <w:p w14:paraId="4BC2323C">
      <w:pPr>
        <w:spacing w:line="680" w:lineRule="exact"/>
        <w:jc w:val="center"/>
        <w:rPr>
          <w:rFonts w:ascii="方正小标宋_GBK" w:hAnsi="方正小标宋_GBK" w:eastAsia="方正小标宋_GBK" w:cs="方正小标宋_GBK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44"/>
          <w:szCs w:val="44"/>
        </w:rPr>
        <w:t>核准的工程监理企业名单</w:t>
      </w:r>
    </w:p>
    <w:tbl>
      <w:tblPr>
        <w:tblStyle w:val="6"/>
        <w:tblW w:w="91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3781"/>
        <w:gridCol w:w="4419"/>
      </w:tblGrid>
      <w:tr w14:paraId="26A11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32E1C">
            <w:pPr>
              <w:widowControl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Ansi="黑体" w:eastAsia="黑体"/>
                <w:kern w:val="0"/>
                <w:szCs w:val="32"/>
              </w:rPr>
              <w:t>序号</w:t>
            </w:r>
          </w:p>
        </w:tc>
        <w:tc>
          <w:tcPr>
            <w:tcW w:w="3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E82B7E">
            <w:pPr>
              <w:widowControl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Ansi="黑体" w:eastAsia="黑体"/>
                <w:kern w:val="0"/>
                <w:szCs w:val="32"/>
              </w:rPr>
              <w:t>企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业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名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称</w:t>
            </w:r>
          </w:p>
        </w:tc>
        <w:tc>
          <w:tcPr>
            <w:tcW w:w="4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FE0FDC">
            <w:pPr>
              <w:widowControl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int="eastAsia" w:hAnsi="黑体" w:eastAsia="黑体"/>
                <w:kern w:val="0"/>
                <w:szCs w:val="32"/>
              </w:rPr>
              <w:t>核准类别及等级</w:t>
            </w:r>
          </w:p>
        </w:tc>
      </w:tr>
      <w:tr w14:paraId="04731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91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FF894">
            <w:pPr>
              <w:widowControl/>
              <w:spacing w:line="400" w:lineRule="exact"/>
              <w:jc w:val="both"/>
              <w:rPr>
                <w:rFonts w:hint="default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武汉市</w:t>
            </w:r>
          </w:p>
        </w:tc>
      </w:tr>
      <w:tr w14:paraId="59932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2E0A9">
            <w:pPr>
              <w:widowControl/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05CB9D">
            <w:pPr>
              <w:widowControl/>
              <w:spacing w:line="400" w:lineRule="exact"/>
              <w:jc w:val="both"/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  <w:t>武汉市江河工程监理咨询有限公司</w:t>
            </w:r>
          </w:p>
        </w:tc>
        <w:tc>
          <w:tcPr>
            <w:tcW w:w="4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B0B587">
            <w:pPr>
              <w:widowControl/>
              <w:spacing w:line="400" w:lineRule="exact"/>
              <w:jc w:val="both"/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  <w:t>延续：专业资质房屋建筑工程乙级、专业资质电力工程乙级</w:t>
            </w:r>
          </w:p>
        </w:tc>
      </w:tr>
      <w:tr w14:paraId="47D86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C9F92">
            <w:pPr>
              <w:widowControl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545F96">
            <w:pPr>
              <w:widowControl/>
              <w:spacing w:line="400" w:lineRule="exact"/>
              <w:jc w:val="both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  <w:t>武汉江南项目建设管理有限公司</w:t>
            </w:r>
          </w:p>
        </w:tc>
        <w:tc>
          <w:tcPr>
            <w:tcW w:w="4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D71852">
            <w:pPr>
              <w:widowControl/>
              <w:spacing w:line="400" w:lineRule="exact"/>
              <w:jc w:val="both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  <w:t>延续：专业资质电力工程乙级</w:t>
            </w:r>
          </w:p>
        </w:tc>
      </w:tr>
      <w:tr w14:paraId="6E4A4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exact"/>
          <w:jc w:val="center"/>
        </w:trPr>
        <w:tc>
          <w:tcPr>
            <w:tcW w:w="91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2A512">
            <w:pPr>
              <w:widowControl/>
              <w:spacing w:line="400" w:lineRule="exact"/>
              <w:jc w:val="both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宜昌市</w:t>
            </w:r>
          </w:p>
        </w:tc>
      </w:tr>
      <w:tr w14:paraId="042DF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9DCBC">
            <w:pPr>
              <w:widowControl/>
              <w:spacing w:line="400" w:lineRule="exact"/>
              <w:jc w:val="center"/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969366">
            <w:pPr>
              <w:widowControl/>
              <w:spacing w:line="400" w:lineRule="exact"/>
              <w:jc w:val="both"/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  <w:instrText xml:space="preserve"> HYPERLINK "javascript:" </w:instrTex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  <w:fldChar w:fldCharType="separate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  <w:t>湖北衡钺建设监理有限责任公司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  <w:fldChar w:fldCharType="end"/>
            </w:r>
          </w:p>
        </w:tc>
        <w:tc>
          <w:tcPr>
            <w:tcW w:w="4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A09222">
            <w:pPr>
              <w:widowControl/>
              <w:spacing w:line="400" w:lineRule="exact"/>
              <w:jc w:val="both"/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  <w:t>延续：专业资质房屋建筑工程乙级、专业资质市政公用工程乙级</w:t>
            </w:r>
          </w:p>
        </w:tc>
      </w:tr>
      <w:bookmarkEnd w:id="3"/>
    </w:tbl>
    <w:p w14:paraId="42D63C0F">
      <w:pPr>
        <w:spacing w:line="600" w:lineRule="exact"/>
        <w:rPr>
          <w:rFonts w:hint="eastAsia" w:ascii="仿宋_GB2312" w:hAnsi="仿宋" w:eastAsia="仿宋_GB2312" w:cs="宋体"/>
          <w:sz w:val="32"/>
          <w:szCs w:val="32"/>
        </w:rPr>
      </w:pPr>
    </w:p>
    <w:p w14:paraId="2785C16C"/>
    <w:sectPr>
      <w:footerReference r:id="rId4" w:type="first"/>
      <w:footerReference r:id="rId3" w:type="default"/>
      <w:pgSz w:w="11906" w:h="16838"/>
      <w:pgMar w:top="2098" w:right="1474" w:bottom="1984" w:left="1587" w:header="851" w:footer="1587" w:gutter="0"/>
      <w:pgNumType w:fmt="decimal"/>
      <w:cols w:space="720" w:num="1"/>
      <w:titlePg/>
      <w:docGrid w:type="linesAndChars" w:linePitch="567" w:charSpace="-16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公文小标宋简">
    <w:altName w:val="方正小标宋_GBK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3CA761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2F1781A7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CKLKOTSAQAAowMAAA4AAABkcnMvZTJvRG9jLnhtbK1TS27bMBDd&#10;F+gdCO5rKUb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4tFkksxm6TFYftMFHbuvaI&#10;zHpcgYZa3HhK9J1FhdO2zEaYje1s7H1Quy6vU2oF/Md9xHZyl6nCCDsVxtllntOepeV47uesp39r&#10;/R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Ioso5NIBAACjAwAADgAAAAAAAAABACAAAAAi&#10;AQAAZHJzL2Uyb0RvYy54bWxQSwUGAAAAAAYABgBZAQAAZ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2F1781A7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4AFE25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F151B4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2F151B4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yYzI5NjM1YmQ5ZjFhNjA5OTVjZGE2MGIzNjM5Y2MifQ=="/>
  </w:docVars>
  <w:rsids>
    <w:rsidRoot w:val="60B35E46"/>
    <w:rsid w:val="1D84707B"/>
    <w:rsid w:val="45E9362F"/>
    <w:rsid w:val="60B35E46"/>
    <w:rsid w:val="78066A22"/>
    <w:rsid w:val="78AE3897"/>
    <w:rsid w:val="7E778CAA"/>
    <w:rsid w:val="7F799B3D"/>
    <w:rsid w:val="9B8F1171"/>
    <w:rsid w:val="BE1F3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7">
    <w:name w:val="Table Grid"/>
    <w:basedOn w:val="6"/>
    <w:unhideWhenUsed/>
    <w:qFormat/>
    <w:uiPriority w:val="9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semiHidden/>
    <w:unhideWhenUsed/>
    <w:qFormat/>
    <w:uiPriority w:val="99"/>
  </w:style>
  <w:style w:type="character" w:styleId="10">
    <w:name w:val="Hyperlink"/>
    <w:basedOn w:val="8"/>
    <w:semiHidden/>
    <w:unhideWhenUsed/>
    <w:qFormat/>
    <w:uiPriority w:val="99"/>
    <w:rPr>
      <w:rFonts w:ascii="Times New Roman" w:hAnsi="Times New Roman" w:eastAsia="宋体" w:cs="Times New Roman"/>
      <w:color w:val="0000FF"/>
      <w:u w:val="single"/>
    </w:rPr>
  </w:style>
  <w:style w:type="character" w:customStyle="1" w:styleId="11">
    <w:name w:val="标题 2 Char"/>
    <w:basedOn w:val="8"/>
    <w:link w:val="2"/>
    <w:qFormat/>
    <w:uiPriority w:val="9"/>
    <w:rPr>
      <w:rFonts w:asciiTheme="majorHAnsi" w:hAnsiTheme="majorHAnsi" w:eastAsiaTheme="majorEastAsia" w:cstheme="majorBidi"/>
      <w:b/>
      <w:bCs/>
      <w:szCs w:val="32"/>
    </w:rPr>
  </w:style>
  <w:style w:type="character" w:customStyle="1" w:styleId="12">
    <w:name w:val="页眉 Char"/>
    <w:basedOn w:val="8"/>
    <w:link w:val="4"/>
    <w:qFormat/>
    <w:uiPriority w:val="99"/>
    <w:rPr>
      <w:rFonts w:ascii="Times New Roman" w:hAnsi="Times New Roman" w:eastAsia="宋体" w:cs="Times New Roman"/>
      <w:sz w:val="18"/>
      <w:szCs w:val="20"/>
    </w:rPr>
  </w:style>
  <w:style w:type="character" w:customStyle="1" w:styleId="13">
    <w:name w:val="页脚 Char"/>
    <w:basedOn w:val="8"/>
    <w:link w:val="3"/>
    <w:qFormat/>
    <w:uiPriority w:val="99"/>
    <w:rPr>
      <w:rFonts w:ascii="Times New Roman" w:hAnsi="Times New Roman" w:eastAsia="宋体" w:cs="Times New Roman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Hewlett-Packard Company</Company>
  <Pages>2</Pages>
  <Words>288</Words>
  <Characters>299</Characters>
  <Lines>2</Lines>
  <Paragraphs>1</Paragraphs>
  <TotalTime>3</TotalTime>
  <ScaleCrop>false</ScaleCrop>
  <LinksUpToDate>false</LinksUpToDate>
  <CharactersWithSpaces>355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2023-08-07T17:37:00Z</dcterms:created>
  <dc:creator>www</dc:creator>
  <cp:lastModifiedBy>lenovo</cp:lastModifiedBy>
  <cp:lastPrinted>2024-10-12T19:29:00Z</cp:lastPrinted>
  <dcterms:modified xsi:type="dcterms:W3CDTF">2024-11-18T02:22:19Z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5ED8F68D51E848299A348F52DC01E008_11</vt:lpwstr>
  </property>
</Properties>
</file>